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48" w:rsidRDefault="00B45C48" w:rsidP="00B45C48">
      <w:pPr>
        <w:pStyle w:val="Title"/>
        <w:rPr>
          <w:b w:val="0"/>
          <w:sz w:val="28"/>
        </w:rPr>
      </w:pPr>
      <w:bookmarkStart w:id="0" w:name="_GoBack"/>
      <w:bookmarkEnd w:id="0"/>
      <w:r>
        <w:rPr>
          <w:b w:val="0"/>
          <w:sz w:val="28"/>
        </w:rPr>
        <w:t>ARIZONA HOUSE OF REPRESENTATIVES</w:t>
      </w:r>
    </w:p>
    <w:p w:rsidR="00B45C48" w:rsidRDefault="00B45C48" w:rsidP="00B45C48">
      <w:pPr>
        <w:pStyle w:val="Title"/>
        <w:rPr>
          <w:b w:val="0"/>
          <w:sz w:val="28"/>
        </w:rPr>
      </w:pPr>
      <w:r>
        <w:rPr>
          <w:b w:val="0"/>
          <w:sz w:val="28"/>
        </w:rPr>
        <w:t>Fifty-third Legislature - First Regular Session</w:t>
      </w:r>
    </w:p>
    <w:p w:rsidR="00B45C48" w:rsidRDefault="00B45C48" w:rsidP="00B45C48">
      <w:pPr>
        <w:pStyle w:val="Title"/>
        <w:rPr>
          <w:b w:val="0"/>
          <w:sz w:val="28"/>
        </w:rPr>
      </w:pPr>
    </w:p>
    <w:p w:rsidR="00B45C48" w:rsidRDefault="00B45C48" w:rsidP="00B45C48">
      <w:pPr>
        <w:pStyle w:val="Title"/>
      </w:pPr>
      <w:bookmarkStart w:id="1" w:name="CaucusType"/>
      <w:bookmarkEnd w:id="1"/>
      <w:r>
        <w:t>MAJORITY CAUCUS CALENDAR</w:t>
      </w:r>
    </w:p>
    <w:p w:rsidR="00B45C48" w:rsidRDefault="00B45C48" w:rsidP="00B45C48">
      <w:pPr>
        <w:jc w:val="center"/>
        <w:rPr>
          <w:rFonts w:ascii="Arial" w:hAnsi="Arial"/>
          <w:b/>
        </w:rPr>
      </w:pPr>
    </w:p>
    <w:p w:rsidR="00B45C48" w:rsidRDefault="00B45C48" w:rsidP="00B45C48">
      <w:pPr>
        <w:jc w:val="center"/>
        <w:rPr>
          <w:rFonts w:ascii="Arial" w:hAnsi="Arial"/>
          <w:b/>
        </w:rPr>
      </w:pPr>
      <w:r>
        <w:rPr>
          <w:rFonts w:ascii="Arial" w:hAnsi="Arial"/>
          <w:b/>
        </w:rPr>
        <w:t>January 31, 2017</w:t>
      </w:r>
    </w:p>
    <w:p w:rsidR="00B45C48" w:rsidRDefault="00B45C48" w:rsidP="00B45C48">
      <w:pPr>
        <w:jc w:val="center"/>
        <w:rPr>
          <w:rFonts w:ascii="Arial" w:hAnsi="Arial"/>
          <w:b/>
        </w:rPr>
      </w:pPr>
    </w:p>
    <w:p w:rsidR="00B45C48" w:rsidRDefault="00B45C48" w:rsidP="00B45C48">
      <w:pPr>
        <w:tabs>
          <w:tab w:val="left" w:pos="1728"/>
          <w:tab w:val="left" w:pos="3528"/>
          <w:tab w:val="left" w:pos="5598"/>
          <w:tab w:val="left" w:pos="6678"/>
        </w:tabs>
        <w:rPr>
          <w:rFonts w:ascii="Arial" w:hAnsi="Arial"/>
          <w:sz w:val="22"/>
        </w:rPr>
      </w:pPr>
      <w:r>
        <w:rPr>
          <w:rFonts w:ascii="Arial" w:hAnsi="Arial"/>
          <w:sz w:val="22"/>
        </w:rPr>
        <w:t>Bill Number</w:t>
      </w:r>
      <w:r>
        <w:rPr>
          <w:rFonts w:ascii="Arial" w:hAnsi="Arial"/>
          <w:sz w:val="22"/>
        </w:rPr>
        <w:tab/>
        <w:t>Short Title</w:t>
      </w:r>
      <w:r>
        <w:rPr>
          <w:rFonts w:ascii="Arial" w:hAnsi="Arial"/>
          <w:sz w:val="22"/>
        </w:rPr>
        <w:tab/>
        <w:t>Committee</w:t>
      </w:r>
      <w:r>
        <w:rPr>
          <w:rFonts w:ascii="Arial" w:hAnsi="Arial"/>
          <w:sz w:val="22"/>
        </w:rPr>
        <w:tab/>
        <w:t>Date</w:t>
      </w:r>
      <w:r>
        <w:rPr>
          <w:rFonts w:ascii="Arial" w:hAnsi="Arial"/>
          <w:sz w:val="22"/>
        </w:rPr>
        <w:tab/>
        <w:t>Action</w:t>
      </w:r>
    </w:p>
    <w:p w:rsidR="00B45C48" w:rsidRDefault="00B45C48" w:rsidP="00B45C48">
      <w:pPr>
        <w:tabs>
          <w:tab w:val="left" w:pos="270"/>
          <w:tab w:val="left" w:pos="1530"/>
          <w:tab w:val="left" w:pos="2970"/>
          <w:tab w:val="left" w:pos="5220"/>
          <w:tab w:val="left" w:pos="6480"/>
          <w:tab w:val="left" w:pos="8190"/>
        </w:tabs>
        <w:rPr>
          <w:rFonts w:ascii="Arial" w:hAnsi="Arial"/>
          <w:sz w:val="22"/>
        </w:rPr>
      </w:pP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Banking and Insurance</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David Livingston, </w:t>
      </w:r>
      <w:proofErr w:type="spellStart"/>
      <w:r>
        <w:rPr>
          <w:rFonts w:ascii="Arial" w:hAnsi="Arial"/>
          <w:b/>
          <w:sz w:val="22"/>
        </w:rPr>
        <w:t>LD22</w:t>
      </w:r>
      <w:proofErr w:type="spellEnd"/>
      <w:r>
        <w:rPr>
          <w:rFonts w:ascii="Arial" w:hAnsi="Arial"/>
          <w:b/>
          <w:sz w:val="22"/>
        </w:rPr>
        <w:tab/>
        <w:t>Vice Chairman:</w:t>
      </w:r>
      <w:r>
        <w:rPr>
          <w:rFonts w:ascii="Arial" w:hAnsi="Arial"/>
          <w:b/>
          <w:sz w:val="22"/>
        </w:rPr>
        <w:tab/>
        <w:t xml:space="preserve">Eddie Farnsworth, </w:t>
      </w:r>
      <w:proofErr w:type="spellStart"/>
      <w:r>
        <w:rPr>
          <w:rFonts w:ascii="Arial" w:hAnsi="Arial"/>
          <w:b/>
          <w:sz w:val="22"/>
        </w:rPr>
        <w:t>LD12</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Paul Benny</w:t>
      </w:r>
      <w:r>
        <w:rPr>
          <w:rFonts w:ascii="Arial" w:hAnsi="Arial"/>
          <w:b/>
          <w:sz w:val="22"/>
        </w:rPr>
        <w:tab/>
        <w:t>Intern:</w:t>
      </w:r>
      <w:r>
        <w:rPr>
          <w:rFonts w:ascii="Arial" w:hAnsi="Arial"/>
          <w:b/>
          <w:sz w:val="22"/>
        </w:rPr>
        <w:tab/>
        <w:t xml:space="preserve">Sheridan </w:t>
      </w:r>
      <w:proofErr w:type="spellStart"/>
      <w:r>
        <w:rPr>
          <w:rFonts w:ascii="Arial" w:hAnsi="Arial"/>
          <w:b/>
          <w:sz w:val="22"/>
        </w:rPr>
        <w:t>Smede</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52" w:history="1">
        <w:r w:rsidR="00B45C48" w:rsidRPr="00803A0E">
          <w:rPr>
            <w:rStyle w:val="Hyperlink"/>
            <w:rFonts w:ascii="Arial" w:hAnsi="Arial"/>
            <w:sz w:val="22"/>
          </w:rPr>
          <w:t>HB 2052</w:t>
        </w:r>
      </w:hyperlink>
      <w:r w:rsidR="00B45C48">
        <w:rPr>
          <w:rFonts w:ascii="Arial" w:hAnsi="Arial"/>
          <w:sz w:val="22"/>
        </w:rPr>
        <w:tab/>
        <w:t>limited line crop insurance</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LIVINGSTON, </w:t>
      </w:r>
      <w:proofErr w:type="spellStart"/>
      <w:r>
        <w:rPr>
          <w:rFonts w:ascii="Arial" w:hAnsi="Arial"/>
          <w:sz w:val="22"/>
        </w:rPr>
        <w:t>LD22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1/23</w:t>
      </w:r>
      <w:r>
        <w:rPr>
          <w:rFonts w:ascii="Arial" w:hAnsi="Arial"/>
          <w:sz w:val="22"/>
        </w:rPr>
        <w:tab/>
        <w:t>DP</w:t>
      </w:r>
      <w:r>
        <w:rPr>
          <w:rFonts w:ascii="Arial" w:hAnsi="Arial"/>
          <w:sz w:val="22"/>
        </w:rPr>
        <w:tab/>
        <w:t>(7-1-0-0-0)</w:t>
      </w:r>
    </w:p>
    <w:p w:rsidR="00B45C48" w:rsidRDefault="00B45C48" w:rsidP="00B45C48">
      <w:pPr>
        <w:keepNext/>
        <w:ind w:left="3528"/>
        <w:rPr>
          <w:rFonts w:ascii="Arial" w:hAnsi="Arial"/>
          <w:sz w:val="22"/>
        </w:rPr>
      </w:pPr>
      <w:r>
        <w:rPr>
          <w:rFonts w:ascii="Arial" w:hAnsi="Arial"/>
          <w:sz w:val="22"/>
        </w:rPr>
        <w:t xml:space="preserve">(No: POWERS </w:t>
      </w:r>
      <w:proofErr w:type="spellStart"/>
      <w:r>
        <w:rPr>
          <w:rFonts w:ascii="Arial" w:hAnsi="Arial"/>
          <w:sz w:val="22"/>
        </w:rPr>
        <w:t>HANNLEY</w:t>
      </w:r>
      <w:proofErr w:type="spellEnd"/>
      <w:r>
        <w:rPr>
          <w:rFonts w:ascii="Arial" w:hAnsi="Arial"/>
          <w:sz w:val="22"/>
        </w:rPr>
        <w:t>)</w:t>
      </w:r>
    </w:p>
    <w:p w:rsidR="00B45C48" w:rsidRDefault="00803A0E" w:rsidP="00B45C48">
      <w:pPr>
        <w:tabs>
          <w:tab w:val="left" w:pos="1728"/>
        </w:tabs>
        <w:rPr>
          <w:rFonts w:ascii="Arial" w:hAnsi="Arial"/>
          <w:sz w:val="22"/>
        </w:rPr>
      </w:pPr>
      <w:hyperlink w:anchor="HB2069" w:history="1">
        <w:r w:rsidR="00B45C48" w:rsidRPr="00803A0E">
          <w:rPr>
            <w:rStyle w:val="Hyperlink"/>
            <w:rFonts w:ascii="Arial" w:hAnsi="Arial"/>
            <w:sz w:val="22"/>
          </w:rPr>
          <w:t>HB 2069</w:t>
        </w:r>
      </w:hyperlink>
      <w:r w:rsidR="00B45C48">
        <w:rPr>
          <w:rFonts w:ascii="Arial" w:hAnsi="Arial"/>
          <w:sz w:val="22"/>
        </w:rPr>
        <w:tab/>
        <w:t>insurance taxes; installments; electronic filing</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LIVINGSTON, </w:t>
      </w:r>
      <w:proofErr w:type="spellStart"/>
      <w:r>
        <w:rPr>
          <w:rFonts w:ascii="Arial" w:hAnsi="Arial"/>
          <w:sz w:val="22"/>
        </w:rPr>
        <w:t>LD22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1/23</w:t>
      </w:r>
      <w:r>
        <w:rPr>
          <w:rFonts w:ascii="Arial" w:hAnsi="Arial"/>
          <w:sz w:val="22"/>
        </w:rPr>
        <w:tab/>
        <w:t>DP</w:t>
      </w:r>
      <w:r>
        <w:rPr>
          <w:rFonts w:ascii="Arial" w:hAnsi="Arial"/>
          <w:sz w:val="22"/>
        </w:rPr>
        <w:tab/>
        <w:t>(7-0-0-1-0)</w:t>
      </w:r>
    </w:p>
    <w:p w:rsidR="00B45C48" w:rsidRDefault="00B45C48" w:rsidP="00B45C48">
      <w:pPr>
        <w:keepNext/>
        <w:ind w:left="3528"/>
        <w:rPr>
          <w:rFonts w:ascii="Arial" w:hAnsi="Arial"/>
          <w:sz w:val="22"/>
        </w:rPr>
      </w:pPr>
      <w:r>
        <w:rPr>
          <w:rFonts w:ascii="Arial" w:hAnsi="Arial"/>
          <w:sz w:val="22"/>
        </w:rPr>
        <w:t xml:space="preserve">(Abs: </w:t>
      </w:r>
      <w:proofErr w:type="spellStart"/>
      <w:r>
        <w:rPr>
          <w:rFonts w:ascii="Arial" w:hAnsi="Arial"/>
          <w:sz w:val="22"/>
        </w:rPr>
        <w:t>WENINGER</w:t>
      </w:r>
      <w:proofErr w:type="spellEnd"/>
      <w:r>
        <w:rPr>
          <w:rFonts w:ascii="Arial" w:hAnsi="Arial"/>
          <w:sz w:val="22"/>
        </w:rPr>
        <w:t>)</w:t>
      </w:r>
    </w:p>
    <w:p w:rsidR="00B45C48" w:rsidRDefault="00803A0E" w:rsidP="00B45C48">
      <w:pPr>
        <w:tabs>
          <w:tab w:val="left" w:pos="1728"/>
        </w:tabs>
        <w:rPr>
          <w:rFonts w:ascii="Arial" w:hAnsi="Arial"/>
          <w:sz w:val="22"/>
        </w:rPr>
      </w:pPr>
      <w:hyperlink w:anchor="HB2070" w:history="1">
        <w:r w:rsidR="00B45C48" w:rsidRPr="00803A0E">
          <w:rPr>
            <w:rStyle w:val="Hyperlink"/>
            <w:rFonts w:ascii="Arial" w:hAnsi="Arial"/>
            <w:sz w:val="22"/>
          </w:rPr>
          <w:t>HB 2070</w:t>
        </w:r>
      </w:hyperlink>
      <w:r w:rsidR="00B45C48">
        <w:rPr>
          <w:rFonts w:ascii="Arial" w:hAnsi="Arial"/>
          <w:sz w:val="22"/>
        </w:rPr>
        <w:tab/>
        <w:t>life settlement contracts; broker licenses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LIVINGSTON, </w:t>
      </w:r>
      <w:proofErr w:type="spellStart"/>
      <w:r>
        <w:rPr>
          <w:rFonts w:ascii="Arial" w:hAnsi="Arial"/>
          <w:sz w:val="22"/>
        </w:rPr>
        <w:t>LD22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1/23</w:t>
      </w:r>
      <w:r>
        <w:rPr>
          <w:rFonts w:ascii="Arial" w:hAnsi="Arial"/>
          <w:sz w:val="22"/>
        </w:rPr>
        <w:tab/>
        <w:t>DP</w:t>
      </w:r>
      <w:r>
        <w:rPr>
          <w:rFonts w:ascii="Arial" w:hAnsi="Arial"/>
          <w:sz w:val="22"/>
        </w:rPr>
        <w:tab/>
        <w:t>(8-0-0-0-0)</w:t>
      </w:r>
    </w:p>
    <w:p w:rsidR="00B45C48" w:rsidRDefault="00803A0E" w:rsidP="00B45C48">
      <w:pPr>
        <w:tabs>
          <w:tab w:val="left" w:pos="1728"/>
        </w:tabs>
        <w:rPr>
          <w:rFonts w:ascii="Arial" w:hAnsi="Arial"/>
          <w:sz w:val="22"/>
        </w:rPr>
      </w:pPr>
      <w:hyperlink w:anchor="HB2160" w:history="1">
        <w:r w:rsidR="00B45C48" w:rsidRPr="00803A0E">
          <w:rPr>
            <w:rStyle w:val="Hyperlink"/>
            <w:rFonts w:ascii="Arial" w:hAnsi="Arial"/>
            <w:sz w:val="22"/>
          </w:rPr>
          <w:t>HB 2160</w:t>
        </w:r>
      </w:hyperlink>
      <w:r w:rsidR="00B45C48">
        <w:rPr>
          <w:rFonts w:ascii="Arial" w:hAnsi="Arial"/>
          <w:sz w:val="22"/>
        </w:rPr>
        <w:tab/>
        <w:t>annuity transactions; training requirements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LIVINGSTON, </w:t>
      </w:r>
      <w:proofErr w:type="spellStart"/>
      <w:r>
        <w:rPr>
          <w:rFonts w:ascii="Arial" w:hAnsi="Arial"/>
          <w:sz w:val="22"/>
        </w:rPr>
        <w:t>LD22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1/23</w:t>
      </w:r>
      <w:r>
        <w:rPr>
          <w:rFonts w:ascii="Arial" w:hAnsi="Arial"/>
          <w:sz w:val="22"/>
        </w:rPr>
        <w:tab/>
      </w:r>
      <w:proofErr w:type="spellStart"/>
      <w:r>
        <w:rPr>
          <w:rFonts w:ascii="Arial" w:hAnsi="Arial"/>
          <w:sz w:val="22"/>
        </w:rPr>
        <w:t>DPA</w:t>
      </w:r>
      <w:proofErr w:type="spellEnd"/>
      <w:r>
        <w:rPr>
          <w:rFonts w:ascii="Arial" w:hAnsi="Arial"/>
          <w:sz w:val="22"/>
        </w:rPr>
        <w:tab/>
        <w:t>(8-0-0-0-0)</w:t>
      </w:r>
    </w:p>
    <w:p w:rsidR="00B45C48" w:rsidRDefault="00803A0E" w:rsidP="00B45C48">
      <w:pPr>
        <w:tabs>
          <w:tab w:val="left" w:pos="1728"/>
        </w:tabs>
        <w:rPr>
          <w:rFonts w:ascii="Arial" w:hAnsi="Arial"/>
          <w:sz w:val="22"/>
        </w:rPr>
      </w:pPr>
      <w:hyperlink w:anchor="HB2232" w:history="1">
        <w:r w:rsidR="00B45C48" w:rsidRPr="00803A0E">
          <w:rPr>
            <w:rStyle w:val="Hyperlink"/>
            <w:rFonts w:ascii="Arial" w:hAnsi="Arial"/>
            <w:sz w:val="22"/>
          </w:rPr>
          <w:t>HB 2232</w:t>
        </w:r>
      </w:hyperlink>
      <w:r w:rsidR="00B45C48">
        <w:rPr>
          <w:rFonts w:ascii="Arial" w:hAnsi="Arial"/>
          <w:sz w:val="22"/>
        </w:rPr>
        <w:tab/>
        <w:t>commercial cancellation; notice; unearned premium</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LIVINGSTON, </w:t>
      </w:r>
      <w:proofErr w:type="spellStart"/>
      <w:r>
        <w:rPr>
          <w:rFonts w:ascii="Arial" w:hAnsi="Arial"/>
          <w:sz w:val="22"/>
        </w:rPr>
        <w:t>LD22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1/23</w:t>
      </w:r>
      <w:r>
        <w:rPr>
          <w:rFonts w:ascii="Arial" w:hAnsi="Arial"/>
          <w:sz w:val="22"/>
        </w:rPr>
        <w:tab/>
        <w:t>DP</w:t>
      </w:r>
      <w:r>
        <w:rPr>
          <w:rFonts w:ascii="Arial" w:hAnsi="Arial"/>
          <w:sz w:val="22"/>
        </w:rPr>
        <w:tab/>
        <w:t>(7-1-0-0-0)</w:t>
      </w:r>
    </w:p>
    <w:p w:rsidR="00B45C48" w:rsidRDefault="00B45C48" w:rsidP="00B45C48">
      <w:pPr>
        <w:ind w:left="3528"/>
        <w:rPr>
          <w:rFonts w:ascii="Arial" w:hAnsi="Arial"/>
          <w:sz w:val="22"/>
        </w:rPr>
      </w:pPr>
      <w:r>
        <w:rPr>
          <w:rFonts w:ascii="Arial" w:hAnsi="Arial"/>
          <w:sz w:val="22"/>
        </w:rPr>
        <w:t xml:space="preserve">(No: POWERS </w:t>
      </w:r>
      <w:proofErr w:type="spellStart"/>
      <w:r>
        <w:rPr>
          <w:rFonts w:ascii="Arial" w:hAnsi="Arial"/>
          <w:sz w:val="22"/>
        </w:rPr>
        <w:t>HANNLEY</w:t>
      </w:r>
      <w:proofErr w:type="spellEnd"/>
      <w:r>
        <w:rPr>
          <w:rFonts w:ascii="Arial" w:hAnsi="Arial"/>
          <w:sz w:val="22"/>
        </w:rPr>
        <w:t>)</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Commerce</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Jeff </w:t>
      </w:r>
      <w:proofErr w:type="spellStart"/>
      <w:r>
        <w:rPr>
          <w:rFonts w:ascii="Arial" w:hAnsi="Arial"/>
          <w:b/>
          <w:sz w:val="22"/>
        </w:rPr>
        <w:t>Weninger</w:t>
      </w:r>
      <w:proofErr w:type="spellEnd"/>
      <w:r>
        <w:rPr>
          <w:rFonts w:ascii="Arial" w:hAnsi="Arial"/>
          <w:b/>
          <w:sz w:val="22"/>
        </w:rPr>
        <w:t xml:space="preserve">, </w:t>
      </w:r>
      <w:proofErr w:type="spellStart"/>
      <w:r>
        <w:rPr>
          <w:rFonts w:ascii="Arial" w:hAnsi="Arial"/>
          <w:b/>
          <w:sz w:val="22"/>
        </w:rPr>
        <w:t>LD17</w:t>
      </w:r>
      <w:proofErr w:type="spellEnd"/>
      <w:r>
        <w:rPr>
          <w:rFonts w:ascii="Arial" w:hAnsi="Arial"/>
          <w:b/>
          <w:sz w:val="22"/>
        </w:rPr>
        <w:tab/>
        <w:t>Vice Chairman:</w:t>
      </w:r>
      <w:r>
        <w:rPr>
          <w:rFonts w:ascii="Arial" w:hAnsi="Arial"/>
          <w:b/>
          <w:sz w:val="22"/>
        </w:rPr>
        <w:tab/>
        <w:t xml:space="preserve">Jill </w:t>
      </w:r>
      <w:proofErr w:type="spellStart"/>
      <w:r>
        <w:rPr>
          <w:rFonts w:ascii="Arial" w:hAnsi="Arial"/>
          <w:b/>
          <w:sz w:val="22"/>
        </w:rPr>
        <w:t>Norgaard</w:t>
      </w:r>
      <w:proofErr w:type="spellEnd"/>
      <w:r>
        <w:rPr>
          <w:rFonts w:ascii="Arial" w:hAnsi="Arial"/>
          <w:b/>
          <w:sz w:val="22"/>
        </w:rPr>
        <w:t xml:space="preserve">, </w:t>
      </w:r>
      <w:proofErr w:type="spellStart"/>
      <w:r>
        <w:rPr>
          <w:rFonts w:ascii="Arial" w:hAnsi="Arial"/>
          <w:b/>
          <w:sz w:val="22"/>
        </w:rPr>
        <w:t>LD18</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Diana Clay</w:t>
      </w:r>
      <w:r>
        <w:rPr>
          <w:rFonts w:ascii="Arial" w:hAnsi="Arial"/>
          <w:b/>
          <w:sz w:val="22"/>
        </w:rPr>
        <w:tab/>
        <w:t>Intern:</w:t>
      </w:r>
      <w:r>
        <w:rPr>
          <w:rFonts w:ascii="Arial" w:hAnsi="Arial"/>
          <w:b/>
          <w:sz w:val="22"/>
        </w:rPr>
        <w:tab/>
        <w:t>James Garret Mooney</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47" w:history="1">
        <w:r w:rsidR="00B45C48" w:rsidRPr="00803A0E">
          <w:rPr>
            <w:rStyle w:val="Hyperlink"/>
            <w:rFonts w:ascii="Arial" w:hAnsi="Arial"/>
            <w:sz w:val="22"/>
          </w:rPr>
          <w:t>HB 2047</w:t>
        </w:r>
      </w:hyperlink>
      <w:r w:rsidR="00B45C48">
        <w:rPr>
          <w:rFonts w:ascii="Arial" w:hAnsi="Arial"/>
          <w:sz w:val="22"/>
        </w:rPr>
        <w:tab/>
        <w:t>liquor; serving age; reduction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WENINGER</w:t>
      </w:r>
      <w:proofErr w:type="spellEnd"/>
      <w:r>
        <w:rPr>
          <w:rFonts w:ascii="Arial" w:hAnsi="Arial"/>
          <w:sz w:val="22"/>
        </w:rPr>
        <w:t xml:space="preserve">, </w:t>
      </w:r>
      <w:proofErr w:type="spellStart"/>
      <w:r>
        <w:rPr>
          <w:rFonts w:ascii="Arial" w:hAnsi="Arial"/>
          <w:sz w:val="22"/>
        </w:rPr>
        <w:t>LD17</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1/24</w:t>
      </w:r>
      <w:r>
        <w:rPr>
          <w:rFonts w:ascii="Arial" w:hAnsi="Arial"/>
          <w:sz w:val="22"/>
        </w:rPr>
        <w:tab/>
        <w:t>DP</w:t>
      </w:r>
      <w:r>
        <w:rPr>
          <w:rFonts w:ascii="Arial" w:hAnsi="Arial"/>
          <w:sz w:val="22"/>
        </w:rPr>
        <w:tab/>
        <w:t>(8-0-0-1-0)</w:t>
      </w:r>
    </w:p>
    <w:p w:rsidR="00B45C48" w:rsidRDefault="00B45C48" w:rsidP="00B45C48">
      <w:pPr>
        <w:keepNext/>
        <w:ind w:left="3528"/>
        <w:rPr>
          <w:rFonts w:ascii="Arial" w:hAnsi="Arial"/>
          <w:sz w:val="22"/>
        </w:rPr>
      </w:pPr>
      <w:r>
        <w:rPr>
          <w:rFonts w:ascii="Arial" w:hAnsi="Arial"/>
          <w:sz w:val="22"/>
        </w:rPr>
        <w:t>(Abs: EPSTEIN)</w:t>
      </w:r>
    </w:p>
    <w:p w:rsidR="00B45C48" w:rsidRDefault="00803A0E" w:rsidP="00B45C48">
      <w:pPr>
        <w:tabs>
          <w:tab w:val="left" w:pos="1728"/>
        </w:tabs>
        <w:rPr>
          <w:rFonts w:ascii="Arial" w:hAnsi="Arial"/>
          <w:sz w:val="22"/>
        </w:rPr>
      </w:pPr>
      <w:hyperlink w:anchor="HB2067" w:history="1">
        <w:r w:rsidR="00B45C48" w:rsidRPr="00803A0E">
          <w:rPr>
            <w:rStyle w:val="Hyperlink"/>
            <w:rFonts w:ascii="Arial" w:hAnsi="Arial"/>
            <w:sz w:val="22"/>
          </w:rPr>
          <w:t>HB 2067</w:t>
        </w:r>
      </w:hyperlink>
      <w:r w:rsidR="00B45C48">
        <w:rPr>
          <w:rFonts w:ascii="Arial" w:hAnsi="Arial"/>
          <w:sz w:val="22"/>
        </w:rPr>
        <w:tab/>
        <w:t>real estate licensing; exception; assistants</w:t>
      </w:r>
    </w:p>
    <w:p w:rsidR="00B45C48" w:rsidRDefault="00B45C48" w:rsidP="00B45C48">
      <w:pPr>
        <w:tabs>
          <w:tab w:val="left" w:pos="1728"/>
        </w:tabs>
        <w:rPr>
          <w:rFonts w:ascii="Arial" w:hAnsi="Arial"/>
          <w:sz w:val="22"/>
        </w:rPr>
      </w:pPr>
      <w:r>
        <w:rPr>
          <w:rFonts w:ascii="Arial" w:hAnsi="Arial"/>
          <w:sz w:val="22"/>
        </w:rPr>
        <w:tab/>
        <w:t xml:space="preserve">  (COM S/E: real estate licensing; applicability; exemption)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SHOPE</w:t>
      </w:r>
      <w:proofErr w:type="spellEnd"/>
      <w:r>
        <w:rPr>
          <w:rFonts w:ascii="Arial" w:hAnsi="Arial"/>
          <w:sz w:val="22"/>
        </w:rPr>
        <w:t xml:space="preserve">, </w:t>
      </w:r>
      <w:proofErr w:type="spellStart"/>
      <w:r>
        <w:rPr>
          <w:rFonts w:ascii="Arial" w:hAnsi="Arial"/>
          <w:sz w:val="22"/>
        </w:rPr>
        <w:t>LD8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1/24</w:t>
      </w:r>
      <w:r>
        <w:rPr>
          <w:rFonts w:ascii="Arial" w:hAnsi="Arial"/>
          <w:sz w:val="22"/>
        </w:rPr>
        <w:tab/>
      </w:r>
      <w:proofErr w:type="spellStart"/>
      <w:r>
        <w:rPr>
          <w:rFonts w:ascii="Arial" w:hAnsi="Arial"/>
          <w:sz w:val="22"/>
        </w:rPr>
        <w:t>DPA</w:t>
      </w:r>
      <w:proofErr w:type="spellEnd"/>
      <w:r>
        <w:rPr>
          <w:rFonts w:ascii="Arial" w:hAnsi="Arial"/>
          <w:sz w:val="22"/>
        </w:rPr>
        <w:t>/SE</w:t>
      </w:r>
      <w:r>
        <w:rPr>
          <w:rFonts w:ascii="Arial" w:hAnsi="Arial"/>
          <w:sz w:val="22"/>
        </w:rPr>
        <w:tab/>
        <w:t>(8-0-0-1-0)</w:t>
      </w:r>
    </w:p>
    <w:p w:rsidR="00B45C48" w:rsidRDefault="00B45C48" w:rsidP="00B45C48">
      <w:pPr>
        <w:keepNext/>
        <w:ind w:left="3528"/>
        <w:rPr>
          <w:rFonts w:ascii="Arial" w:hAnsi="Arial"/>
          <w:sz w:val="22"/>
        </w:rPr>
      </w:pPr>
      <w:r>
        <w:rPr>
          <w:rFonts w:ascii="Arial" w:hAnsi="Arial"/>
          <w:sz w:val="22"/>
        </w:rPr>
        <w:t>(Abs: EPSTEIN)</w:t>
      </w:r>
    </w:p>
    <w:p w:rsidR="00B45C48" w:rsidRDefault="00803A0E" w:rsidP="00B45C48">
      <w:pPr>
        <w:tabs>
          <w:tab w:val="left" w:pos="1728"/>
        </w:tabs>
        <w:rPr>
          <w:rFonts w:ascii="Arial" w:hAnsi="Arial"/>
          <w:sz w:val="22"/>
        </w:rPr>
      </w:pPr>
      <w:hyperlink w:anchor="HB2158" w:history="1">
        <w:r w:rsidR="00B45C48" w:rsidRPr="00803A0E">
          <w:rPr>
            <w:rStyle w:val="Hyperlink"/>
            <w:rFonts w:ascii="Arial" w:hAnsi="Arial"/>
            <w:sz w:val="22"/>
          </w:rPr>
          <w:t>HB 2158</w:t>
        </w:r>
      </w:hyperlink>
      <w:r w:rsidR="00B45C48">
        <w:rPr>
          <w:rFonts w:ascii="Arial" w:hAnsi="Arial"/>
          <w:sz w:val="22"/>
        </w:rPr>
        <w:tab/>
        <w:t>tax lien foreclosures; subdivisions; exemption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SHOPE</w:t>
      </w:r>
      <w:proofErr w:type="spellEnd"/>
      <w:r>
        <w:rPr>
          <w:rFonts w:ascii="Arial" w:hAnsi="Arial"/>
          <w:sz w:val="22"/>
        </w:rPr>
        <w:t xml:space="preserve">, </w:t>
      </w:r>
      <w:proofErr w:type="spellStart"/>
      <w:r>
        <w:rPr>
          <w:rFonts w:ascii="Arial" w:hAnsi="Arial"/>
          <w:sz w:val="22"/>
        </w:rPr>
        <w:t>LD8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1/24</w:t>
      </w:r>
      <w:r>
        <w:rPr>
          <w:rFonts w:ascii="Arial" w:hAnsi="Arial"/>
          <w:sz w:val="22"/>
        </w:rPr>
        <w:tab/>
        <w:t>DP</w:t>
      </w:r>
      <w:r>
        <w:rPr>
          <w:rFonts w:ascii="Arial" w:hAnsi="Arial"/>
          <w:sz w:val="22"/>
        </w:rPr>
        <w:tab/>
        <w:t>(8-0-0-1-0)</w:t>
      </w:r>
    </w:p>
    <w:p w:rsidR="00B45C48" w:rsidRDefault="00B45C48" w:rsidP="00B45C48">
      <w:pPr>
        <w:keepNext/>
        <w:ind w:left="3528"/>
        <w:rPr>
          <w:rFonts w:ascii="Arial" w:hAnsi="Arial"/>
          <w:sz w:val="22"/>
        </w:rPr>
      </w:pPr>
      <w:r>
        <w:rPr>
          <w:rFonts w:ascii="Arial" w:hAnsi="Arial"/>
          <w:sz w:val="22"/>
        </w:rPr>
        <w:t>(Abs: EPSTEIN)</w:t>
      </w:r>
    </w:p>
    <w:p w:rsidR="00B45C48" w:rsidRDefault="00803A0E" w:rsidP="00B45C48">
      <w:pPr>
        <w:tabs>
          <w:tab w:val="left" w:pos="1728"/>
        </w:tabs>
        <w:rPr>
          <w:rFonts w:ascii="Arial" w:hAnsi="Arial"/>
          <w:sz w:val="22"/>
        </w:rPr>
      </w:pPr>
      <w:hyperlink w:anchor="HB2203" w:history="1">
        <w:r w:rsidR="00B45C48" w:rsidRPr="00803A0E">
          <w:rPr>
            <w:rStyle w:val="Hyperlink"/>
            <w:rFonts w:ascii="Arial" w:hAnsi="Arial"/>
            <w:sz w:val="22"/>
          </w:rPr>
          <w:t>HB 2203</w:t>
        </w:r>
      </w:hyperlink>
      <w:r w:rsidR="00B45C48">
        <w:rPr>
          <w:rFonts w:ascii="Arial" w:hAnsi="Arial"/>
          <w:sz w:val="22"/>
        </w:rPr>
        <w:tab/>
        <w:t>endowed</w:t>
      </w:r>
      <w:r w:rsidR="00B45C48">
        <w:rPr>
          <w:rFonts w:ascii="Arial" w:hAnsi="Arial"/>
          <w:sz w:val="22"/>
        </w:rPr>
        <w:noBreakHyphen/>
        <w:t xml:space="preserve">care cemeteries; </w:t>
      </w:r>
      <w:proofErr w:type="spellStart"/>
      <w:r w:rsidR="00B45C48">
        <w:rPr>
          <w:rFonts w:ascii="Arial" w:hAnsi="Arial"/>
          <w:sz w:val="22"/>
        </w:rPr>
        <w:t>unitrusts</w:t>
      </w:r>
      <w:proofErr w:type="spellEnd"/>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NORGAARD</w:t>
      </w:r>
      <w:proofErr w:type="spellEnd"/>
      <w:r>
        <w:rPr>
          <w:rFonts w:ascii="Arial" w:hAnsi="Arial"/>
          <w:sz w:val="22"/>
        </w:rPr>
        <w:t xml:space="preserve">, </w:t>
      </w:r>
      <w:proofErr w:type="spellStart"/>
      <w:r>
        <w:rPr>
          <w:rFonts w:ascii="Arial" w:hAnsi="Arial"/>
          <w:sz w:val="22"/>
        </w:rPr>
        <w:t>LD18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1/24</w:t>
      </w:r>
      <w:r>
        <w:rPr>
          <w:rFonts w:ascii="Arial" w:hAnsi="Arial"/>
          <w:sz w:val="22"/>
        </w:rPr>
        <w:tab/>
        <w:t>DP</w:t>
      </w:r>
      <w:r>
        <w:rPr>
          <w:rFonts w:ascii="Arial" w:hAnsi="Arial"/>
          <w:sz w:val="22"/>
        </w:rPr>
        <w:tab/>
        <w:t>(8-0-0-1-0)</w:t>
      </w:r>
    </w:p>
    <w:p w:rsidR="00B45C48" w:rsidRDefault="00B45C48" w:rsidP="00B45C48">
      <w:pPr>
        <w:ind w:left="3528"/>
        <w:rPr>
          <w:rFonts w:ascii="Arial" w:hAnsi="Arial"/>
          <w:sz w:val="22"/>
        </w:rPr>
      </w:pPr>
      <w:r>
        <w:rPr>
          <w:rFonts w:ascii="Arial" w:hAnsi="Arial"/>
          <w:sz w:val="22"/>
        </w:rPr>
        <w:t>(Abs: EPSTEIN)</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Education</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Paul Boyer, </w:t>
      </w:r>
      <w:proofErr w:type="spellStart"/>
      <w:r>
        <w:rPr>
          <w:rFonts w:ascii="Arial" w:hAnsi="Arial"/>
          <w:b/>
          <w:sz w:val="22"/>
        </w:rPr>
        <w:t>LD20</w:t>
      </w:r>
      <w:proofErr w:type="spellEnd"/>
      <w:r>
        <w:rPr>
          <w:rFonts w:ascii="Arial" w:hAnsi="Arial"/>
          <w:b/>
          <w:sz w:val="22"/>
        </w:rPr>
        <w:tab/>
        <w:t>Vice Chairman:</w:t>
      </w:r>
      <w:r>
        <w:rPr>
          <w:rFonts w:ascii="Arial" w:hAnsi="Arial"/>
          <w:b/>
          <w:sz w:val="22"/>
        </w:rPr>
        <w:tab/>
        <w:t xml:space="preserve">Douglas Coleman, </w:t>
      </w:r>
      <w:proofErr w:type="spellStart"/>
      <w:r>
        <w:rPr>
          <w:rFonts w:ascii="Arial" w:hAnsi="Arial"/>
          <w:b/>
          <w:sz w:val="22"/>
        </w:rPr>
        <w:t>LD16</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Aaron Wonders</w:t>
      </w:r>
      <w:r>
        <w:rPr>
          <w:rFonts w:ascii="Arial" w:hAnsi="Arial"/>
          <w:b/>
          <w:sz w:val="22"/>
        </w:rPr>
        <w:tab/>
        <w:t>Intern:</w:t>
      </w:r>
      <w:r>
        <w:rPr>
          <w:rFonts w:ascii="Arial" w:hAnsi="Arial"/>
          <w:b/>
          <w:sz w:val="22"/>
        </w:rPr>
        <w:tab/>
        <w:t xml:space="preserve">Andrew </w:t>
      </w:r>
      <w:proofErr w:type="spellStart"/>
      <w:r>
        <w:rPr>
          <w:rFonts w:ascii="Arial" w:hAnsi="Arial"/>
          <w:b/>
          <w:sz w:val="22"/>
        </w:rPr>
        <w:t>Badertscher</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107" w:history="1">
        <w:r w:rsidR="00B45C48" w:rsidRPr="00803A0E">
          <w:rPr>
            <w:rStyle w:val="Hyperlink"/>
            <w:rFonts w:ascii="Arial" w:hAnsi="Arial"/>
            <w:sz w:val="22"/>
          </w:rPr>
          <w:t>HB 2107</w:t>
        </w:r>
      </w:hyperlink>
      <w:r w:rsidR="00B45C48">
        <w:rPr>
          <w:rFonts w:ascii="Arial" w:hAnsi="Arial"/>
          <w:sz w:val="22"/>
        </w:rPr>
        <w:tab/>
        <w:t>schools; nonresident pupils; military duty</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1/23</w:t>
      </w:r>
      <w:r>
        <w:rPr>
          <w:rFonts w:ascii="Arial" w:hAnsi="Arial"/>
          <w:sz w:val="22"/>
        </w:rPr>
        <w:tab/>
        <w:t>DP</w:t>
      </w:r>
      <w:r>
        <w:rPr>
          <w:rFonts w:ascii="Arial" w:hAnsi="Arial"/>
          <w:sz w:val="22"/>
        </w:rPr>
        <w:tab/>
        <w:t>(9-0-0-2-0)</w:t>
      </w:r>
    </w:p>
    <w:p w:rsidR="00B45C48" w:rsidRDefault="00B45C48" w:rsidP="00B45C48">
      <w:pPr>
        <w:keepNext/>
        <w:ind w:left="3528"/>
        <w:rPr>
          <w:rFonts w:ascii="Arial" w:hAnsi="Arial"/>
          <w:sz w:val="22"/>
        </w:rPr>
      </w:pPr>
      <w:r>
        <w:rPr>
          <w:rFonts w:ascii="Arial" w:hAnsi="Arial"/>
          <w:sz w:val="22"/>
        </w:rPr>
        <w:t xml:space="preserve">(Abs: </w:t>
      </w:r>
      <w:proofErr w:type="spellStart"/>
      <w:proofErr w:type="gramStart"/>
      <w:r>
        <w:rPr>
          <w:rFonts w:ascii="Arial" w:hAnsi="Arial"/>
          <w:sz w:val="22"/>
        </w:rPr>
        <w:t>BOWERS,SHOOTER</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108" w:history="1">
        <w:r w:rsidR="00B45C48" w:rsidRPr="00803A0E">
          <w:rPr>
            <w:rStyle w:val="Hyperlink"/>
            <w:rFonts w:ascii="Arial" w:hAnsi="Arial"/>
            <w:sz w:val="22"/>
          </w:rPr>
          <w:t>HB 2108</w:t>
        </w:r>
      </w:hyperlink>
      <w:r w:rsidR="00B45C48">
        <w:rPr>
          <w:rFonts w:ascii="Arial" w:hAnsi="Arial"/>
          <w:sz w:val="22"/>
        </w:rPr>
        <w:tab/>
        <w:t>education; conforming changes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1/23</w:t>
      </w:r>
      <w:r>
        <w:rPr>
          <w:rFonts w:ascii="Arial" w:hAnsi="Arial"/>
          <w:sz w:val="22"/>
        </w:rPr>
        <w:tab/>
        <w:t>DP</w:t>
      </w:r>
      <w:r>
        <w:rPr>
          <w:rFonts w:ascii="Arial" w:hAnsi="Arial"/>
          <w:sz w:val="22"/>
        </w:rPr>
        <w:tab/>
        <w:t>(9-0-0-2-0)</w:t>
      </w:r>
    </w:p>
    <w:p w:rsidR="00B45C48" w:rsidRDefault="00B45C48" w:rsidP="00B45C48">
      <w:pPr>
        <w:keepNext/>
        <w:ind w:left="3528"/>
        <w:rPr>
          <w:rFonts w:ascii="Arial" w:hAnsi="Arial"/>
          <w:sz w:val="22"/>
        </w:rPr>
      </w:pPr>
      <w:r>
        <w:rPr>
          <w:rFonts w:ascii="Arial" w:hAnsi="Arial"/>
          <w:sz w:val="22"/>
        </w:rPr>
        <w:t xml:space="preserve">(Abs: </w:t>
      </w:r>
      <w:proofErr w:type="spellStart"/>
      <w:proofErr w:type="gramStart"/>
      <w:r>
        <w:rPr>
          <w:rFonts w:ascii="Arial" w:hAnsi="Arial"/>
          <w:sz w:val="22"/>
        </w:rPr>
        <w:t>BOWERS,SHOOTER</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163" w:history="1">
        <w:r w:rsidR="00B45C48" w:rsidRPr="00803A0E">
          <w:rPr>
            <w:rStyle w:val="Hyperlink"/>
            <w:rFonts w:ascii="Arial" w:hAnsi="Arial"/>
            <w:sz w:val="22"/>
          </w:rPr>
          <w:t>HB 2163</w:t>
        </w:r>
      </w:hyperlink>
      <w:r w:rsidR="00B45C48">
        <w:rPr>
          <w:rFonts w:ascii="Arial" w:hAnsi="Arial"/>
          <w:sz w:val="22"/>
        </w:rPr>
        <w:tab/>
        <w:t>schools; certification; discipline; reciprocity</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1/23</w:t>
      </w:r>
      <w:r>
        <w:rPr>
          <w:rFonts w:ascii="Arial" w:hAnsi="Arial"/>
          <w:sz w:val="22"/>
        </w:rPr>
        <w:tab/>
        <w:t>DP</w:t>
      </w:r>
      <w:r>
        <w:rPr>
          <w:rFonts w:ascii="Arial" w:hAnsi="Arial"/>
          <w:sz w:val="22"/>
        </w:rPr>
        <w:tab/>
        <w:t>(9-0-0-2-0)</w:t>
      </w:r>
    </w:p>
    <w:p w:rsidR="00B45C48" w:rsidRDefault="00B45C48" w:rsidP="00B45C48">
      <w:pPr>
        <w:keepNext/>
        <w:ind w:left="3528"/>
        <w:rPr>
          <w:rFonts w:ascii="Arial" w:hAnsi="Arial"/>
          <w:sz w:val="22"/>
        </w:rPr>
      </w:pPr>
      <w:r>
        <w:rPr>
          <w:rFonts w:ascii="Arial" w:hAnsi="Arial"/>
          <w:sz w:val="22"/>
        </w:rPr>
        <w:t xml:space="preserve">(Abs: </w:t>
      </w:r>
      <w:proofErr w:type="spellStart"/>
      <w:proofErr w:type="gramStart"/>
      <w:r>
        <w:rPr>
          <w:rFonts w:ascii="Arial" w:hAnsi="Arial"/>
          <w:sz w:val="22"/>
        </w:rPr>
        <w:t>BOWERS,SHOOTER</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164" w:history="1">
        <w:r w:rsidR="00B45C48" w:rsidRPr="00803A0E">
          <w:rPr>
            <w:rStyle w:val="Hyperlink"/>
            <w:rFonts w:ascii="Arial" w:hAnsi="Arial"/>
            <w:sz w:val="22"/>
          </w:rPr>
          <w:t>HB 2164</w:t>
        </w:r>
      </w:hyperlink>
      <w:r w:rsidR="00B45C48">
        <w:rPr>
          <w:rFonts w:ascii="Arial" w:hAnsi="Arial"/>
          <w:sz w:val="22"/>
        </w:rPr>
        <w:tab/>
        <w:t>teachers; alternative performance evaluation cycle</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1/23</w:t>
      </w:r>
      <w:r>
        <w:rPr>
          <w:rFonts w:ascii="Arial" w:hAnsi="Arial"/>
          <w:sz w:val="22"/>
        </w:rPr>
        <w:tab/>
      </w:r>
      <w:proofErr w:type="spellStart"/>
      <w:r>
        <w:rPr>
          <w:rFonts w:ascii="Arial" w:hAnsi="Arial"/>
          <w:sz w:val="22"/>
        </w:rPr>
        <w:t>DPA</w:t>
      </w:r>
      <w:proofErr w:type="spellEnd"/>
      <w:r>
        <w:rPr>
          <w:rFonts w:ascii="Arial" w:hAnsi="Arial"/>
          <w:sz w:val="22"/>
        </w:rPr>
        <w:tab/>
        <w:t>(9-0-0-2-0)</w:t>
      </w:r>
    </w:p>
    <w:p w:rsidR="00B45C48" w:rsidRDefault="00B45C48" w:rsidP="00B45C48">
      <w:pPr>
        <w:keepNext/>
        <w:ind w:left="3528"/>
        <w:rPr>
          <w:rFonts w:ascii="Arial" w:hAnsi="Arial"/>
          <w:sz w:val="22"/>
        </w:rPr>
      </w:pPr>
      <w:r>
        <w:rPr>
          <w:rFonts w:ascii="Arial" w:hAnsi="Arial"/>
          <w:sz w:val="22"/>
        </w:rPr>
        <w:t xml:space="preserve">(Abs: </w:t>
      </w:r>
      <w:proofErr w:type="spellStart"/>
      <w:proofErr w:type="gramStart"/>
      <w:r>
        <w:rPr>
          <w:rFonts w:ascii="Arial" w:hAnsi="Arial"/>
          <w:sz w:val="22"/>
        </w:rPr>
        <w:t>BOWERS,SHOOTER</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218" w:history="1">
        <w:r w:rsidR="00B45C48" w:rsidRPr="00803A0E">
          <w:rPr>
            <w:rStyle w:val="Hyperlink"/>
            <w:rFonts w:ascii="Arial" w:hAnsi="Arial"/>
            <w:sz w:val="22"/>
          </w:rPr>
          <w:t>HB 2218</w:t>
        </w:r>
      </w:hyperlink>
      <w:r w:rsidR="00B45C48">
        <w:rPr>
          <w:rFonts w:ascii="Arial" w:hAnsi="Arial"/>
          <w:sz w:val="22"/>
        </w:rPr>
        <w:tab/>
        <w:t>school tax credit; capital outlay</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NORGAARD</w:t>
      </w:r>
      <w:proofErr w:type="spellEnd"/>
      <w:r>
        <w:rPr>
          <w:rFonts w:ascii="Arial" w:hAnsi="Arial"/>
          <w:sz w:val="22"/>
        </w:rPr>
        <w:t xml:space="preserve">, </w:t>
      </w:r>
      <w:proofErr w:type="spellStart"/>
      <w:r>
        <w:rPr>
          <w:rFonts w:ascii="Arial" w:hAnsi="Arial"/>
          <w:sz w:val="22"/>
        </w:rPr>
        <w:t>LD18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1/23</w:t>
      </w:r>
      <w:r>
        <w:rPr>
          <w:rFonts w:ascii="Arial" w:hAnsi="Arial"/>
          <w:sz w:val="22"/>
        </w:rPr>
        <w:tab/>
      </w:r>
      <w:proofErr w:type="spellStart"/>
      <w:r>
        <w:rPr>
          <w:rFonts w:ascii="Arial" w:hAnsi="Arial"/>
          <w:sz w:val="22"/>
        </w:rPr>
        <w:t>DPA</w:t>
      </w:r>
      <w:proofErr w:type="spellEnd"/>
      <w:r>
        <w:rPr>
          <w:rFonts w:ascii="Arial" w:hAnsi="Arial"/>
          <w:sz w:val="22"/>
        </w:rPr>
        <w:tab/>
        <w:t>(10-0-0-1-0)</w:t>
      </w:r>
    </w:p>
    <w:p w:rsidR="00B45C48" w:rsidRDefault="00B45C48" w:rsidP="00B45C48">
      <w:pPr>
        <w:ind w:left="3528"/>
        <w:rPr>
          <w:rFonts w:ascii="Arial" w:hAnsi="Arial"/>
          <w:sz w:val="22"/>
        </w:rPr>
      </w:pPr>
      <w:r>
        <w:rPr>
          <w:rFonts w:ascii="Arial" w:hAnsi="Arial"/>
          <w:sz w:val="22"/>
        </w:rPr>
        <w:t>(Abs: SHOOTER)</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Energy, Environment and Natural Resources</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Russell "Rusty" Bowers, </w:t>
      </w:r>
      <w:proofErr w:type="spellStart"/>
      <w:r>
        <w:rPr>
          <w:rFonts w:ascii="Arial" w:hAnsi="Arial"/>
          <w:b/>
          <w:sz w:val="22"/>
        </w:rPr>
        <w:t>LD25</w:t>
      </w:r>
      <w:proofErr w:type="spellEnd"/>
      <w:r>
        <w:rPr>
          <w:rFonts w:ascii="Arial" w:hAnsi="Arial"/>
          <w:b/>
          <w:sz w:val="22"/>
        </w:rPr>
        <w:tab/>
        <w:t>Vice Chairman:</w:t>
      </w:r>
      <w:r>
        <w:rPr>
          <w:rFonts w:ascii="Arial" w:hAnsi="Arial"/>
          <w:b/>
          <w:sz w:val="22"/>
        </w:rPr>
        <w:tab/>
        <w:t xml:space="preserve">Brenda Barton, </w:t>
      </w:r>
      <w:proofErr w:type="spellStart"/>
      <w:r>
        <w:rPr>
          <w:rFonts w:ascii="Arial" w:hAnsi="Arial"/>
          <w:b/>
          <w:sz w:val="22"/>
        </w:rPr>
        <w:t>LD6</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w:t>
      </w:r>
      <w:r>
        <w:rPr>
          <w:rFonts w:ascii="Arial" w:hAnsi="Arial"/>
          <w:b/>
          <w:sz w:val="22"/>
        </w:rPr>
        <w:tab/>
        <w:t>Intern:</w:t>
      </w:r>
      <w:r>
        <w:rPr>
          <w:rFonts w:ascii="Arial" w:hAnsi="Arial"/>
          <w:b/>
          <w:sz w:val="22"/>
        </w:rPr>
        <w:tab/>
        <w:t xml:space="preserve">Benjamin </w:t>
      </w:r>
      <w:proofErr w:type="spellStart"/>
      <w:r>
        <w:rPr>
          <w:rFonts w:ascii="Arial" w:hAnsi="Arial"/>
          <w:b/>
          <w:sz w:val="22"/>
        </w:rPr>
        <w:t>Kappler</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65" w:history="1">
        <w:r w:rsidR="00B45C48" w:rsidRPr="00803A0E">
          <w:rPr>
            <w:rStyle w:val="Hyperlink"/>
            <w:rFonts w:ascii="Arial" w:hAnsi="Arial"/>
            <w:sz w:val="22"/>
          </w:rPr>
          <w:t>HB 2065</w:t>
        </w:r>
      </w:hyperlink>
      <w:r w:rsidR="00B45C48">
        <w:rPr>
          <w:rFonts w:ascii="Arial" w:hAnsi="Arial"/>
          <w:sz w:val="22"/>
        </w:rPr>
        <w:tab/>
        <w:t>waste tire disposal; continuation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COLEMAN, </w:t>
      </w:r>
      <w:proofErr w:type="spellStart"/>
      <w:r>
        <w:rPr>
          <w:rFonts w:ascii="Arial" w:hAnsi="Arial"/>
          <w:sz w:val="22"/>
        </w:rPr>
        <w:t>LD16</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EENR</w:t>
      </w:r>
      <w:proofErr w:type="spellEnd"/>
      <w:r>
        <w:rPr>
          <w:rFonts w:ascii="Arial" w:hAnsi="Arial"/>
          <w:sz w:val="22"/>
        </w:rPr>
        <w:tab/>
        <w:t>1/24</w:t>
      </w:r>
      <w:r>
        <w:rPr>
          <w:rFonts w:ascii="Arial" w:hAnsi="Arial"/>
          <w:sz w:val="22"/>
        </w:rPr>
        <w:tab/>
        <w:t>DP</w:t>
      </w:r>
      <w:r>
        <w:rPr>
          <w:rFonts w:ascii="Arial" w:hAnsi="Arial"/>
          <w:sz w:val="22"/>
        </w:rPr>
        <w:tab/>
        <w:t>(9-0-0-0-0)</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Federalism, Property Rights and Public Policy</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Bob Thorpe, </w:t>
      </w:r>
      <w:proofErr w:type="spellStart"/>
      <w:r>
        <w:rPr>
          <w:rFonts w:ascii="Arial" w:hAnsi="Arial"/>
          <w:b/>
          <w:sz w:val="22"/>
        </w:rPr>
        <w:t>LD6</w:t>
      </w:r>
      <w:proofErr w:type="spellEnd"/>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xml:space="preserve">, </w:t>
      </w:r>
      <w:proofErr w:type="spellStart"/>
      <w:r>
        <w:rPr>
          <w:rFonts w:ascii="Arial" w:hAnsi="Arial"/>
          <w:b/>
          <w:sz w:val="22"/>
        </w:rPr>
        <w:t>LD11</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Brittany Green</w:t>
      </w:r>
      <w:r>
        <w:rPr>
          <w:rFonts w:ascii="Arial" w:hAnsi="Arial"/>
          <w:b/>
          <w:sz w:val="22"/>
        </w:rPr>
        <w:tab/>
        <w:t>Intern:</w:t>
      </w:r>
      <w:r>
        <w:rPr>
          <w:rFonts w:ascii="Arial" w:hAnsi="Arial"/>
          <w:b/>
          <w:sz w:val="22"/>
        </w:rPr>
        <w:tab/>
        <w:t>Maddison Powers</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114" w:history="1">
        <w:r w:rsidR="00B45C48" w:rsidRPr="00803A0E">
          <w:rPr>
            <w:rStyle w:val="Hyperlink"/>
            <w:rFonts w:ascii="Arial" w:hAnsi="Arial"/>
            <w:sz w:val="22"/>
          </w:rPr>
          <w:t>HB 2114</w:t>
        </w:r>
      </w:hyperlink>
      <w:r w:rsidR="00B45C48">
        <w:rPr>
          <w:rFonts w:ascii="Arial" w:hAnsi="Arial"/>
          <w:sz w:val="22"/>
        </w:rPr>
        <w:tab/>
        <w:t>peace officers; weapons; federal facilities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THORPE, </w:t>
      </w:r>
      <w:proofErr w:type="spellStart"/>
      <w:r>
        <w:rPr>
          <w:rFonts w:ascii="Arial" w:hAnsi="Arial"/>
          <w:sz w:val="22"/>
        </w:rPr>
        <w:t>LD6</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FPRPP</w:t>
      </w:r>
      <w:proofErr w:type="spellEnd"/>
      <w:r>
        <w:rPr>
          <w:rFonts w:ascii="Arial" w:hAnsi="Arial"/>
          <w:sz w:val="22"/>
        </w:rPr>
        <w:tab/>
        <w:t>1/24</w:t>
      </w:r>
      <w:r>
        <w:rPr>
          <w:rFonts w:ascii="Arial" w:hAnsi="Arial"/>
          <w:sz w:val="22"/>
        </w:rPr>
        <w:tab/>
        <w:t>DP</w:t>
      </w:r>
      <w:r>
        <w:rPr>
          <w:rFonts w:ascii="Arial" w:hAnsi="Arial"/>
          <w:sz w:val="22"/>
        </w:rPr>
        <w:tab/>
        <w:t>(6-2-0-1-0)</w:t>
      </w:r>
    </w:p>
    <w:p w:rsidR="00B45C48" w:rsidRDefault="00B45C48" w:rsidP="00B45C48">
      <w:pPr>
        <w:keepNext/>
        <w:ind w:left="3528"/>
        <w:rPr>
          <w:rFonts w:ascii="Arial" w:hAnsi="Arial"/>
          <w:sz w:val="22"/>
        </w:rPr>
      </w:pPr>
      <w:r>
        <w:rPr>
          <w:rFonts w:ascii="Arial" w:hAnsi="Arial"/>
          <w:sz w:val="22"/>
        </w:rPr>
        <w:t xml:space="preserve">(No: </w:t>
      </w:r>
      <w:proofErr w:type="spellStart"/>
      <w:proofErr w:type="gramStart"/>
      <w:r>
        <w:rPr>
          <w:rFonts w:ascii="Arial" w:hAnsi="Arial"/>
          <w:sz w:val="22"/>
        </w:rPr>
        <w:t>BLANC,NAVARRETE</w:t>
      </w:r>
      <w:proofErr w:type="spellEnd"/>
      <w:proofErr w:type="gramEnd"/>
      <w:r>
        <w:rPr>
          <w:rFonts w:ascii="Arial" w:hAnsi="Arial"/>
          <w:sz w:val="22"/>
        </w:rPr>
        <w:t>; Abs: HERNANDEZ)</w:t>
      </w:r>
    </w:p>
    <w:p w:rsidR="00B45C48" w:rsidRDefault="00803A0E" w:rsidP="00B45C48">
      <w:pPr>
        <w:tabs>
          <w:tab w:val="left" w:pos="1728"/>
        </w:tabs>
        <w:rPr>
          <w:rFonts w:ascii="Arial" w:hAnsi="Arial"/>
          <w:sz w:val="22"/>
        </w:rPr>
      </w:pPr>
      <w:hyperlink w:anchor="HB2116" w:history="1">
        <w:r w:rsidR="00B45C48" w:rsidRPr="00803A0E">
          <w:rPr>
            <w:rStyle w:val="Hyperlink"/>
            <w:rFonts w:ascii="Arial" w:hAnsi="Arial"/>
            <w:sz w:val="22"/>
          </w:rPr>
          <w:t>HB 2116</w:t>
        </w:r>
      </w:hyperlink>
      <w:r w:rsidR="00B45C48">
        <w:rPr>
          <w:rFonts w:ascii="Arial" w:hAnsi="Arial"/>
          <w:sz w:val="22"/>
        </w:rPr>
        <w:tab/>
        <w:t>municipal zoning; rezoning protests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THORPE, </w:t>
      </w:r>
      <w:proofErr w:type="spellStart"/>
      <w:r>
        <w:rPr>
          <w:rFonts w:ascii="Arial" w:hAnsi="Arial"/>
          <w:sz w:val="22"/>
        </w:rPr>
        <w:t>LD6</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FPRPP</w:t>
      </w:r>
      <w:proofErr w:type="spellEnd"/>
      <w:r>
        <w:rPr>
          <w:rFonts w:ascii="Arial" w:hAnsi="Arial"/>
          <w:sz w:val="22"/>
        </w:rPr>
        <w:tab/>
        <w:t>1/24</w:t>
      </w:r>
      <w:r>
        <w:rPr>
          <w:rFonts w:ascii="Arial" w:hAnsi="Arial"/>
          <w:sz w:val="22"/>
        </w:rPr>
        <w:tab/>
        <w:t>DP</w:t>
      </w:r>
      <w:r>
        <w:rPr>
          <w:rFonts w:ascii="Arial" w:hAnsi="Arial"/>
          <w:sz w:val="22"/>
        </w:rPr>
        <w:tab/>
        <w:t>(6-0-0-3-0)</w:t>
      </w:r>
    </w:p>
    <w:p w:rsidR="00B45C48" w:rsidRDefault="00B45C48" w:rsidP="00B45C48">
      <w:pPr>
        <w:ind w:left="3528"/>
        <w:rPr>
          <w:rFonts w:ascii="Arial" w:hAnsi="Arial"/>
          <w:sz w:val="22"/>
        </w:rPr>
      </w:pPr>
      <w:r>
        <w:rPr>
          <w:rFonts w:ascii="Arial" w:hAnsi="Arial"/>
          <w:sz w:val="22"/>
        </w:rPr>
        <w:t xml:space="preserve">(Abs: </w:t>
      </w:r>
      <w:proofErr w:type="spellStart"/>
      <w:proofErr w:type="gramStart"/>
      <w:r>
        <w:rPr>
          <w:rFonts w:ascii="Arial" w:hAnsi="Arial"/>
          <w:sz w:val="22"/>
        </w:rPr>
        <w:t>HERNANDEZ,BLANC</w:t>
      </w:r>
      <w:proofErr w:type="gramEnd"/>
      <w:r>
        <w:rPr>
          <w:rFonts w:ascii="Arial" w:hAnsi="Arial"/>
          <w:sz w:val="22"/>
        </w:rPr>
        <w:t>,NAVARRETE</w:t>
      </w:r>
      <w:proofErr w:type="spellEnd"/>
      <w:r>
        <w:rPr>
          <w:rFonts w:ascii="Arial" w:hAnsi="Arial"/>
          <w:sz w:val="22"/>
        </w:rPr>
        <w:t>)</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Government</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Douglas Coleman, </w:t>
      </w:r>
      <w:proofErr w:type="spellStart"/>
      <w:r>
        <w:rPr>
          <w:rFonts w:ascii="Arial" w:hAnsi="Arial"/>
          <w:b/>
          <w:sz w:val="22"/>
        </w:rPr>
        <w:t>LD16</w:t>
      </w:r>
      <w:proofErr w:type="spellEnd"/>
      <w:r>
        <w:rPr>
          <w:rFonts w:ascii="Arial" w:hAnsi="Arial"/>
          <w:b/>
          <w:sz w:val="22"/>
        </w:rPr>
        <w:tab/>
        <w:t>Vice Chairman:</w:t>
      </w:r>
      <w:r>
        <w:rPr>
          <w:rFonts w:ascii="Arial" w:hAnsi="Arial"/>
          <w:b/>
          <w:sz w:val="22"/>
        </w:rPr>
        <w:tab/>
        <w:t xml:space="preserve">Bob Thorpe, </w:t>
      </w:r>
      <w:proofErr w:type="spellStart"/>
      <w:r>
        <w:rPr>
          <w:rFonts w:ascii="Arial" w:hAnsi="Arial"/>
          <w:b/>
          <w:sz w:val="22"/>
        </w:rPr>
        <w:t>LD6</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Mike Hans</w:t>
      </w:r>
      <w:r>
        <w:rPr>
          <w:rFonts w:ascii="Arial" w:hAnsi="Arial"/>
          <w:b/>
          <w:sz w:val="22"/>
        </w:rPr>
        <w:tab/>
        <w:t>Intern:</w:t>
      </w:r>
      <w:r>
        <w:rPr>
          <w:rFonts w:ascii="Arial" w:hAnsi="Arial"/>
          <w:b/>
          <w:sz w:val="22"/>
        </w:rPr>
        <w:tab/>
        <w:t xml:space="preserve">Kassandra </w:t>
      </w:r>
      <w:proofErr w:type="spellStart"/>
      <w:r>
        <w:rPr>
          <w:rFonts w:ascii="Arial" w:hAnsi="Arial"/>
          <w:b/>
          <w:sz w:val="22"/>
        </w:rPr>
        <w:t>Hendricksen</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26" w:history="1">
        <w:r w:rsidR="00B45C48" w:rsidRPr="00803A0E">
          <w:rPr>
            <w:rStyle w:val="Hyperlink"/>
            <w:rFonts w:ascii="Arial" w:hAnsi="Arial"/>
            <w:sz w:val="22"/>
          </w:rPr>
          <w:t>HB 2026</w:t>
        </w:r>
      </w:hyperlink>
      <w:r w:rsidR="00B45C48">
        <w:rPr>
          <w:rFonts w:ascii="Arial" w:hAnsi="Arial"/>
          <w:sz w:val="22"/>
        </w:rPr>
        <w:tab/>
        <w:t>secretary of state; omnibus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COLEMAN, </w:t>
      </w:r>
      <w:proofErr w:type="spellStart"/>
      <w:r>
        <w:rPr>
          <w:rFonts w:ascii="Arial" w:hAnsi="Arial"/>
          <w:sz w:val="22"/>
        </w:rPr>
        <w:t>LD16</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GOV</w:t>
      </w:r>
      <w:proofErr w:type="spellEnd"/>
      <w:r>
        <w:rPr>
          <w:rFonts w:ascii="Arial" w:hAnsi="Arial"/>
          <w:sz w:val="22"/>
        </w:rPr>
        <w:tab/>
        <w:t>1/19</w:t>
      </w:r>
      <w:r>
        <w:rPr>
          <w:rFonts w:ascii="Arial" w:hAnsi="Arial"/>
          <w:sz w:val="22"/>
        </w:rPr>
        <w:tab/>
        <w:t>DP</w:t>
      </w:r>
      <w:r>
        <w:rPr>
          <w:rFonts w:ascii="Arial" w:hAnsi="Arial"/>
          <w:sz w:val="22"/>
        </w:rPr>
        <w:tab/>
        <w:t>(8-0-0-0-0)</w:t>
      </w:r>
    </w:p>
    <w:p w:rsidR="00C01391" w:rsidRDefault="00C01391" w:rsidP="00B45C48">
      <w:pPr>
        <w:tabs>
          <w:tab w:val="left" w:pos="1728"/>
        </w:tabs>
        <w:rPr>
          <w:rFonts w:ascii="Arial" w:hAnsi="Arial"/>
          <w:sz w:val="22"/>
        </w:rPr>
      </w:pPr>
    </w:p>
    <w:p w:rsidR="00B45C48" w:rsidRDefault="00803A0E" w:rsidP="00B45C48">
      <w:pPr>
        <w:tabs>
          <w:tab w:val="left" w:pos="1728"/>
        </w:tabs>
        <w:rPr>
          <w:rFonts w:ascii="Arial" w:hAnsi="Arial"/>
          <w:sz w:val="22"/>
        </w:rPr>
      </w:pPr>
      <w:hyperlink w:anchor="HB2140" w:history="1">
        <w:r w:rsidR="00B45C48" w:rsidRPr="00803A0E">
          <w:rPr>
            <w:rStyle w:val="Hyperlink"/>
            <w:rFonts w:ascii="Arial" w:hAnsi="Arial"/>
            <w:sz w:val="22"/>
          </w:rPr>
          <w:t>HB 2140</w:t>
        </w:r>
      </w:hyperlink>
      <w:r w:rsidR="00B45C48">
        <w:rPr>
          <w:rFonts w:ascii="Arial" w:hAnsi="Arial"/>
          <w:sz w:val="22"/>
        </w:rPr>
        <w:tab/>
        <w:t>Arizona silver-haired legislature</w:t>
      </w:r>
    </w:p>
    <w:p w:rsidR="0056615E" w:rsidRDefault="0056615E" w:rsidP="00B45C48">
      <w:pPr>
        <w:tabs>
          <w:tab w:val="left" w:pos="1728"/>
          <w:tab w:val="left" w:pos="3528"/>
          <w:tab w:val="left" w:pos="5598"/>
          <w:tab w:val="left" w:pos="6678"/>
          <w:tab w:val="left" w:pos="8028"/>
        </w:tabs>
        <w:ind w:left="288"/>
        <w:rPr>
          <w:rFonts w:ascii="Arial" w:hAnsi="Arial"/>
          <w:sz w:val="22"/>
        </w:rPr>
      </w:pP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GABALDÓN</w:t>
      </w:r>
      <w:proofErr w:type="spellEnd"/>
      <w:r>
        <w:rPr>
          <w:rFonts w:ascii="Arial" w:hAnsi="Arial"/>
          <w:sz w:val="22"/>
        </w:rPr>
        <w:t xml:space="preserve">, </w:t>
      </w:r>
      <w:proofErr w:type="spellStart"/>
      <w:r>
        <w:rPr>
          <w:rFonts w:ascii="Arial" w:hAnsi="Arial"/>
          <w:sz w:val="22"/>
        </w:rPr>
        <w:t>LD2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GOV</w:t>
      </w:r>
      <w:proofErr w:type="spellEnd"/>
      <w:r>
        <w:rPr>
          <w:rFonts w:ascii="Arial" w:hAnsi="Arial"/>
          <w:sz w:val="22"/>
        </w:rPr>
        <w:tab/>
        <w:t>1/19</w:t>
      </w:r>
      <w:r>
        <w:rPr>
          <w:rFonts w:ascii="Arial" w:hAnsi="Arial"/>
          <w:sz w:val="22"/>
        </w:rPr>
        <w:tab/>
        <w:t>DP</w:t>
      </w:r>
      <w:r>
        <w:rPr>
          <w:rFonts w:ascii="Arial" w:hAnsi="Arial"/>
          <w:sz w:val="22"/>
        </w:rPr>
        <w:tab/>
        <w:t>(8-0-0-0-0)</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Health</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Heather Carter, </w:t>
      </w:r>
      <w:proofErr w:type="spellStart"/>
      <w:r>
        <w:rPr>
          <w:rFonts w:ascii="Arial" w:hAnsi="Arial"/>
          <w:b/>
          <w:sz w:val="22"/>
        </w:rPr>
        <w:t>LD15</w:t>
      </w:r>
      <w:proofErr w:type="spellEnd"/>
      <w:r>
        <w:rPr>
          <w:rFonts w:ascii="Arial" w:hAnsi="Arial"/>
          <w:b/>
          <w:sz w:val="22"/>
        </w:rPr>
        <w:tab/>
        <w:t>Vice Chairman:</w:t>
      </w:r>
      <w:r>
        <w:rPr>
          <w:rFonts w:ascii="Arial" w:hAnsi="Arial"/>
          <w:b/>
          <w:sz w:val="22"/>
        </w:rPr>
        <w:tab/>
        <w:t xml:space="preserve">Regina E. Cobb, </w:t>
      </w:r>
      <w:proofErr w:type="spellStart"/>
      <w:r>
        <w:rPr>
          <w:rFonts w:ascii="Arial" w:hAnsi="Arial"/>
          <w:b/>
          <w:sz w:val="22"/>
        </w:rPr>
        <w:t>LD5</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Rick Hazelton</w:t>
      </w:r>
      <w:r>
        <w:rPr>
          <w:rFonts w:ascii="Arial" w:hAnsi="Arial"/>
          <w:b/>
          <w:sz w:val="22"/>
        </w:rPr>
        <w:tab/>
        <w:t>Intern:</w:t>
      </w:r>
      <w:r>
        <w:rPr>
          <w:rFonts w:ascii="Arial" w:hAnsi="Arial"/>
          <w:b/>
          <w:sz w:val="22"/>
        </w:rPr>
        <w:tab/>
        <w:t>Emma Hurley</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41" w:history="1">
        <w:r w:rsidR="00B45C48" w:rsidRPr="00803A0E">
          <w:rPr>
            <w:rStyle w:val="Hyperlink"/>
            <w:rFonts w:ascii="Arial" w:hAnsi="Arial"/>
            <w:sz w:val="22"/>
          </w:rPr>
          <w:t>HB 2041</w:t>
        </w:r>
      </w:hyperlink>
      <w:r w:rsidR="00B45C48">
        <w:rPr>
          <w:rFonts w:ascii="Arial" w:hAnsi="Arial"/>
          <w:sz w:val="22"/>
        </w:rPr>
        <w:tab/>
        <w:t>DHS; health care institutions; licensure</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CARTER, </w:t>
      </w:r>
      <w:proofErr w:type="spellStart"/>
      <w:r>
        <w:rPr>
          <w:rFonts w:ascii="Arial" w:hAnsi="Arial"/>
          <w:sz w:val="22"/>
        </w:rPr>
        <w:t>LD15</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1/12</w:t>
      </w:r>
      <w:r>
        <w:rPr>
          <w:rFonts w:ascii="Arial" w:hAnsi="Arial"/>
          <w:sz w:val="22"/>
        </w:rPr>
        <w:tab/>
      </w:r>
      <w:proofErr w:type="spellStart"/>
      <w:r>
        <w:rPr>
          <w:rFonts w:ascii="Arial" w:hAnsi="Arial"/>
          <w:sz w:val="22"/>
        </w:rPr>
        <w:t>DPA</w:t>
      </w:r>
      <w:proofErr w:type="spellEnd"/>
      <w:r>
        <w:rPr>
          <w:rFonts w:ascii="Arial" w:hAnsi="Arial"/>
          <w:sz w:val="22"/>
        </w:rPr>
        <w:tab/>
        <w:t>(9-0-0-0-0)</w:t>
      </w:r>
    </w:p>
    <w:p w:rsidR="00B45C48" w:rsidRDefault="00803A0E" w:rsidP="00B45C48">
      <w:pPr>
        <w:tabs>
          <w:tab w:val="left" w:pos="1728"/>
        </w:tabs>
        <w:rPr>
          <w:rFonts w:ascii="Arial" w:hAnsi="Arial"/>
          <w:sz w:val="22"/>
        </w:rPr>
      </w:pPr>
      <w:hyperlink w:anchor="HB2091" w:history="1">
        <w:r w:rsidR="00B45C48" w:rsidRPr="00803A0E">
          <w:rPr>
            <w:rStyle w:val="Hyperlink"/>
            <w:rFonts w:ascii="Arial" w:hAnsi="Arial"/>
            <w:sz w:val="22"/>
          </w:rPr>
          <w:t xml:space="preserve">HB </w:t>
        </w:r>
        <w:r w:rsidR="00B45C48" w:rsidRPr="00803A0E">
          <w:rPr>
            <w:rStyle w:val="Hyperlink"/>
            <w:rFonts w:ascii="Arial" w:hAnsi="Arial"/>
            <w:sz w:val="22"/>
          </w:rPr>
          <w:t>2</w:t>
        </w:r>
        <w:r w:rsidR="00B45C48" w:rsidRPr="00803A0E">
          <w:rPr>
            <w:rStyle w:val="Hyperlink"/>
            <w:rFonts w:ascii="Arial" w:hAnsi="Arial"/>
            <w:sz w:val="22"/>
          </w:rPr>
          <w:t>091</w:t>
        </w:r>
      </w:hyperlink>
      <w:r w:rsidR="00B45C48">
        <w:rPr>
          <w:rFonts w:ascii="Arial" w:hAnsi="Arial"/>
          <w:sz w:val="22"/>
        </w:rPr>
        <w:tab/>
      </w:r>
      <w:proofErr w:type="spellStart"/>
      <w:r w:rsidR="00B45C48">
        <w:rPr>
          <w:rFonts w:ascii="Arial" w:hAnsi="Arial"/>
          <w:sz w:val="22"/>
        </w:rPr>
        <w:t>TANF</w:t>
      </w:r>
      <w:proofErr w:type="spellEnd"/>
      <w:r w:rsidR="00B45C48">
        <w:rPr>
          <w:rFonts w:ascii="Arial" w:hAnsi="Arial"/>
          <w:sz w:val="22"/>
        </w:rPr>
        <w:t>; SNAP; finger imaging; repeal</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ALLEN J, </w:t>
      </w:r>
      <w:proofErr w:type="spellStart"/>
      <w:r>
        <w:rPr>
          <w:rFonts w:ascii="Arial" w:hAnsi="Arial"/>
          <w:sz w:val="22"/>
        </w:rPr>
        <w:t>LD15</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1/19</w:t>
      </w:r>
      <w:r>
        <w:rPr>
          <w:rFonts w:ascii="Arial" w:hAnsi="Arial"/>
          <w:sz w:val="22"/>
        </w:rPr>
        <w:tab/>
        <w:t>DP</w:t>
      </w:r>
      <w:r>
        <w:rPr>
          <w:rFonts w:ascii="Arial" w:hAnsi="Arial"/>
          <w:sz w:val="22"/>
        </w:rPr>
        <w:tab/>
        <w:t>(7-0-0-2-0)</w:t>
      </w:r>
    </w:p>
    <w:p w:rsidR="00B45C48" w:rsidRDefault="00B45C48" w:rsidP="00B45C48">
      <w:pPr>
        <w:ind w:left="3528"/>
        <w:rPr>
          <w:rFonts w:ascii="Arial" w:hAnsi="Arial"/>
          <w:sz w:val="22"/>
        </w:rPr>
      </w:pPr>
      <w:r>
        <w:rPr>
          <w:rFonts w:ascii="Arial" w:hAnsi="Arial"/>
          <w:sz w:val="22"/>
        </w:rPr>
        <w:t xml:space="preserve">(Abs: </w:t>
      </w:r>
      <w:proofErr w:type="spellStart"/>
      <w:proofErr w:type="gramStart"/>
      <w:r>
        <w:rPr>
          <w:rFonts w:ascii="Arial" w:hAnsi="Arial"/>
          <w:sz w:val="22"/>
        </w:rPr>
        <w:t>COBB,SYMS</w:t>
      </w:r>
      <w:proofErr w:type="spellEnd"/>
      <w:proofErr w:type="gramEnd"/>
      <w:r>
        <w:rPr>
          <w:rFonts w:ascii="Arial" w:hAnsi="Arial"/>
          <w:sz w:val="22"/>
        </w:rPr>
        <w:t>)</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Judiciary and Public Safety</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Eddie Farnsworth, </w:t>
      </w:r>
      <w:proofErr w:type="spellStart"/>
      <w:r>
        <w:rPr>
          <w:rFonts w:ascii="Arial" w:hAnsi="Arial"/>
          <w:b/>
          <w:sz w:val="22"/>
        </w:rPr>
        <w:t>LD12</w:t>
      </w:r>
      <w:proofErr w:type="spellEnd"/>
      <w:r>
        <w:rPr>
          <w:rFonts w:ascii="Arial" w:hAnsi="Arial"/>
          <w:b/>
          <w:sz w:val="22"/>
        </w:rPr>
        <w:tab/>
        <w:t>Vice Chairman:</w:t>
      </w:r>
      <w:r>
        <w:rPr>
          <w:rFonts w:ascii="Arial" w:hAnsi="Arial"/>
          <w:b/>
          <w:sz w:val="22"/>
        </w:rPr>
        <w:tab/>
        <w:t xml:space="preserve">Anthony T. Kern, </w:t>
      </w:r>
      <w:proofErr w:type="spellStart"/>
      <w:r>
        <w:rPr>
          <w:rFonts w:ascii="Arial" w:hAnsi="Arial"/>
          <w:b/>
          <w:sz w:val="22"/>
        </w:rPr>
        <w:t>LD20</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Katy Proctor</w:t>
      </w:r>
      <w:r>
        <w:rPr>
          <w:rFonts w:ascii="Arial" w:hAnsi="Arial"/>
          <w:b/>
          <w:sz w:val="22"/>
        </w:rPr>
        <w:tab/>
        <w:t>Intern:</w:t>
      </w:r>
      <w:r>
        <w:rPr>
          <w:rFonts w:ascii="Arial" w:hAnsi="Arial"/>
          <w:b/>
          <w:sz w:val="22"/>
        </w:rPr>
        <w:tab/>
        <w:t>Sue Lunt</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106" w:history="1">
        <w:r w:rsidR="00B45C48" w:rsidRPr="00803A0E">
          <w:rPr>
            <w:rStyle w:val="Hyperlink"/>
            <w:rFonts w:ascii="Arial" w:hAnsi="Arial"/>
            <w:sz w:val="22"/>
          </w:rPr>
          <w:t>HB 2106</w:t>
        </w:r>
      </w:hyperlink>
      <w:r w:rsidR="00B45C48">
        <w:rPr>
          <w:rFonts w:ascii="Arial" w:hAnsi="Arial"/>
          <w:sz w:val="22"/>
        </w:rPr>
        <w:tab/>
        <w:t>garnishment; continuing lien; school employee</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t>DP</w:t>
      </w:r>
      <w:r>
        <w:rPr>
          <w:rFonts w:ascii="Arial" w:hAnsi="Arial"/>
          <w:sz w:val="22"/>
        </w:rPr>
        <w:tab/>
        <w:t>(9-0-0-0-0)</w:t>
      </w:r>
    </w:p>
    <w:p w:rsidR="00B45C48" w:rsidRDefault="00803A0E" w:rsidP="00B45C48">
      <w:pPr>
        <w:tabs>
          <w:tab w:val="left" w:pos="1728"/>
        </w:tabs>
        <w:rPr>
          <w:rFonts w:ascii="Arial" w:hAnsi="Arial"/>
          <w:sz w:val="22"/>
        </w:rPr>
      </w:pPr>
      <w:hyperlink w:anchor="HB2216" w:history="1">
        <w:r w:rsidR="00B45C48" w:rsidRPr="00803A0E">
          <w:rPr>
            <w:rStyle w:val="Hyperlink"/>
            <w:rFonts w:ascii="Arial" w:hAnsi="Arial"/>
            <w:sz w:val="22"/>
          </w:rPr>
          <w:t>HB 2216</w:t>
        </w:r>
      </w:hyperlink>
      <w:r w:rsidR="00B45C48">
        <w:rPr>
          <w:rFonts w:ascii="Arial" w:hAnsi="Arial"/>
          <w:sz w:val="22"/>
        </w:rPr>
        <w:tab/>
        <w:t>prohibited firearm tracking; classification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t>DP</w:t>
      </w:r>
      <w:r>
        <w:rPr>
          <w:rFonts w:ascii="Arial" w:hAnsi="Arial"/>
          <w:sz w:val="22"/>
        </w:rPr>
        <w:tab/>
        <w:t>(6-3-0-0-0)</w:t>
      </w:r>
    </w:p>
    <w:p w:rsidR="00B45C48" w:rsidRDefault="00B45C48" w:rsidP="00B45C48">
      <w:pPr>
        <w:keepNext/>
        <w:ind w:left="3528"/>
        <w:rPr>
          <w:rFonts w:ascii="Arial" w:hAnsi="Arial"/>
          <w:sz w:val="22"/>
        </w:rPr>
      </w:pPr>
      <w:r>
        <w:rPr>
          <w:rFonts w:ascii="Arial" w:hAnsi="Arial"/>
          <w:sz w:val="22"/>
        </w:rPr>
        <w:t xml:space="preserve">(No: </w:t>
      </w:r>
      <w:proofErr w:type="spellStart"/>
      <w:proofErr w:type="gramStart"/>
      <w:r>
        <w:rPr>
          <w:rFonts w:ascii="Arial" w:hAnsi="Arial"/>
          <w:sz w:val="22"/>
        </w:rPr>
        <w:t>GONZALES,HERNANDEZ</w:t>
      </w:r>
      <w:proofErr w:type="gramEnd"/>
      <w:r>
        <w:rPr>
          <w:rFonts w:ascii="Arial" w:hAnsi="Arial"/>
          <w:sz w:val="22"/>
        </w:rPr>
        <w:t>,ENGEL</w:t>
      </w:r>
      <w:proofErr w:type="spellEnd"/>
      <w:r>
        <w:rPr>
          <w:rFonts w:ascii="Arial" w:hAnsi="Arial"/>
          <w:sz w:val="22"/>
        </w:rPr>
        <w:t>)</w:t>
      </w:r>
    </w:p>
    <w:p w:rsidR="00B45C48" w:rsidRDefault="00803A0E" w:rsidP="00B45C48">
      <w:pPr>
        <w:tabs>
          <w:tab w:val="left" w:pos="1728"/>
        </w:tabs>
        <w:rPr>
          <w:rFonts w:ascii="Arial" w:hAnsi="Arial"/>
          <w:sz w:val="22"/>
        </w:rPr>
      </w:pPr>
      <w:hyperlink w:anchor="HB2237" w:history="1">
        <w:r w:rsidR="00B45C48" w:rsidRPr="00803A0E">
          <w:rPr>
            <w:rStyle w:val="Hyperlink"/>
            <w:rFonts w:ascii="Arial" w:hAnsi="Arial"/>
            <w:sz w:val="22"/>
          </w:rPr>
          <w:t>HB 2237</w:t>
        </w:r>
      </w:hyperlink>
      <w:r w:rsidR="00B45C48">
        <w:rPr>
          <w:rFonts w:ascii="Arial" w:hAnsi="Arial"/>
          <w:sz w:val="22"/>
        </w:rPr>
        <w:tab/>
        <w:t>forcible entry; detainer; prohibited rules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FARNSWORTH E, </w:t>
      </w:r>
      <w:proofErr w:type="spellStart"/>
      <w:r>
        <w:rPr>
          <w:rFonts w:ascii="Arial" w:hAnsi="Arial"/>
          <w:sz w:val="22"/>
        </w:rPr>
        <w:t>LD12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t>DP</w:t>
      </w:r>
      <w:r>
        <w:rPr>
          <w:rFonts w:ascii="Arial" w:hAnsi="Arial"/>
          <w:sz w:val="22"/>
        </w:rPr>
        <w:tab/>
        <w:t>(7-2-0-0-0)</w:t>
      </w:r>
    </w:p>
    <w:p w:rsidR="00B45C48" w:rsidRDefault="00B45C48" w:rsidP="00B45C48">
      <w:pPr>
        <w:keepNext/>
        <w:ind w:left="3528"/>
        <w:rPr>
          <w:rFonts w:ascii="Arial" w:hAnsi="Arial"/>
          <w:sz w:val="22"/>
        </w:rPr>
      </w:pPr>
      <w:r>
        <w:rPr>
          <w:rFonts w:ascii="Arial" w:hAnsi="Arial"/>
          <w:sz w:val="22"/>
        </w:rPr>
        <w:t xml:space="preserve">(No: </w:t>
      </w:r>
      <w:proofErr w:type="spellStart"/>
      <w:proofErr w:type="gramStart"/>
      <w:r>
        <w:rPr>
          <w:rFonts w:ascii="Arial" w:hAnsi="Arial"/>
          <w:sz w:val="22"/>
        </w:rPr>
        <w:t>GONZALES,ENGEL</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242" w:history="1">
        <w:r w:rsidR="00B45C48" w:rsidRPr="00803A0E">
          <w:rPr>
            <w:rStyle w:val="Hyperlink"/>
            <w:rFonts w:ascii="Arial" w:hAnsi="Arial"/>
            <w:sz w:val="22"/>
          </w:rPr>
          <w:t>HB 2242</w:t>
        </w:r>
      </w:hyperlink>
      <w:r w:rsidR="00B45C48">
        <w:rPr>
          <w:rFonts w:ascii="Arial" w:hAnsi="Arial"/>
          <w:sz w:val="22"/>
        </w:rPr>
        <w:tab/>
        <w:t>animal cruelty; domestic animals; classification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FARNSWORTH E, </w:t>
      </w:r>
      <w:proofErr w:type="spellStart"/>
      <w:r>
        <w:rPr>
          <w:rFonts w:ascii="Arial" w:hAnsi="Arial"/>
          <w:sz w:val="22"/>
        </w:rPr>
        <w:t>LD12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t>DP</w:t>
      </w:r>
      <w:r>
        <w:rPr>
          <w:rFonts w:ascii="Arial" w:hAnsi="Arial"/>
          <w:sz w:val="22"/>
        </w:rPr>
        <w:tab/>
        <w:t>(7-2-0-0-0)</w:t>
      </w:r>
    </w:p>
    <w:p w:rsidR="00B45C48" w:rsidRDefault="00B45C48" w:rsidP="00B45C48">
      <w:pPr>
        <w:keepNext/>
        <w:ind w:left="3528"/>
        <w:rPr>
          <w:rFonts w:ascii="Arial" w:hAnsi="Arial"/>
          <w:sz w:val="22"/>
        </w:rPr>
      </w:pPr>
      <w:r>
        <w:rPr>
          <w:rFonts w:ascii="Arial" w:hAnsi="Arial"/>
          <w:sz w:val="22"/>
        </w:rPr>
        <w:t xml:space="preserve">(No: </w:t>
      </w:r>
      <w:proofErr w:type="spellStart"/>
      <w:proofErr w:type="gramStart"/>
      <w:r>
        <w:rPr>
          <w:rFonts w:ascii="Arial" w:hAnsi="Arial"/>
          <w:sz w:val="22"/>
        </w:rPr>
        <w:t>KERN,STRINGER</w:t>
      </w:r>
      <w:proofErr w:type="spellEnd"/>
      <w:proofErr w:type="gramEnd"/>
      <w:r>
        <w:rPr>
          <w:rFonts w:ascii="Arial" w:hAnsi="Arial"/>
          <w:sz w:val="22"/>
        </w:rPr>
        <w:t>)</w:t>
      </w:r>
    </w:p>
    <w:p w:rsidR="00B45C48" w:rsidRDefault="00803A0E" w:rsidP="00B45C48">
      <w:pPr>
        <w:tabs>
          <w:tab w:val="left" w:pos="1728"/>
        </w:tabs>
        <w:rPr>
          <w:rFonts w:ascii="Arial" w:hAnsi="Arial"/>
          <w:sz w:val="22"/>
        </w:rPr>
      </w:pPr>
      <w:hyperlink w:anchor="HB2254" w:history="1">
        <w:r w:rsidR="00B45C48" w:rsidRPr="00803A0E">
          <w:rPr>
            <w:rStyle w:val="Hyperlink"/>
            <w:rFonts w:ascii="Arial" w:hAnsi="Arial"/>
            <w:sz w:val="22"/>
          </w:rPr>
          <w:t>HB 2254</w:t>
        </w:r>
      </w:hyperlink>
      <w:r w:rsidR="00B45C48">
        <w:rPr>
          <w:rFonts w:ascii="Arial" w:hAnsi="Arial"/>
          <w:sz w:val="22"/>
        </w:rPr>
        <w:tab/>
        <w:t>judicial productivity credits; salary calculation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FARNSWORTH E, </w:t>
      </w:r>
      <w:proofErr w:type="spellStart"/>
      <w:r>
        <w:rPr>
          <w:rFonts w:ascii="Arial" w:hAnsi="Arial"/>
          <w:sz w:val="22"/>
        </w:rPr>
        <w:t>LD12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r>
      <w:proofErr w:type="spellStart"/>
      <w:r>
        <w:rPr>
          <w:rFonts w:ascii="Arial" w:hAnsi="Arial"/>
          <w:sz w:val="22"/>
        </w:rPr>
        <w:t>DPA</w:t>
      </w:r>
      <w:proofErr w:type="spellEnd"/>
      <w:r>
        <w:rPr>
          <w:rFonts w:ascii="Arial" w:hAnsi="Arial"/>
          <w:sz w:val="22"/>
        </w:rPr>
        <w:tab/>
        <w:t>(9-0-0-0-0)</w:t>
      </w:r>
    </w:p>
    <w:p w:rsidR="00B45C48" w:rsidRDefault="00803A0E" w:rsidP="00B45C48">
      <w:pPr>
        <w:tabs>
          <w:tab w:val="left" w:pos="1728"/>
        </w:tabs>
        <w:rPr>
          <w:rFonts w:ascii="Arial" w:hAnsi="Arial"/>
          <w:sz w:val="22"/>
        </w:rPr>
      </w:pPr>
      <w:hyperlink w:anchor="HB2268" w:history="1">
        <w:r w:rsidR="00B45C48" w:rsidRPr="00803A0E">
          <w:rPr>
            <w:rStyle w:val="Hyperlink"/>
            <w:rFonts w:ascii="Arial" w:hAnsi="Arial"/>
            <w:sz w:val="22"/>
          </w:rPr>
          <w:t>HB 2268</w:t>
        </w:r>
      </w:hyperlink>
      <w:r>
        <w:rPr>
          <w:rFonts w:ascii="Arial" w:hAnsi="Arial"/>
          <w:sz w:val="22"/>
        </w:rPr>
        <w:tab/>
      </w:r>
      <w:r w:rsidR="00B45C48">
        <w:rPr>
          <w:rFonts w:ascii="Arial" w:hAnsi="Arial"/>
          <w:sz w:val="22"/>
        </w:rPr>
        <w:t>sexual assault evidence; submission; reports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SYMS</w:t>
      </w:r>
      <w:proofErr w:type="spellEnd"/>
      <w:r>
        <w:rPr>
          <w:rFonts w:ascii="Arial" w:hAnsi="Arial"/>
          <w:sz w:val="22"/>
        </w:rPr>
        <w:t xml:space="preserve">, </w:t>
      </w:r>
      <w:proofErr w:type="spellStart"/>
      <w:r>
        <w:rPr>
          <w:rFonts w:ascii="Arial" w:hAnsi="Arial"/>
          <w:sz w:val="22"/>
        </w:rPr>
        <w:t>LD28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r>
      <w:proofErr w:type="spellStart"/>
      <w:r>
        <w:rPr>
          <w:rFonts w:ascii="Arial" w:hAnsi="Arial"/>
          <w:sz w:val="22"/>
        </w:rPr>
        <w:t>DPA</w:t>
      </w:r>
      <w:proofErr w:type="spellEnd"/>
      <w:r>
        <w:rPr>
          <w:rFonts w:ascii="Arial" w:hAnsi="Arial"/>
          <w:sz w:val="22"/>
        </w:rPr>
        <w:tab/>
        <w:t>(9-0-0-0-0)</w:t>
      </w:r>
    </w:p>
    <w:p w:rsidR="00B45C48" w:rsidRDefault="00803A0E" w:rsidP="00B45C48">
      <w:pPr>
        <w:tabs>
          <w:tab w:val="left" w:pos="1728"/>
        </w:tabs>
        <w:rPr>
          <w:rFonts w:ascii="Arial" w:hAnsi="Arial"/>
          <w:sz w:val="22"/>
        </w:rPr>
      </w:pPr>
      <w:hyperlink w:anchor="HB2287" w:history="1">
        <w:r w:rsidR="00B45C48" w:rsidRPr="00803A0E">
          <w:rPr>
            <w:rStyle w:val="Hyperlink"/>
            <w:rFonts w:ascii="Arial" w:hAnsi="Arial"/>
            <w:sz w:val="22"/>
          </w:rPr>
          <w:t>HB 2287</w:t>
        </w:r>
      </w:hyperlink>
      <w:r w:rsidR="00B45C48">
        <w:rPr>
          <w:rFonts w:ascii="Arial" w:hAnsi="Arial"/>
          <w:sz w:val="22"/>
        </w:rPr>
        <w:tab/>
        <w:t>firearm discharge; mental state; applicability</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RIVERO</w:t>
      </w:r>
      <w:proofErr w:type="spellEnd"/>
      <w:r>
        <w:rPr>
          <w:rFonts w:ascii="Arial" w:hAnsi="Arial"/>
          <w:sz w:val="22"/>
        </w:rPr>
        <w:t xml:space="preserve">, </w:t>
      </w:r>
      <w:proofErr w:type="spellStart"/>
      <w:r>
        <w:rPr>
          <w:rFonts w:ascii="Arial" w:hAnsi="Arial"/>
          <w:sz w:val="22"/>
        </w:rPr>
        <w:t>LD21</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1/25</w:t>
      </w:r>
      <w:r>
        <w:rPr>
          <w:rFonts w:ascii="Arial" w:hAnsi="Arial"/>
          <w:sz w:val="22"/>
        </w:rPr>
        <w:tab/>
        <w:t>DP</w:t>
      </w:r>
      <w:r>
        <w:rPr>
          <w:rFonts w:ascii="Arial" w:hAnsi="Arial"/>
          <w:sz w:val="22"/>
        </w:rPr>
        <w:tab/>
        <w:t>(5-4-0-0-0)</w:t>
      </w:r>
    </w:p>
    <w:p w:rsidR="00B45C48" w:rsidRDefault="00B45C48" w:rsidP="00B45C48">
      <w:pPr>
        <w:ind w:left="3528"/>
        <w:rPr>
          <w:rFonts w:ascii="Arial" w:hAnsi="Arial"/>
          <w:sz w:val="22"/>
        </w:rPr>
      </w:pPr>
      <w:r>
        <w:rPr>
          <w:rFonts w:ascii="Arial" w:hAnsi="Arial"/>
          <w:sz w:val="22"/>
        </w:rPr>
        <w:t xml:space="preserve">(No: </w:t>
      </w:r>
      <w:proofErr w:type="spellStart"/>
      <w:proofErr w:type="gramStart"/>
      <w:r>
        <w:rPr>
          <w:rFonts w:ascii="Arial" w:hAnsi="Arial"/>
          <w:sz w:val="22"/>
        </w:rPr>
        <w:t>GONZALES,HERNANDEZ</w:t>
      </w:r>
      <w:proofErr w:type="gramEnd"/>
      <w:r>
        <w:rPr>
          <w:rFonts w:ascii="Arial" w:hAnsi="Arial"/>
          <w:sz w:val="22"/>
        </w:rPr>
        <w:t>,ENGEL,SYMS</w:t>
      </w:r>
      <w:proofErr w:type="spellEnd"/>
      <w:r>
        <w:rPr>
          <w:rFonts w:ascii="Arial" w:hAnsi="Arial"/>
          <w:sz w:val="22"/>
        </w:rPr>
        <w:t>)</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Land, Agriculture and Rural Affairs</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Brenda Barton, </w:t>
      </w:r>
      <w:proofErr w:type="spellStart"/>
      <w:r>
        <w:rPr>
          <w:rFonts w:ascii="Arial" w:hAnsi="Arial"/>
          <w:b/>
          <w:sz w:val="22"/>
        </w:rPr>
        <w:t>LD6</w:t>
      </w:r>
      <w:proofErr w:type="spellEnd"/>
      <w:r>
        <w:rPr>
          <w:rFonts w:ascii="Arial" w:hAnsi="Arial"/>
          <w:b/>
          <w:sz w:val="22"/>
        </w:rPr>
        <w:tab/>
        <w:t>Vice Chairman:</w:t>
      </w:r>
      <w:r>
        <w:rPr>
          <w:rFonts w:ascii="Arial" w:hAnsi="Arial"/>
          <w:b/>
          <w:sz w:val="22"/>
        </w:rPr>
        <w:tab/>
        <w:t xml:space="preserve">Darin Mitchell, </w:t>
      </w:r>
      <w:proofErr w:type="spellStart"/>
      <w:r>
        <w:rPr>
          <w:rFonts w:ascii="Arial" w:hAnsi="Arial"/>
          <w:b/>
          <w:sz w:val="22"/>
        </w:rPr>
        <w:t>LD13</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w:t>
      </w:r>
      <w:r>
        <w:rPr>
          <w:rFonts w:ascii="Arial" w:hAnsi="Arial"/>
          <w:b/>
          <w:sz w:val="22"/>
        </w:rPr>
        <w:tab/>
        <w:t>Intern:</w:t>
      </w:r>
      <w:r>
        <w:rPr>
          <w:rFonts w:ascii="Arial" w:hAnsi="Arial"/>
          <w:b/>
          <w:sz w:val="22"/>
        </w:rPr>
        <w:tab/>
        <w:t xml:space="preserve">Benjamin </w:t>
      </w:r>
      <w:proofErr w:type="spellStart"/>
      <w:r>
        <w:rPr>
          <w:rFonts w:ascii="Arial" w:hAnsi="Arial"/>
          <w:b/>
          <w:sz w:val="22"/>
        </w:rPr>
        <w:t>Kappler</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105" w:history="1">
        <w:r w:rsidR="00B45C48" w:rsidRPr="00803A0E">
          <w:rPr>
            <w:rStyle w:val="Hyperlink"/>
            <w:rFonts w:ascii="Arial" w:hAnsi="Arial"/>
            <w:sz w:val="22"/>
          </w:rPr>
          <w:t>HB 2105</w:t>
        </w:r>
      </w:hyperlink>
      <w:r w:rsidR="00B45C48">
        <w:rPr>
          <w:rFonts w:ascii="Arial" w:hAnsi="Arial"/>
          <w:sz w:val="22"/>
        </w:rPr>
        <w:tab/>
        <w:t>state fair board; continuation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BARTON, </w:t>
      </w:r>
      <w:proofErr w:type="spellStart"/>
      <w:r>
        <w:rPr>
          <w:rFonts w:ascii="Arial" w:hAnsi="Arial"/>
          <w:sz w:val="22"/>
        </w:rPr>
        <w:t>LD6</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1/19</w:t>
      </w:r>
      <w:r>
        <w:rPr>
          <w:rFonts w:ascii="Arial" w:hAnsi="Arial"/>
          <w:sz w:val="22"/>
        </w:rPr>
        <w:tab/>
        <w:t>DP</w:t>
      </w:r>
      <w:r>
        <w:rPr>
          <w:rFonts w:ascii="Arial" w:hAnsi="Arial"/>
          <w:sz w:val="22"/>
        </w:rPr>
        <w:tab/>
        <w:t>(7-0-0-1-0)</w:t>
      </w:r>
    </w:p>
    <w:p w:rsidR="00B45C48" w:rsidRDefault="00B45C48" w:rsidP="00B45C48">
      <w:pPr>
        <w:ind w:left="3528"/>
        <w:rPr>
          <w:rFonts w:ascii="Arial" w:hAnsi="Arial"/>
          <w:sz w:val="22"/>
        </w:rPr>
      </w:pPr>
      <w:r>
        <w:rPr>
          <w:rFonts w:ascii="Arial" w:hAnsi="Arial"/>
          <w:sz w:val="22"/>
        </w:rPr>
        <w:t>(Abs: MITCHELL)</w:t>
      </w:r>
    </w:p>
    <w:p w:rsidR="00B45C48" w:rsidRDefault="00B45C48" w:rsidP="00B45C48">
      <w:pPr>
        <w:tabs>
          <w:tab w:val="left" w:pos="1710"/>
          <w:tab w:val="left" w:pos="3240"/>
          <w:tab w:val="left" w:pos="4860"/>
          <w:tab w:val="left" w:pos="5760"/>
        </w:tabs>
        <w:rPr>
          <w:rFonts w:ascii="Arial" w:hAnsi="Arial"/>
          <w:sz w:val="22"/>
        </w:rPr>
      </w:pPr>
    </w:p>
    <w:p w:rsidR="0056615E" w:rsidRDefault="0056615E" w:rsidP="00B45C48">
      <w:pPr>
        <w:tabs>
          <w:tab w:val="left" w:pos="1296"/>
          <w:tab w:val="left" w:pos="5040"/>
          <w:tab w:val="left" w:pos="6840"/>
        </w:tabs>
        <w:rPr>
          <w:rFonts w:ascii="Arial" w:hAnsi="Arial"/>
          <w:b/>
          <w:sz w:val="22"/>
        </w:rPr>
      </w:pPr>
    </w:p>
    <w:p w:rsidR="0056615E" w:rsidRDefault="0056615E" w:rsidP="00B45C48">
      <w:pPr>
        <w:tabs>
          <w:tab w:val="left" w:pos="1296"/>
          <w:tab w:val="left" w:pos="5040"/>
          <w:tab w:val="left" w:pos="6840"/>
        </w:tabs>
        <w:rPr>
          <w:rFonts w:ascii="Arial" w:hAnsi="Arial"/>
          <w:b/>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Local and International Affairs</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Tony </w:t>
      </w:r>
      <w:proofErr w:type="spellStart"/>
      <w:r>
        <w:rPr>
          <w:rFonts w:ascii="Arial" w:hAnsi="Arial"/>
          <w:b/>
          <w:sz w:val="22"/>
        </w:rPr>
        <w:t>Rivero</w:t>
      </w:r>
      <w:proofErr w:type="spellEnd"/>
      <w:r>
        <w:rPr>
          <w:rFonts w:ascii="Arial" w:hAnsi="Arial"/>
          <w:b/>
          <w:sz w:val="22"/>
        </w:rPr>
        <w:t xml:space="preserve">, </w:t>
      </w:r>
      <w:proofErr w:type="spellStart"/>
      <w:r>
        <w:rPr>
          <w:rFonts w:ascii="Arial" w:hAnsi="Arial"/>
          <w:b/>
          <w:sz w:val="22"/>
        </w:rPr>
        <w:t>LD21</w:t>
      </w:r>
      <w:proofErr w:type="spellEnd"/>
      <w:r>
        <w:rPr>
          <w:rFonts w:ascii="Arial" w:hAnsi="Arial"/>
          <w:b/>
          <w:sz w:val="22"/>
        </w:rPr>
        <w:tab/>
        <w:t>Vice Chairman:</w:t>
      </w:r>
      <w:r>
        <w:rPr>
          <w:rFonts w:ascii="Arial" w:hAnsi="Arial"/>
          <w:b/>
          <w:sz w:val="22"/>
        </w:rPr>
        <w:tab/>
        <w:t xml:space="preserve">Todd A. </w:t>
      </w:r>
      <w:proofErr w:type="spellStart"/>
      <w:r>
        <w:rPr>
          <w:rFonts w:ascii="Arial" w:hAnsi="Arial"/>
          <w:b/>
          <w:sz w:val="22"/>
        </w:rPr>
        <w:t>Clodfelter</w:t>
      </w:r>
      <w:proofErr w:type="spellEnd"/>
      <w:r>
        <w:rPr>
          <w:rFonts w:ascii="Arial" w:hAnsi="Arial"/>
          <w:b/>
          <w:sz w:val="22"/>
        </w:rPr>
        <w:t xml:space="preserve">, </w:t>
      </w:r>
      <w:proofErr w:type="spellStart"/>
      <w:r>
        <w:rPr>
          <w:rFonts w:ascii="Arial" w:hAnsi="Arial"/>
          <w:b/>
          <w:sz w:val="22"/>
        </w:rPr>
        <w:t>LD10</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Mike Hans</w:t>
      </w:r>
      <w:r>
        <w:rPr>
          <w:rFonts w:ascii="Arial" w:hAnsi="Arial"/>
          <w:b/>
          <w:sz w:val="22"/>
        </w:rPr>
        <w:tab/>
        <w:t>Intern:</w:t>
      </w:r>
      <w:r>
        <w:rPr>
          <w:rFonts w:ascii="Arial" w:hAnsi="Arial"/>
          <w:b/>
          <w:sz w:val="22"/>
        </w:rPr>
        <w:tab/>
        <w:t xml:space="preserve">Kassandra </w:t>
      </w:r>
      <w:proofErr w:type="spellStart"/>
      <w:r>
        <w:rPr>
          <w:rFonts w:ascii="Arial" w:hAnsi="Arial"/>
          <w:b/>
          <w:sz w:val="22"/>
        </w:rPr>
        <w:t>Hendricksen</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48" w:history="1">
        <w:r w:rsidR="00B45C48" w:rsidRPr="00803A0E">
          <w:rPr>
            <w:rStyle w:val="Hyperlink"/>
            <w:rFonts w:ascii="Arial" w:hAnsi="Arial"/>
            <w:sz w:val="22"/>
          </w:rPr>
          <w:t>HB 2048</w:t>
        </w:r>
      </w:hyperlink>
      <w:r w:rsidR="00B45C48">
        <w:rPr>
          <w:rFonts w:ascii="Arial" w:hAnsi="Arial"/>
          <w:sz w:val="22"/>
        </w:rPr>
        <w:tab/>
        <w:t>legislative vacancies; appointment; requirements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FRIESE</w:t>
      </w:r>
      <w:proofErr w:type="spellEnd"/>
      <w:r>
        <w:rPr>
          <w:rFonts w:ascii="Arial" w:hAnsi="Arial"/>
          <w:sz w:val="22"/>
        </w:rPr>
        <w:t xml:space="preserve">, </w:t>
      </w:r>
      <w:proofErr w:type="spellStart"/>
      <w:r>
        <w:rPr>
          <w:rFonts w:ascii="Arial" w:hAnsi="Arial"/>
          <w:sz w:val="22"/>
        </w:rPr>
        <w:t>LD9</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1/25</w:t>
      </w:r>
      <w:r>
        <w:rPr>
          <w:rFonts w:ascii="Arial" w:hAnsi="Arial"/>
          <w:sz w:val="22"/>
        </w:rPr>
        <w:tab/>
        <w:t>DP</w:t>
      </w:r>
      <w:r>
        <w:rPr>
          <w:rFonts w:ascii="Arial" w:hAnsi="Arial"/>
          <w:sz w:val="22"/>
        </w:rPr>
        <w:tab/>
        <w:t>(7-0-0-0-0)</w:t>
      </w:r>
    </w:p>
    <w:p w:rsidR="00B45C48" w:rsidRDefault="00803A0E" w:rsidP="00B45C48">
      <w:pPr>
        <w:tabs>
          <w:tab w:val="left" w:pos="1728"/>
        </w:tabs>
        <w:rPr>
          <w:rFonts w:ascii="Arial" w:hAnsi="Arial"/>
          <w:sz w:val="22"/>
        </w:rPr>
      </w:pPr>
      <w:hyperlink w:anchor="HB2088" w:history="1">
        <w:r w:rsidR="00B45C48" w:rsidRPr="00803A0E">
          <w:rPr>
            <w:rStyle w:val="Hyperlink"/>
            <w:rFonts w:ascii="Arial" w:hAnsi="Arial"/>
            <w:sz w:val="22"/>
          </w:rPr>
          <w:t>HB 2088</w:t>
        </w:r>
      </w:hyperlink>
      <w:r w:rsidR="00B45C48">
        <w:rPr>
          <w:rFonts w:ascii="Arial" w:hAnsi="Arial"/>
          <w:sz w:val="22"/>
        </w:rPr>
        <w:tab/>
        <w:t>incorporation; urbanized areas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FARNSWORTH E, </w:t>
      </w:r>
      <w:proofErr w:type="spellStart"/>
      <w:r>
        <w:rPr>
          <w:rFonts w:ascii="Arial" w:hAnsi="Arial"/>
          <w:sz w:val="22"/>
        </w:rPr>
        <w:t>LD12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1/18</w:t>
      </w:r>
      <w:r>
        <w:rPr>
          <w:rFonts w:ascii="Arial" w:hAnsi="Arial"/>
          <w:sz w:val="22"/>
        </w:rPr>
        <w:tab/>
        <w:t>DP</w:t>
      </w:r>
      <w:r>
        <w:rPr>
          <w:rFonts w:ascii="Arial" w:hAnsi="Arial"/>
          <w:sz w:val="22"/>
        </w:rPr>
        <w:tab/>
        <w:t>(4-3-0-0-0)</w:t>
      </w:r>
    </w:p>
    <w:p w:rsidR="00B45C48" w:rsidRDefault="00B45C48" w:rsidP="00B45C48">
      <w:pPr>
        <w:keepNext/>
        <w:ind w:left="3528"/>
        <w:rPr>
          <w:rFonts w:ascii="Arial" w:hAnsi="Arial"/>
          <w:sz w:val="22"/>
        </w:rPr>
      </w:pPr>
      <w:r>
        <w:rPr>
          <w:rFonts w:ascii="Arial" w:hAnsi="Arial"/>
          <w:sz w:val="22"/>
        </w:rPr>
        <w:t xml:space="preserve">(No: </w:t>
      </w:r>
      <w:proofErr w:type="spellStart"/>
      <w:proofErr w:type="gramStart"/>
      <w:r>
        <w:rPr>
          <w:rFonts w:ascii="Arial" w:hAnsi="Arial"/>
          <w:sz w:val="22"/>
        </w:rPr>
        <w:t>GABALDÓN,BLANC</w:t>
      </w:r>
      <w:proofErr w:type="gramEnd"/>
      <w:r>
        <w:rPr>
          <w:rFonts w:ascii="Arial" w:hAnsi="Arial"/>
          <w:sz w:val="22"/>
        </w:rPr>
        <w:t>,CHÁVEZ</w:t>
      </w:r>
      <w:proofErr w:type="spellEnd"/>
      <w:r>
        <w:rPr>
          <w:rFonts w:ascii="Arial" w:hAnsi="Arial"/>
          <w:sz w:val="22"/>
        </w:rPr>
        <w:t>)</w:t>
      </w:r>
    </w:p>
    <w:p w:rsidR="00B45C48" w:rsidRDefault="00803A0E" w:rsidP="00B45C48">
      <w:pPr>
        <w:tabs>
          <w:tab w:val="left" w:pos="1728"/>
        </w:tabs>
        <w:rPr>
          <w:rFonts w:ascii="Arial" w:hAnsi="Arial"/>
          <w:sz w:val="22"/>
        </w:rPr>
      </w:pPr>
      <w:hyperlink w:anchor="HB2138" w:history="1">
        <w:r w:rsidR="00B45C48" w:rsidRPr="00803A0E">
          <w:rPr>
            <w:rStyle w:val="Hyperlink"/>
            <w:rFonts w:ascii="Arial" w:hAnsi="Arial"/>
            <w:sz w:val="22"/>
          </w:rPr>
          <w:t>HB 2138</w:t>
        </w:r>
      </w:hyperlink>
      <w:r w:rsidR="00B45C48">
        <w:rPr>
          <w:rFonts w:ascii="Arial" w:hAnsi="Arial"/>
          <w:sz w:val="22"/>
        </w:rPr>
        <w:tab/>
        <w:t>library trustees; annual report</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NORGAARD</w:t>
      </w:r>
      <w:proofErr w:type="spellEnd"/>
      <w:r>
        <w:rPr>
          <w:rFonts w:ascii="Arial" w:hAnsi="Arial"/>
          <w:sz w:val="22"/>
        </w:rPr>
        <w:t xml:space="preserve">, </w:t>
      </w:r>
      <w:proofErr w:type="spellStart"/>
      <w:r>
        <w:rPr>
          <w:rFonts w:ascii="Arial" w:hAnsi="Arial"/>
          <w:sz w:val="22"/>
        </w:rPr>
        <w:t>LD18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1/25</w:t>
      </w:r>
      <w:r>
        <w:rPr>
          <w:rFonts w:ascii="Arial" w:hAnsi="Arial"/>
          <w:sz w:val="22"/>
        </w:rPr>
        <w:tab/>
        <w:t>DP</w:t>
      </w:r>
      <w:r>
        <w:rPr>
          <w:rFonts w:ascii="Arial" w:hAnsi="Arial"/>
          <w:sz w:val="22"/>
        </w:rPr>
        <w:tab/>
        <w:t>(7-0-0-0-0)</w:t>
      </w:r>
    </w:p>
    <w:p w:rsidR="00B45C48" w:rsidRDefault="00803A0E" w:rsidP="00B45C48">
      <w:pPr>
        <w:tabs>
          <w:tab w:val="left" w:pos="1728"/>
        </w:tabs>
        <w:rPr>
          <w:rFonts w:ascii="Arial" w:hAnsi="Arial"/>
          <w:sz w:val="22"/>
        </w:rPr>
      </w:pPr>
      <w:hyperlink w:anchor="HB2262" w:history="1">
        <w:r w:rsidR="00B45C48" w:rsidRPr="00803A0E">
          <w:rPr>
            <w:rStyle w:val="Hyperlink"/>
            <w:rFonts w:ascii="Arial" w:hAnsi="Arial"/>
            <w:sz w:val="22"/>
          </w:rPr>
          <w:t>HB 2262</w:t>
        </w:r>
      </w:hyperlink>
      <w:r w:rsidR="00B45C48">
        <w:rPr>
          <w:rFonts w:ascii="Arial" w:hAnsi="Arial"/>
          <w:sz w:val="22"/>
        </w:rPr>
        <w:tab/>
        <w:t>municipal zoning; rezoning protest requirements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WENINGER</w:t>
      </w:r>
      <w:proofErr w:type="spellEnd"/>
      <w:r>
        <w:rPr>
          <w:rFonts w:ascii="Arial" w:hAnsi="Arial"/>
          <w:sz w:val="22"/>
        </w:rPr>
        <w:t xml:space="preserve">, </w:t>
      </w:r>
      <w:proofErr w:type="spellStart"/>
      <w:r>
        <w:rPr>
          <w:rFonts w:ascii="Arial" w:hAnsi="Arial"/>
          <w:sz w:val="22"/>
        </w:rPr>
        <w:t>LD17</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1/25</w:t>
      </w:r>
      <w:r>
        <w:rPr>
          <w:rFonts w:ascii="Arial" w:hAnsi="Arial"/>
          <w:sz w:val="22"/>
        </w:rPr>
        <w:tab/>
        <w:t>DP</w:t>
      </w:r>
      <w:r>
        <w:rPr>
          <w:rFonts w:ascii="Arial" w:hAnsi="Arial"/>
          <w:sz w:val="22"/>
        </w:rPr>
        <w:tab/>
        <w:t>(7-0-0-0-0)</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Military, Veterans and Regulatory Affairs</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Jay Lawrence, </w:t>
      </w:r>
      <w:proofErr w:type="spellStart"/>
      <w:r>
        <w:rPr>
          <w:rFonts w:ascii="Arial" w:hAnsi="Arial"/>
          <w:b/>
          <w:sz w:val="22"/>
        </w:rPr>
        <w:t>LD23</w:t>
      </w:r>
      <w:proofErr w:type="spellEnd"/>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xml:space="preserve">, </w:t>
      </w:r>
      <w:proofErr w:type="spellStart"/>
      <w:r>
        <w:rPr>
          <w:rFonts w:ascii="Arial" w:hAnsi="Arial"/>
          <w:b/>
          <w:sz w:val="22"/>
        </w:rPr>
        <w:t>LD11</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Brittany Green</w:t>
      </w:r>
      <w:r>
        <w:rPr>
          <w:rFonts w:ascii="Arial" w:hAnsi="Arial"/>
          <w:b/>
          <w:sz w:val="22"/>
        </w:rPr>
        <w:tab/>
        <w:t>Intern:</w:t>
      </w:r>
      <w:r>
        <w:rPr>
          <w:rFonts w:ascii="Arial" w:hAnsi="Arial"/>
          <w:b/>
          <w:sz w:val="22"/>
        </w:rPr>
        <w:tab/>
        <w:t>Maddison Powers</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025" w:history="1">
        <w:r w:rsidR="00B45C48" w:rsidRPr="00803A0E">
          <w:rPr>
            <w:rStyle w:val="Hyperlink"/>
            <w:rFonts w:ascii="Arial" w:hAnsi="Arial"/>
            <w:sz w:val="22"/>
          </w:rPr>
          <w:t>HB 2025</w:t>
        </w:r>
      </w:hyperlink>
      <w:r w:rsidR="00B45C48">
        <w:rPr>
          <w:rFonts w:ascii="Arial" w:hAnsi="Arial"/>
          <w:sz w:val="22"/>
        </w:rPr>
        <w:tab/>
        <w:t>fallen firefighter memorial; committee</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BOWERS, </w:t>
      </w:r>
      <w:proofErr w:type="spellStart"/>
      <w:r>
        <w:rPr>
          <w:rFonts w:ascii="Arial" w:hAnsi="Arial"/>
          <w:sz w:val="22"/>
        </w:rPr>
        <w:t>LD25</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MVRA</w:t>
      </w:r>
      <w:proofErr w:type="spellEnd"/>
      <w:r>
        <w:rPr>
          <w:rFonts w:ascii="Arial" w:hAnsi="Arial"/>
          <w:sz w:val="22"/>
        </w:rPr>
        <w:tab/>
        <w:t>1/23</w:t>
      </w:r>
      <w:r>
        <w:rPr>
          <w:rFonts w:ascii="Arial" w:hAnsi="Arial"/>
          <w:sz w:val="22"/>
        </w:rPr>
        <w:tab/>
      </w:r>
      <w:proofErr w:type="spellStart"/>
      <w:r>
        <w:rPr>
          <w:rFonts w:ascii="Arial" w:hAnsi="Arial"/>
          <w:sz w:val="22"/>
        </w:rPr>
        <w:t>DPA</w:t>
      </w:r>
      <w:proofErr w:type="spellEnd"/>
      <w:r>
        <w:rPr>
          <w:rFonts w:ascii="Arial" w:hAnsi="Arial"/>
          <w:sz w:val="22"/>
        </w:rPr>
        <w:tab/>
        <w:t>(9-0-0-0-0)</w:t>
      </w:r>
    </w:p>
    <w:p w:rsidR="00B45C48" w:rsidRDefault="00803A0E" w:rsidP="00B45C48">
      <w:pPr>
        <w:tabs>
          <w:tab w:val="left" w:pos="1728"/>
        </w:tabs>
        <w:rPr>
          <w:rFonts w:ascii="Arial" w:hAnsi="Arial"/>
          <w:sz w:val="22"/>
        </w:rPr>
      </w:pPr>
      <w:hyperlink w:anchor="HB2139" w:history="1">
        <w:r w:rsidR="00B45C48" w:rsidRPr="00803A0E">
          <w:rPr>
            <w:rStyle w:val="Hyperlink"/>
            <w:rFonts w:ascii="Arial" w:hAnsi="Arial"/>
            <w:sz w:val="22"/>
          </w:rPr>
          <w:t>HB 2139</w:t>
        </w:r>
      </w:hyperlink>
      <w:r w:rsidR="00B45C48">
        <w:rPr>
          <w:rFonts w:ascii="Arial" w:hAnsi="Arial"/>
          <w:sz w:val="22"/>
        </w:rPr>
        <w:tab/>
        <w:t>building code moratorium; repeal</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r>
      <w:proofErr w:type="spellStart"/>
      <w:r>
        <w:rPr>
          <w:rFonts w:ascii="Arial" w:hAnsi="Arial"/>
          <w:sz w:val="22"/>
        </w:rPr>
        <w:t>NORGAARD</w:t>
      </w:r>
      <w:proofErr w:type="spellEnd"/>
      <w:r>
        <w:rPr>
          <w:rFonts w:ascii="Arial" w:hAnsi="Arial"/>
          <w:sz w:val="22"/>
        </w:rPr>
        <w:t xml:space="preserve">, </w:t>
      </w:r>
      <w:proofErr w:type="spellStart"/>
      <w:r>
        <w:rPr>
          <w:rFonts w:ascii="Arial" w:hAnsi="Arial"/>
          <w:sz w:val="22"/>
        </w:rPr>
        <w:t>LD18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r>
      <w:proofErr w:type="spellStart"/>
      <w:r>
        <w:rPr>
          <w:rFonts w:ascii="Arial" w:hAnsi="Arial"/>
          <w:sz w:val="22"/>
        </w:rPr>
        <w:t>MVRA</w:t>
      </w:r>
      <w:proofErr w:type="spellEnd"/>
      <w:r>
        <w:rPr>
          <w:rFonts w:ascii="Arial" w:hAnsi="Arial"/>
          <w:sz w:val="22"/>
        </w:rPr>
        <w:tab/>
        <w:t>1/23</w:t>
      </w:r>
      <w:r>
        <w:rPr>
          <w:rFonts w:ascii="Arial" w:hAnsi="Arial"/>
          <w:sz w:val="22"/>
        </w:rPr>
        <w:tab/>
        <w:t>DP</w:t>
      </w:r>
      <w:r>
        <w:rPr>
          <w:rFonts w:ascii="Arial" w:hAnsi="Arial"/>
          <w:sz w:val="22"/>
        </w:rPr>
        <w:tab/>
        <w:t>(9-0-0-0-0)</w:t>
      </w:r>
    </w:p>
    <w:p w:rsidR="00B45C48" w:rsidRDefault="00B45C48" w:rsidP="00B45C48">
      <w:pPr>
        <w:tabs>
          <w:tab w:val="left" w:pos="1710"/>
          <w:tab w:val="left" w:pos="3240"/>
          <w:tab w:val="left" w:pos="4860"/>
          <w:tab w:val="left" w:pos="5760"/>
        </w:tabs>
        <w:rPr>
          <w:rFonts w:ascii="Arial" w:hAnsi="Arial"/>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Transportation and Infrastructure</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Noel W. Campbell, </w:t>
      </w:r>
      <w:proofErr w:type="spellStart"/>
      <w:r>
        <w:rPr>
          <w:rFonts w:ascii="Arial" w:hAnsi="Arial"/>
          <w:b/>
          <w:sz w:val="22"/>
        </w:rPr>
        <w:t>LD1</w:t>
      </w:r>
      <w:proofErr w:type="spellEnd"/>
      <w:r>
        <w:rPr>
          <w:rFonts w:ascii="Arial" w:hAnsi="Arial"/>
          <w:b/>
          <w:sz w:val="22"/>
        </w:rPr>
        <w:tab/>
        <w:t>Vice Chairman:</w:t>
      </w:r>
      <w:r>
        <w:rPr>
          <w:rFonts w:ascii="Arial" w:hAnsi="Arial"/>
          <w:b/>
          <w:sz w:val="22"/>
        </w:rPr>
        <w:tab/>
        <w:t xml:space="preserve">Drew John, </w:t>
      </w:r>
      <w:proofErr w:type="spellStart"/>
      <w:r>
        <w:rPr>
          <w:rFonts w:ascii="Arial" w:hAnsi="Arial"/>
          <w:b/>
          <w:sz w:val="22"/>
        </w:rPr>
        <w:t>LD14</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Liam Maher</w:t>
      </w:r>
      <w:r>
        <w:rPr>
          <w:rFonts w:ascii="Arial" w:hAnsi="Arial"/>
          <w:b/>
          <w:sz w:val="22"/>
        </w:rPr>
        <w:tab/>
        <w:t>Intern:</w:t>
      </w:r>
      <w:r>
        <w:rPr>
          <w:rFonts w:ascii="Arial" w:hAnsi="Arial"/>
          <w:b/>
          <w:sz w:val="22"/>
        </w:rPr>
        <w:tab/>
        <w:t>Jack Horton</w:t>
      </w:r>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159" w:history="1">
        <w:r w:rsidR="00B45C48" w:rsidRPr="00803A0E">
          <w:rPr>
            <w:rStyle w:val="Hyperlink"/>
            <w:rFonts w:ascii="Arial" w:hAnsi="Arial"/>
            <w:sz w:val="22"/>
          </w:rPr>
          <w:t>HB 2159</w:t>
        </w:r>
      </w:hyperlink>
      <w:r w:rsidR="00B45C48">
        <w:rPr>
          <w:rFonts w:ascii="Arial" w:hAnsi="Arial"/>
          <w:sz w:val="22"/>
        </w:rPr>
        <w:tab/>
        <w:t>vehicle impoundment; release of vehicles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MITCHELL, </w:t>
      </w:r>
      <w:proofErr w:type="spellStart"/>
      <w:r>
        <w:rPr>
          <w:rFonts w:ascii="Arial" w:hAnsi="Arial"/>
          <w:sz w:val="22"/>
        </w:rPr>
        <w:t>LD13</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1/25</w:t>
      </w:r>
      <w:r>
        <w:rPr>
          <w:rFonts w:ascii="Arial" w:hAnsi="Arial"/>
          <w:sz w:val="22"/>
        </w:rPr>
        <w:tab/>
      </w:r>
      <w:proofErr w:type="spellStart"/>
      <w:r>
        <w:rPr>
          <w:rFonts w:ascii="Arial" w:hAnsi="Arial"/>
          <w:sz w:val="22"/>
        </w:rPr>
        <w:t>DPA</w:t>
      </w:r>
      <w:proofErr w:type="spellEnd"/>
      <w:r>
        <w:rPr>
          <w:rFonts w:ascii="Arial" w:hAnsi="Arial"/>
          <w:sz w:val="22"/>
        </w:rPr>
        <w:tab/>
        <w:t>(7-0-0-1-0)</w:t>
      </w:r>
    </w:p>
    <w:p w:rsidR="00B45C48" w:rsidRDefault="00B45C48" w:rsidP="00B45C48">
      <w:pPr>
        <w:keepNext/>
        <w:ind w:left="3528"/>
        <w:rPr>
          <w:rFonts w:ascii="Arial" w:hAnsi="Arial"/>
          <w:sz w:val="22"/>
        </w:rPr>
      </w:pPr>
      <w:r>
        <w:rPr>
          <w:rFonts w:ascii="Arial" w:hAnsi="Arial"/>
          <w:sz w:val="22"/>
        </w:rPr>
        <w:t xml:space="preserve">(Abs: </w:t>
      </w:r>
      <w:proofErr w:type="spellStart"/>
      <w:r>
        <w:rPr>
          <w:rFonts w:ascii="Arial" w:hAnsi="Arial"/>
          <w:sz w:val="22"/>
        </w:rPr>
        <w:t>RUBALCAVA</w:t>
      </w:r>
      <w:proofErr w:type="spellEnd"/>
      <w:r>
        <w:rPr>
          <w:rFonts w:ascii="Arial" w:hAnsi="Arial"/>
          <w:sz w:val="22"/>
        </w:rPr>
        <w:t>)</w:t>
      </w:r>
    </w:p>
    <w:p w:rsidR="00B45C48" w:rsidRDefault="00803A0E" w:rsidP="00B45C48">
      <w:pPr>
        <w:tabs>
          <w:tab w:val="left" w:pos="1728"/>
        </w:tabs>
        <w:rPr>
          <w:rFonts w:ascii="Arial" w:hAnsi="Arial"/>
          <w:sz w:val="22"/>
        </w:rPr>
      </w:pPr>
      <w:hyperlink w:anchor="HB2247" w:history="1">
        <w:r w:rsidR="00B45C48" w:rsidRPr="00803A0E">
          <w:rPr>
            <w:rStyle w:val="Hyperlink"/>
            <w:rFonts w:ascii="Arial" w:hAnsi="Arial"/>
            <w:sz w:val="22"/>
          </w:rPr>
          <w:t>HB 2247</w:t>
        </w:r>
      </w:hyperlink>
      <w:r w:rsidR="00B45C48">
        <w:rPr>
          <w:rFonts w:ascii="Arial" w:hAnsi="Arial"/>
          <w:sz w:val="22"/>
        </w:rPr>
        <w:tab/>
        <w:t>school bus drivers; fingerprint cards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GRANTHAM, </w:t>
      </w:r>
      <w:proofErr w:type="spellStart"/>
      <w:r>
        <w:rPr>
          <w:rFonts w:ascii="Arial" w:hAnsi="Arial"/>
          <w:sz w:val="22"/>
        </w:rPr>
        <w:t>LD12</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1/25</w:t>
      </w:r>
      <w:r>
        <w:rPr>
          <w:rFonts w:ascii="Arial" w:hAnsi="Arial"/>
          <w:sz w:val="22"/>
        </w:rPr>
        <w:tab/>
        <w:t>DP</w:t>
      </w:r>
      <w:r>
        <w:rPr>
          <w:rFonts w:ascii="Arial" w:hAnsi="Arial"/>
          <w:sz w:val="22"/>
        </w:rPr>
        <w:tab/>
        <w:t>(7-0-0-1-0)</w:t>
      </w:r>
    </w:p>
    <w:p w:rsidR="00B45C48" w:rsidRDefault="00B45C48" w:rsidP="00B45C48">
      <w:pPr>
        <w:keepNext/>
        <w:ind w:left="3528"/>
        <w:rPr>
          <w:rFonts w:ascii="Arial" w:hAnsi="Arial"/>
          <w:sz w:val="22"/>
        </w:rPr>
      </w:pPr>
      <w:r>
        <w:rPr>
          <w:rFonts w:ascii="Arial" w:hAnsi="Arial"/>
          <w:sz w:val="22"/>
        </w:rPr>
        <w:t xml:space="preserve">(Abs: </w:t>
      </w:r>
      <w:proofErr w:type="spellStart"/>
      <w:r>
        <w:rPr>
          <w:rFonts w:ascii="Arial" w:hAnsi="Arial"/>
          <w:sz w:val="22"/>
        </w:rPr>
        <w:t>RUBALCAVA</w:t>
      </w:r>
      <w:proofErr w:type="spellEnd"/>
      <w:r>
        <w:rPr>
          <w:rFonts w:ascii="Arial" w:hAnsi="Arial"/>
          <w:sz w:val="22"/>
        </w:rPr>
        <w:t>)</w:t>
      </w:r>
    </w:p>
    <w:p w:rsidR="00B45C48" w:rsidRDefault="00803A0E" w:rsidP="00B45C48">
      <w:pPr>
        <w:tabs>
          <w:tab w:val="left" w:pos="1728"/>
        </w:tabs>
        <w:rPr>
          <w:rFonts w:ascii="Arial" w:hAnsi="Arial"/>
          <w:sz w:val="22"/>
        </w:rPr>
      </w:pPr>
      <w:hyperlink w:anchor="HB2249" w:history="1">
        <w:r w:rsidR="00B45C48" w:rsidRPr="00803A0E">
          <w:rPr>
            <w:rStyle w:val="Hyperlink"/>
            <w:rFonts w:ascii="Arial" w:hAnsi="Arial"/>
            <w:sz w:val="22"/>
          </w:rPr>
          <w:t>HB 2249</w:t>
        </w:r>
      </w:hyperlink>
      <w:r w:rsidR="00B45C48">
        <w:rPr>
          <w:rFonts w:ascii="Arial" w:hAnsi="Arial"/>
          <w:sz w:val="22"/>
        </w:rPr>
        <w:tab/>
        <w:t>vehicle registration; nonresidents; penalty</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BOYER, </w:t>
      </w:r>
      <w:proofErr w:type="spellStart"/>
      <w:r>
        <w:rPr>
          <w:rFonts w:ascii="Arial" w:hAnsi="Arial"/>
          <w:sz w:val="22"/>
        </w:rPr>
        <w:t>LD20</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1/25</w:t>
      </w:r>
      <w:r>
        <w:rPr>
          <w:rFonts w:ascii="Arial" w:hAnsi="Arial"/>
          <w:sz w:val="22"/>
        </w:rPr>
        <w:tab/>
        <w:t>DP</w:t>
      </w:r>
      <w:r>
        <w:rPr>
          <w:rFonts w:ascii="Arial" w:hAnsi="Arial"/>
          <w:sz w:val="22"/>
        </w:rPr>
        <w:tab/>
        <w:t>(7-0-0-1-0)</w:t>
      </w:r>
    </w:p>
    <w:p w:rsidR="00B45C48" w:rsidRDefault="00B45C48" w:rsidP="00B45C48">
      <w:pPr>
        <w:keepNext/>
        <w:ind w:left="3528"/>
        <w:rPr>
          <w:rFonts w:ascii="Arial" w:hAnsi="Arial"/>
          <w:sz w:val="22"/>
        </w:rPr>
      </w:pPr>
      <w:r>
        <w:rPr>
          <w:rFonts w:ascii="Arial" w:hAnsi="Arial"/>
          <w:sz w:val="22"/>
        </w:rPr>
        <w:t xml:space="preserve">(Abs: </w:t>
      </w:r>
      <w:proofErr w:type="spellStart"/>
      <w:r>
        <w:rPr>
          <w:rFonts w:ascii="Arial" w:hAnsi="Arial"/>
          <w:sz w:val="22"/>
        </w:rPr>
        <w:t>RUBALCAVA</w:t>
      </w:r>
      <w:proofErr w:type="spellEnd"/>
      <w:r>
        <w:rPr>
          <w:rFonts w:ascii="Arial" w:hAnsi="Arial"/>
          <w:sz w:val="22"/>
        </w:rPr>
        <w:t>)</w:t>
      </w:r>
    </w:p>
    <w:p w:rsidR="00B45C48" w:rsidRDefault="00803A0E" w:rsidP="00B45C48">
      <w:pPr>
        <w:tabs>
          <w:tab w:val="left" w:pos="1728"/>
        </w:tabs>
        <w:rPr>
          <w:rFonts w:ascii="Arial" w:hAnsi="Arial"/>
          <w:sz w:val="22"/>
        </w:rPr>
      </w:pPr>
      <w:hyperlink w:anchor="HB2251" w:history="1">
        <w:r w:rsidR="00B45C48" w:rsidRPr="00803A0E">
          <w:rPr>
            <w:rStyle w:val="Hyperlink"/>
            <w:rFonts w:ascii="Arial" w:hAnsi="Arial"/>
            <w:sz w:val="22"/>
          </w:rPr>
          <w:t>HB 2251</w:t>
        </w:r>
      </w:hyperlink>
      <w:r w:rsidR="00B45C48">
        <w:rPr>
          <w:rFonts w:ascii="Arial" w:hAnsi="Arial"/>
          <w:sz w:val="22"/>
        </w:rPr>
        <w:tab/>
      </w:r>
      <w:proofErr w:type="spellStart"/>
      <w:r w:rsidR="00B45C48">
        <w:rPr>
          <w:rFonts w:ascii="Arial" w:hAnsi="Arial"/>
          <w:sz w:val="22"/>
        </w:rPr>
        <w:t>ADOT</w:t>
      </w:r>
      <w:proofErr w:type="spellEnd"/>
      <w:r w:rsidR="00B45C48">
        <w:rPr>
          <w:rFonts w:ascii="Arial" w:hAnsi="Arial"/>
          <w:sz w:val="22"/>
        </w:rPr>
        <w:t>; Meridian road extension</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COOK, </w:t>
      </w:r>
      <w:proofErr w:type="spellStart"/>
      <w:r>
        <w:rPr>
          <w:rFonts w:ascii="Arial" w:hAnsi="Arial"/>
          <w:sz w:val="22"/>
        </w:rPr>
        <w:t>LD8</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1/25</w:t>
      </w:r>
      <w:r>
        <w:rPr>
          <w:rFonts w:ascii="Arial" w:hAnsi="Arial"/>
          <w:sz w:val="22"/>
        </w:rPr>
        <w:tab/>
        <w:t>DP</w:t>
      </w:r>
      <w:r>
        <w:rPr>
          <w:rFonts w:ascii="Arial" w:hAnsi="Arial"/>
          <w:sz w:val="22"/>
        </w:rPr>
        <w:tab/>
        <w:t>(7-0-0-1-0)</w:t>
      </w:r>
    </w:p>
    <w:p w:rsidR="00B45C48" w:rsidRDefault="00B45C48" w:rsidP="00B45C48">
      <w:pPr>
        <w:ind w:left="3528"/>
        <w:rPr>
          <w:rFonts w:ascii="Arial" w:hAnsi="Arial"/>
          <w:sz w:val="22"/>
        </w:rPr>
      </w:pPr>
      <w:r>
        <w:rPr>
          <w:rFonts w:ascii="Arial" w:hAnsi="Arial"/>
          <w:sz w:val="22"/>
        </w:rPr>
        <w:t xml:space="preserve">(Abs: </w:t>
      </w:r>
      <w:proofErr w:type="spellStart"/>
      <w:r>
        <w:rPr>
          <w:rFonts w:ascii="Arial" w:hAnsi="Arial"/>
          <w:sz w:val="22"/>
        </w:rPr>
        <w:t>RUBALCAVA</w:t>
      </w:r>
      <w:proofErr w:type="spellEnd"/>
      <w:r>
        <w:rPr>
          <w:rFonts w:ascii="Arial" w:hAnsi="Arial"/>
          <w:sz w:val="22"/>
        </w:rPr>
        <w:t>)</w:t>
      </w:r>
    </w:p>
    <w:p w:rsidR="00B45C48" w:rsidRDefault="00B45C48" w:rsidP="00B45C48">
      <w:pPr>
        <w:tabs>
          <w:tab w:val="left" w:pos="1710"/>
          <w:tab w:val="left" w:pos="3240"/>
          <w:tab w:val="left" w:pos="4860"/>
          <w:tab w:val="left" w:pos="5760"/>
        </w:tabs>
        <w:rPr>
          <w:rFonts w:ascii="Arial" w:hAnsi="Arial"/>
          <w:sz w:val="22"/>
        </w:rPr>
      </w:pPr>
    </w:p>
    <w:p w:rsidR="0056615E" w:rsidRDefault="0056615E" w:rsidP="00B45C48">
      <w:pPr>
        <w:tabs>
          <w:tab w:val="left" w:pos="1296"/>
          <w:tab w:val="left" w:pos="5040"/>
          <w:tab w:val="left" w:pos="6840"/>
        </w:tabs>
        <w:rPr>
          <w:rFonts w:ascii="Arial" w:hAnsi="Arial"/>
          <w:b/>
          <w:sz w:val="22"/>
        </w:rPr>
      </w:pPr>
    </w:p>
    <w:p w:rsidR="0056615E" w:rsidRDefault="0056615E" w:rsidP="00B45C48">
      <w:pPr>
        <w:tabs>
          <w:tab w:val="left" w:pos="1296"/>
          <w:tab w:val="left" w:pos="5040"/>
          <w:tab w:val="left" w:pos="6840"/>
        </w:tabs>
        <w:rPr>
          <w:rFonts w:ascii="Arial" w:hAnsi="Arial"/>
          <w:b/>
          <w:sz w:val="22"/>
        </w:rPr>
      </w:pPr>
    </w:p>
    <w:p w:rsidR="0056615E" w:rsidRDefault="0056615E" w:rsidP="00B45C48">
      <w:pPr>
        <w:tabs>
          <w:tab w:val="left" w:pos="1296"/>
          <w:tab w:val="left" w:pos="5040"/>
          <w:tab w:val="left" w:pos="6840"/>
        </w:tabs>
        <w:rPr>
          <w:rFonts w:ascii="Arial" w:hAnsi="Arial"/>
          <w:b/>
          <w:sz w:val="22"/>
        </w:rPr>
      </w:pPr>
    </w:p>
    <w:p w:rsidR="0056615E" w:rsidRDefault="0056615E" w:rsidP="00B45C48">
      <w:pPr>
        <w:tabs>
          <w:tab w:val="left" w:pos="1296"/>
          <w:tab w:val="left" w:pos="5040"/>
          <w:tab w:val="left" w:pos="6840"/>
        </w:tabs>
        <w:rPr>
          <w:rFonts w:ascii="Arial" w:hAnsi="Arial"/>
          <w:b/>
          <w:sz w:val="22"/>
        </w:rPr>
      </w:pPr>
    </w:p>
    <w:p w:rsidR="00B45C48" w:rsidRDefault="00B45C48" w:rsidP="00B45C48">
      <w:pPr>
        <w:tabs>
          <w:tab w:val="left" w:pos="1296"/>
          <w:tab w:val="left" w:pos="5040"/>
          <w:tab w:val="left" w:pos="6840"/>
        </w:tabs>
        <w:rPr>
          <w:rFonts w:ascii="Arial" w:hAnsi="Arial"/>
          <w:b/>
          <w:sz w:val="22"/>
        </w:rPr>
      </w:pPr>
      <w:r>
        <w:rPr>
          <w:rFonts w:ascii="Arial" w:hAnsi="Arial"/>
          <w:b/>
          <w:sz w:val="22"/>
        </w:rPr>
        <w:t>Committee on Ways and Means</w:t>
      </w:r>
    </w:p>
    <w:p w:rsidR="00B45C48" w:rsidRDefault="00B45C48" w:rsidP="00B45C48">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Michelle B. </w:t>
      </w:r>
      <w:proofErr w:type="spellStart"/>
      <w:r>
        <w:rPr>
          <w:rFonts w:ascii="Arial" w:hAnsi="Arial"/>
          <w:b/>
          <w:sz w:val="22"/>
        </w:rPr>
        <w:t>Ugenti</w:t>
      </w:r>
      <w:proofErr w:type="spellEnd"/>
      <w:r>
        <w:rPr>
          <w:rFonts w:ascii="Arial" w:hAnsi="Arial"/>
          <w:b/>
          <w:sz w:val="22"/>
        </w:rPr>
        <w:t xml:space="preserve">-Rita, </w:t>
      </w:r>
      <w:proofErr w:type="spellStart"/>
      <w:r>
        <w:rPr>
          <w:rFonts w:ascii="Arial" w:hAnsi="Arial"/>
          <w:b/>
          <w:sz w:val="22"/>
        </w:rPr>
        <w:t>LD23</w:t>
      </w:r>
      <w:proofErr w:type="spellEnd"/>
      <w:r>
        <w:rPr>
          <w:rFonts w:ascii="Arial" w:hAnsi="Arial"/>
          <w:b/>
          <w:sz w:val="22"/>
        </w:rPr>
        <w:tab/>
        <w:t>Vice Chairman:</w:t>
      </w:r>
      <w:r>
        <w:rPr>
          <w:rFonts w:ascii="Arial" w:hAnsi="Arial"/>
          <w:b/>
          <w:sz w:val="22"/>
        </w:rPr>
        <w:tab/>
        <w:t xml:space="preserve">Vince Leach, </w:t>
      </w:r>
      <w:proofErr w:type="spellStart"/>
      <w:r>
        <w:rPr>
          <w:rFonts w:ascii="Arial" w:hAnsi="Arial"/>
          <w:b/>
          <w:sz w:val="22"/>
        </w:rPr>
        <w:t>LD11</w:t>
      </w:r>
      <w:proofErr w:type="spellEnd"/>
    </w:p>
    <w:p w:rsidR="00B45C48" w:rsidRDefault="00B45C48" w:rsidP="00B45C48">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Madden</w:t>
      </w:r>
      <w:r>
        <w:rPr>
          <w:rFonts w:ascii="Arial" w:hAnsi="Arial"/>
          <w:b/>
          <w:sz w:val="22"/>
        </w:rPr>
        <w:tab/>
        <w:t>Intern:</w:t>
      </w:r>
      <w:r>
        <w:rPr>
          <w:rFonts w:ascii="Arial" w:hAnsi="Arial"/>
          <w:b/>
          <w:sz w:val="22"/>
        </w:rPr>
        <w:tab/>
        <w:t xml:space="preserve">Edith </w:t>
      </w:r>
      <w:proofErr w:type="spellStart"/>
      <w:r>
        <w:rPr>
          <w:rFonts w:ascii="Arial" w:hAnsi="Arial"/>
          <w:b/>
          <w:sz w:val="22"/>
        </w:rPr>
        <w:t>Lefevre</w:t>
      </w:r>
      <w:proofErr w:type="spellEnd"/>
    </w:p>
    <w:p w:rsidR="00B45C48" w:rsidRPr="002054F9" w:rsidRDefault="00B45C48" w:rsidP="00B45C48">
      <w:pPr>
        <w:keepNext/>
        <w:rPr>
          <w:rFonts w:ascii="Arial" w:hAnsi="Arial"/>
          <w:b/>
          <w:sz w:val="22"/>
        </w:rPr>
      </w:pPr>
    </w:p>
    <w:p w:rsidR="00B45C48" w:rsidRDefault="00803A0E" w:rsidP="00B45C48">
      <w:pPr>
        <w:tabs>
          <w:tab w:val="left" w:pos="1728"/>
        </w:tabs>
        <w:rPr>
          <w:rFonts w:ascii="Arial" w:hAnsi="Arial"/>
          <w:sz w:val="22"/>
        </w:rPr>
      </w:pPr>
      <w:hyperlink w:anchor="HB2213" w:history="1">
        <w:r w:rsidR="00B45C48" w:rsidRPr="00803A0E">
          <w:rPr>
            <w:rStyle w:val="Hyperlink"/>
            <w:rFonts w:ascii="Arial" w:hAnsi="Arial"/>
            <w:sz w:val="22"/>
          </w:rPr>
          <w:t>HB 2213</w:t>
        </w:r>
      </w:hyperlink>
      <w:r w:rsidR="00B45C48">
        <w:rPr>
          <w:rFonts w:ascii="Arial" w:hAnsi="Arial"/>
          <w:sz w:val="22"/>
        </w:rPr>
        <w:tab/>
      </w:r>
      <w:proofErr w:type="spellStart"/>
      <w:r w:rsidR="00B45C48">
        <w:rPr>
          <w:rFonts w:ascii="Arial" w:hAnsi="Arial"/>
          <w:sz w:val="22"/>
        </w:rPr>
        <w:t>GPLET</w:t>
      </w:r>
      <w:proofErr w:type="spellEnd"/>
      <w:r w:rsidR="00B45C48">
        <w:rPr>
          <w:rFonts w:ascii="Arial" w:hAnsi="Arial"/>
          <w:sz w:val="22"/>
        </w:rPr>
        <w:t xml:space="preserve"> reform; K-12 taxes</w:t>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 xml:space="preserve">LEACH, </w:t>
      </w:r>
      <w:proofErr w:type="spellStart"/>
      <w:r>
        <w:rPr>
          <w:rFonts w:ascii="Arial" w:hAnsi="Arial"/>
          <w:sz w:val="22"/>
        </w:rPr>
        <w:t>LD11</w:t>
      </w:r>
      <w:proofErr w:type="spellEnd"/>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B45C48" w:rsidRDefault="00B45C48" w:rsidP="00B45C48">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1/25</w:t>
      </w:r>
      <w:r>
        <w:rPr>
          <w:rFonts w:ascii="Arial" w:hAnsi="Arial"/>
          <w:sz w:val="22"/>
        </w:rPr>
        <w:tab/>
        <w:t>DP</w:t>
      </w:r>
      <w:r>
        <w:rPr>
          <w:rFonts w:ascii="Arial" w:hAnsi="Arial"/>
          <w:sz w:val="22"/>
        </w:rPr>
        <w:tab/>
        <w:t>(6-1-1-1-0)</w:t>
      </w:r>
    </w:p>
    <w:p w:rsidR="00B45C48" w:rsidRDefault="00B45C48" w:rsidP="00B45C48">
      <w:pPr>
        <w:ind w:left="3528"/>
        <w:rPr>
          <w:rFonts w:ascii="Arial" w:hAnsi="Arial"/>
          <w:sz w:val="22"/>
        </w:rPr>
      </w:pPr>
      <w:r>
        <w:rPr>
          <w:rFonts w:ascii="Arial" w:hAnsi="Arial"/>
          <w:sz w:val="22"/>
        </w:rPr>
        <w:t>(No: CARDENAS; Abs: EPSTEIN; Present: BOLDING)</w:t>
      </w:r>
    </w:p>
    <w:p w:rsidR="00B45C48" w:rsidRDefault="00B45C48" w:rsidP="00B45C48">
      <w:pPr>
        <w:tabs>
          <w:tab w:val="left" w:pos="1710"/>
          <w:tab w:val="left" w:pos="3240"/>
          <w:tab w:val="left" w:pos="4860"/>
          <w:tab w:val="left" w:pos="5760"/>
        </w:tabs>
        <w:rPr>
          <w:rFonts w:ascii="Arial" w:hAnsi="Arial"/>
          <w:sz w:val="22"/>
        </w:rPr>
      </w:pPr>
    </w:p>
    <w:p w:rsidR="00D06084" w:rsidRDefault="000750B1">
      <w:pPr>
        <w:rPr>
          <w:rFonts w:ascii="Arial" w:hAnsi="Arial"/>
          <w:sz w:val="22"/>
          <w:highlight w:val="yellow"/>
        </w:rPr>
      </w:pPr>
      <w:r>
        <w:rPr>
          <w:rFonts w:ascii="Arial" w:hAnsi="Arial"/>
          <w:sz w:val="22"/>
          <w:highlight w:val="yellow"/>
        </w:rPr>
        <w:br w:type="page"/>
      </w:r>
    </w:p>
    <w:p w:rsidR="00044F4D" w:rsidRPr="001C5438" w:rsidRDefault="00044F4D">
      <w:pPr>
        <w:rPr>
          <w:rFonts w:ascii="Cambria" w:hAnsi="Cambria" w:cs="Arial"/>
        </w:rPr>
        <w:sectPr w:rsidR="00044F4D" w:rsidRPr="001C5438" w:rsidSect="00C01391">
          <w:type w:val="continuous"/>
          <w:pgSz w:w="12240" w:h="15840"/>
          <w:pgMar w:top="540" w:right="1440" w:bottom="1260" w:left="1440" w:header="720" w:footer="720" w:gutter="0"/>
          <w:cols w:space="144"/>
          <w:docGrid w:linePitch="360"/>
        </w:sectPr>
      </w:pPr>
    </w:p>
    <w:p w:rsidR="003616CC" w:rsidRDefault="0049242A">
      <w:pPr>
        <w:rPr>
          <w:rFonts w:ascii="Arial" w:hAnsi="Arial"/>
          <w:sz w:val="22"/>
        </w:rPr>
      </w:pPr>
      <w:r>
        <w:rPr>
          <w:noProof/>
        </w:rPr>
        <w:lastRenderedPageBreak/>
        <w:drawing>
          <wp:anchor distT="0" distB="0" distL="114300" distR="114300" simplePos="0" relativeHeight="251666432" behindDoc="1" locked="0" layoutInCell="1" allowOverlap="1" wp14:anchorId="3CBB31A3" wp14:editId="746C0D15">
            <wp:simplePos x="0" y="0"/>
            <wp:positionH relativeFrom="margin">
              <wp:posOffset>2866836</wp:posOffset>
            </wp:positionH>
            <wp:positionV relativeFrom="paragraph">
              <wp:posOffset>-140821</wp:posOffset>
            </wp:positionV>
            <wp:extent cx="1214755" cy="1165860"/>
            <wp:effectExtent l="0" t="0" r="4445"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3616CC" w:rsidRDefault="003616CC" w:rsidP="0049242A">
      <w:pPr>
        <w:pStyle w:val="Heading1"/>
        <w:jc w:val="center"/>
      </w:pPr>
      <w:r>
        <w:t>ARIZONA HOUSE OF REPRESENTATIVES</w:t>
      </w:r>
    </w:p>
    <w:p w:rsidR="003616CC" w:rsidRDefault="003616CC" w:rsidP="00226E25">
      <w:pPr>
        <w:jc w:val="center"/>
        <w:sectPr w:rsidR="003616CC" w:rsidSect="008A4049">
          <w:footerReference w:type="default" r:id="rId9"/>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3616CC" w:rsidRDefault="003616CC">
      <w:pPr>
        <w:rPr>
          <w:b/>
        </w:rPr>
      </w:pPr>
    </w:p>
    <w:p w:rsidR="00044F4D" w:rsidRDefault="00044F4D">
      <w:pPr>
        <w:rPr>
          <w:rFonts w:ascii="Cambria" w:hAnsi="Cambria" w:cs="Arial"/>
          <w:b/>
          <w:sz w:val="28"/>
          <w:szCs w:val="28"/>
          <w:u w:val="single"/>
        </w:rPr>
      </w:pPr>
      <w:bookmarkStart w:id="2" w:name="Bill_Number"/>
      <w:bookmarkEnd w:id="2"/>
    </w:p>
    <w:p w:rsidR="003616CC" w:rsidRPr="001C5438" w:rsidRDefault="003616CC" w:rsidP="00C50D15">
      <w:pPr>
        <w:rPr>
          <w:rFonts w:ascii="Cambria" w:hAnsi="Cambria" w:cs="Arial"/>
          <w:sz w:val="28"/>
          <w:szCs w:val="28"/>
          <w:u w:val="single"/>
        </w:rPr>
      </w:pPr>
      <w:bookmarkStart w:id="3" w:name="HB2052"/>
      <w:r>
        <w:rPr>
          <w:rFonts w:ascii="Cambria" w:hAnsi="Cambria" w:cs="Arial"/>
          <w:b/>
          <w:sz w:val="28"/>
          <w:szCs w:val="28"/>
          <w:u w:val="single"/>
        </w:rPr>
        <w:t>HB 2052:</w:t>
      </w:r>
      <w:r w:rsidRPr="00404152">
        <w:rPr>
          <w:rFonts w:ascii="Cambria" w:hAnsi="Cambria" w:cs="Arial"/>
          <w:sz w:val="28"/>
          <w:szCs w:val="28"/>
          <w:u w:val="single"/>
        </w:rPr>
        <w:t xml:space="preserve"> </w:t>
      </w:r>
      <w:bookmarkStart w:id="4" w:name="Short_Title"/>
      <w:bookmarkEnd w:id="4"/>
      <w:r>
        <w:rPr>
          <w:rFonts w:ascii="Cambria" w:hAnsi="Cambria" w:cs="Arial"/>
          <w:sz w:val="28"/>
          <w:szCs w:val="28"/>
          <w:u w:val="single"/>
        </w:rPr>
        <w:t xml:space="preserve">limited </w:t>
      </w:r>
      <w:bookmarkEnd w:id="3"/>
      <w:r>
        <w:rPr>
          <w:rFonts w:ascii="Cambria" w:hAnsi="Cambria" w:cs="Arial"/>
          <w:sz w:val="28"/>
          <w:szCs w:val="28"/>
          <w:u w:val="single"/>
        </w:rPr>
        <w:t>line crop insurance</w:t>
      </w:r>
    </w:p>
    <w:p w:rsidR="0049242A" w:rsidRDefault="0049242A" w:rsidP="00C50D15">
      <w:pPr>
        <w:rPr>
          <w:rFonts w:ascii="Cambria" w:hAnsi="Cambria" w:cs="Arial"/>
          <w:b/>
        </w:rPr>
      </w:pPr>
    </w:p>
    <w:p w:rsidR="003616CC" w:rsidRPr="00A02579" w:rsidRDefault="003616CC" w:rsidP="00C50D15">
      <w:pPr>
        <w:rPr>
          <w:rFonts w:asciiTheme="majorHAnsi" w:hAnsiTheme="majorHAnsi" w:cs="Arial"/>
          <w:sz w:val="22"/>
          <w:szCs w:val="22"/>
        </w:rPr>
      </w:pPr>
      <w:r w:rsidRPr="00A02579">
        <w:rPr>
          <w:rFonts w:asciiTheme="majorHAnsi" w:hAnsiTheme="majorHAnsi" w:cs="Arial"/>
          <w:b/>
          <w:sz w:val="22"/>
          <w:szCs w:val="22"/>
        </w:rPr>
        <w:t>PRIME SPONSOR:</w:t>
      </w:r>
      <w:r w:rsidRPr="00A02579">
        <w:rPr>
          <w:rFonts w:asciiTheme="majorHAnsi" w:hAnsiTheme="majorHAnsi" w:cs="Arial"/>
          <w:sz w:val="22"/>
          <w:szCs w:val="22"/>
        </w:rPr>
        <w:t xml:space="preserve"> </w:t>
      </w:r>
      <w:bookmarkStart w:id="5" w:name="Prime_Sponsor"/>
      <w:bookmarkEnd w:id="5"/>
      <w:r w:rsidRPr="00A02579">
        <w:rPr>
          <w:rFonts w:asciiTheme="majorHAnsi" w:hAnsiTheme="majorHAnsi" w:cs="Arial"/>
          <w:sz w:val="22"/>
          <w:szCs w:val="22"/>
        </w:rPr>
        <w:t>Representative Livingston, LD 22</w:t>
      </w:r>
    </w:p>
    <w:p w:rsidR="0049242A" w:rsidRPr="00A02579" w:rsidRDefault="0049242A" w:rsidP="00C50D15">
      <w:pPr>
        <w:rPr>
          <w:rFonts w:asciiTheme="majorHAnsi" w:hAnsiTheme="majorHAnsi" w:cs="Arial"/>
          <w:b/>
          <w:sz w:val="22"/>
          <w:szCs w:val="22"/>
        </w:rPr>
      </w:pPr>
    </w:p>
    <w:p w:rsidR="003616CC" w:rsidRPr="00A02579" w:rsidRDefault="003616CC" w:rsidP="00C50D15">
      <w:pPr>
        <w:spacing w:after="120"/>
        <w:rPr>
          <w:rFonts w:asciiTheme="majorHAnsi" w:hAnsiTheme="majorHAnsi" w:cs="Arial"/>
          <w:sz w:val="22"/>
          <w:szCs w:val="22"/>
        </w:rPr>
      </w:pPr>
      <w:r w:rsidRPr="00A02579">
        <w:rPr>
          <w:rFonts w:asciiTheme="majorHAnsi" w:hAnsiTheme="majorHAnsi" w:cs="Arial"/>
          <w:b/>
          <w:sz w:val="22"/>
          <w:szCs w:val="22"/>
        </w:rPr>
        <w:t>BILL STATUS:</w:t>
      </w:r>
      <w:r w:rsidRPr="00A02579">
        <w:rPr>
          <w:rFonts w:asciiTheme="majorHAnsi" w:hAnsiTheme="majorHAnsi" w:cs="Arial"/>
          <w:sz w:val="22"/>
          <w:szCs w:val="22"/>
        </w:rPr>
        <w:t xml:space="preserve"> </w:t>
      </w:r>
      <w:hyperlink r:id="rId10" w:history="1">
        <w:r w:rsidRPr="00A02579">
          <w:rPr>
            <w:rStyle w:val="Hyperlink"/>
            <w:rFonts w:asciiTheme="majorHAnsi" w:hAnsiTheme="majorHAnsi" w:cs="Arial"/>
            <w:sz w:val="22"/>
            <w:szCs w:val="22"/>
          </w:rPr>
          <w:t>Caucus and COW</w:t>
        </w:r>
      </w:hyperlink>
    </w:p>
    <w:p w:rsidR="003616CC" w:rsidRPr="00A02579" w:rsidRDefault="003616CC" w:rsidP="00C50D15">
      <w:pPr>
        <w:spacing w:after="120" w:line="276" w:lineRule="auto"/>
        <w:rPr>
          <w:rFonts w:asciiTheme="majorHAnsi" w:hAnsiTheme="majorHAnsi" w:cs="Arial"/>
          <w:sz w:val="22"/>
          <w:szCs w:val="22"/>
        </w:rPr>
      </w:pPr>
      <w:r w:rsidRPr="00A02579">
        <w:rPr>
          <w:rFonts w:asciiTheme="majorHAnsi" w:hAnsiTheme="majorHAnsi" w:cs="Arial"/>
          <w:sz w:val="22"/>
          <w:szCs w:val="22"/>
        </w:rPr>
        <w:tab/>
        <w:t>BI: DP 7-1-0-0</w:t>
      </w:r>
      <w:bookmarkStart w:id="6" w:name="Committees"/>
      <w:bookmarkEnd w:id="6"/>
    </w:p>
    <w:p w:rsidR="00044F4D" w:rsidRPr="00A02579" w:rsidRDefault="00044F4D" w:rsidP="00044F4D">
      <w:pPr>
        <w:jc w:val="both"/>
        <w:rPr>
          <w:rFonts w:asciiTheme="majorHAnsi" w:hAnsiTheme="majorHAnsi" w:cs="Arial"/>
          <w:b/>
          <w:sz w:val="22"/>
          <w:szCs w:val="22"/>
          <w:u w:val="single"/>
        </w:rPr>
      </w:pPr>
      <w:r w:rsidRPr="00A02579">
        <w:rPr>
          <w:rFonts w:asciiTheme="majorHAnsi" w:hAnsiTheme="majorHAnsi" w:cs="Arial"/>
          <w:b/>
          <w:sz w:val="22"/>
          <w:szCs w:val="22"/>
          <w:u w:val="single"/>
        </w:rPr>
        <w:t>Abstract</w:t>
      </w:r>
      <w:bookmarkStart w:id="7" w:name="Start_Here"/>
      <w:bookmarkEnd w:id="7"/>
    </w:p>
    <w:p w:rsidR="00044F4D" w:rsidRPr="00A02579" w:rsidRDefault="00044F4D" w:rsidP="00044F4D">
      <w:pPr>
        <w:spacing w:after="120"/>
        <w:jc w:val="both"/>
        <w:rPr>
          <w:rFonts w:asciiTheme="majorHAnsi" w:hAnsiTheme="majorHAnsi" w:cs="Arial"/>
          <w:sz w:val="22"/>
          <w:szCs w:val="22"/>
        </w:rPr>
      </w:pPr>
      <w:r w:rsidRPr="00A02579">
        <w:rPr>
          <w:rFonts w:asciiTheme="majorHAnsi" w:hAnsiTheme="majorHAnsi" w:cs="Arial"/>
          <w:sz w:val="22"/>
          <w:szCs w:val="22"/>
        </w:rPr>
        <w:t>Relating to limited line insurance.</w:t>
      </w:r>
    </w:p>
    <w:p w:rsidR="00044F4D" w:rsidRPr="00A02579" w:rsidRDefault="00044F4D" w:rsidP="00044F4D">
      <w:pPr>
        <w:jc w:val="both"/>
        <w:rPr>
          <w:rFonts w:asciiTheme="majorHAnsi" w:hAnsiTheme="majorHAnsi" w:cs="Arial"/>
          <w:b/>
          <w:sz w:val="22"/>
          <w:szCs w:val="22"/>
          <w:u w:val="single"/>
        </w:rPr>
      </w:pPr>
      <w:r w:rsidRPr="00A02579">
        <w:rPr>
          <w:rFonts w:asciiTheme="majorHAnsi" w:hAnsiTheme="majorHAnsi" w:cs="Arial"/>
          <w:b/>
          <w:sz w:val="22"/>
          <w:szCs w:val="22"/>
          <w:u w:val="single"/>
        </w:rPr>
        <w:t>Provisions</w:t>
      </w:r>
    </w:p>
    <w:p w:rsidR="00044F4D" w:rsidRPr="00A02579" w:rsidRDefault="00044F4D" w:rsidP="006A22DF">
      <w:pPr>
        <w:pStyle w:val="ListParagraph"/>
        <w:numPr>
          <w:ilvl w:val="0"/>
          <w:numId w:val="30"/>
        </w:numPr>
        <w:spacing w:after="120"/>
        <w:ind w:left="360"/>
        <w:jc w:val="both"/>
        <w:rPr>
          <w:rFonts w:asciiTheme="majorHAnsi" w:hAnsiTheme="majorHAnsi" w:cs="Arial"/>
        </w:rPr>
      </w:pPr>
      <w:r w:rsidRPr="00A02579">
        <w:rPr>
          <w:rFonts w:asciiTheme="majorHAnsi" w:hAnsiTheme="majorHAnsi" w:cs="Arial"/>
        </w:rPr>
        <w:t>Adds limited line crop insurance as a line of authority. (Sec. 2)</w:t>
      </w:r>
    </w:p>
    <w:p w:rsidR="00044F4D" w:rsidRPr="00A02579" w:rsidRDefault="00044F4D" w:rsidP="006A22DF">
      <w:pPr>
        <w:numPr>
          <w:ilvl w:val="0"/>
          <w:numId w:val="30"/>
        </w:numPr>
        <w:spacing w:after="120"/>
        <w:ind w:left="360"/>
        <w:jc w:val="both"/>
        <w:rPr>
          <w:rFonts w:asciiTheme="majorHAnsi" w:hAnsiTheme="majorHAnsi" w:cs="Arial"/>
          <w:sz w:val="22"/>
          <w:szCs w:val="22"/>
        </w:rPr>
      </w:pPr>
      <w:r w:rsidRPr="00A02579">
        <w:rPr>
          <w:rFonts w:asciiTheme="majorHAnsi" w:hAnsiTheme="majorHAnsi" w:cs="Arial"/>
          <w:sz w:val="22"/>
          <w:szCs w:val="22"/>
        </w:rPr>
        <w:t xml:space="preserve">Includes limited line crop insurance to the definition of </w:t>
      </w:r>
      <w:r w:rsidRPr="00A02579">
        <w:rPr>
          <w:rFonts w:asciiTheme="majorHAnsi" w:hAnsiTheme="majorHAnsi" w:cs="Arial"/>
          <w:i/>
          <w:sz w:val="22"/>
          <w:szCs w:val="22"/>
        </w:rPr>
        <w:t>limited line insurance</w:t>
      </w:r>
      <w:r w:rsidRPr="00A02579">
        <w:rPr>
          <w:rFonts w:asciiTheme="majorHAnsi" w:hAnsiTheme="majorHAnsi" w:cs="Arial"/>
          <w:sz w:val="22"/>
          <w:szCs w:val="22"/>
        </w:rPr>
        <w:t>. (Sec. 1)</w:t>
      </w:r>
    </w:p>
    <w:p w:rsidR="00044F4D" w:rsidRPr="00A02579" w:rsidRDefault="00044F4D" w:rsidP="006A22DF">
      <w:pPr>
        <w:numPr>
          <w:ilvl w:val="0"/>
          <w:numId w:val="30"/>
        </w:numPr>
        <w:spacing w:after="120"/>
        <w:ind w:left="360"/>
        <w:jc w:val="both"/>
        <w:rPr>
          <w:rFonts w:asciiTheme="majorHAnsi" w:hAnsiTheme="majorHAnsi" w:cs="Arial"/>
          <w:sz w:val="22"/>
          <w:szCs w:val="22"/>
        </w:rPr>
      </w:pPr>
      <w:r w:rsidRPr="00A02579">
        <w:rPr>
          <w:rFonts w:asciiTheme="majorHAnsi" w:hAnsiTheme="majorHAnsi" w:cs="Arial"/>
          <w:sz w:val="22"/>
          <w:szCs w:val="22"/>
        </w:rPr>
        <w:t>Makes technical and conforming changes. (Sec. 1, 2)</w:t>
      </w:r>
    </w:p>
    <w:p w:rsidR="00044F4D" w:rsidRPr="00A02579" w:rsidRDefault="00044F4D" w:rsidP="00044F4D">
      <w:pPr>
        <w:jc w:val="both"/>
        <w:rPr>
          <w:rFonts w:asciiTheme="majorHAnsi" w:hAnsiTheme="majorHAnsi" w:cs="Arial"/>
          <w:b/>
          <w:sz w:val="22"/>
          <w:szCs w:val="22"/>
          <w:u w:val="single"/>
        </w:rPr>
      </w:pPr>
      <w:r w:rsidRPr="00A02579">
        <w:rPr>
          <w:rFonts w:asciiTheme="majorHAnsi" w:hAnsiTheme="majorHAnsi" w:cs="Arial"/>
          <w:b/>
          <w:sz w:val="22"/>
          <w:szCs w:val="22"/>
          <w:u w:val="single"/>
        </w:rPr>
        <w:t>Current Law</w:t>
      </w:r>
    </w:p>
    <w:p w:rsidR="00044F4D" w:rsidRPr="00A02579" w:rsidRDefault="00044F4D" w:rsidP="00044F4D">
      <w:pPr>
        <w:spacing w:after="120"/>
        <w:jc w:val="both"/>
        <w:rPr>
          <w:rFonts w:asciiTheme="majorHAnsi" w:hAnsiTheme="majorHAnsi"/>
          <w:sz w:val="22"/>
          <w:szCs w:val="22"/>
        </w:rPr>
      </w:pPr>
      <w:r w:rsidRPr="00A02579">
        <w:rPr>
          <w:rFonts w:asciiTheme="majorHAnsi" w:hAnsiTheme="majorHAnsi"/>
          <w:sz w:val="22"/>
          <w:szCs w:val="22"/>
        </w:rPr>
        <w:t xml:space="preserve">Individuals applying for an insurance producer license are required to provide information regarding identity, history, business records and insurance experience to the Director. Applicants must be at least 18 years of age, pay applicable fees, and pass an examination prior to obtaining licensure.  Any nonresident licensed producer who becomes a resident of this state must apply for resident licensure within 90 days </w:t>
      </w:r>
      <w:hyperlink r:id="rId11" w:history="1">
        <w:r w:rsidRPr="00A02579">
          <w:rPr>
            <w:rStyle w:val="Hyperlink"/>
            <w:rFonts w:asciiTheme="majorHAnsi" w:hAnsiTheme="majorHAnsi"/>
            <w:sz w:val="22"/>
            <w:szCs w:val="22"/>
          </w:rPr>
          <w:t>(</w:t>
        </w:r>
        <w:proofErr w:type="spellStart"/>
        <w:r w:rsidRPr="00A02579">
          <w:rPr>
            <w:rStyle w:val="Hyperlink"/>
            <w:rFonts w:asciiTheme="majorHAnsi" w:hAnsiTheme="majorHAnsi"/>
            <w:sz w:val="22"/>
            <w:szCs w:val="22"/>
          </w:rPr>
          <w:t>A.R.S</w:t>
        </w:r>
        <w:proofErr w:type="spellEnd"/>
        <w:r w:rsidRPr="00A02579">
          <w:rPr>
            <w:rStyle w:val="Hyperlink"/>
            <w:rFonts w:asciiTheme="majorHAnsi" w:hAnsiTheme="majorHAnsi"/>
            <w:sz w:val="22"/>
            <w:szCs w:val="22"/>
          </w:rPr>
          <w:t>. § 20-285)</w:t>
        </w:r>
      </w:hyperlink>
      <w:r w:rsidRPr="00A02579">
        <w:rPr>
          <w:rFonts w:asciiTheme="majorHAnsi" w:hAnsiTheme="majorHAnsi"/>
          <w:sz w:val="22"/>
          <w:szCs w:val="22"/>
        </w:rPr>
        <w:t>.</w:t>
      </w:r>
    </w:p>
    <w:p w:rsidR="00044F4D" w:rsidRPr="00A02579" w:rsidRDefault="00044F4D" w:rsidP="00044F4D">
      <w:pPr>
        <w:spacing w:after="120"/>
        <w:jc w:val="both"/>
        <w:rPr>
          <w:rFonts w:asciiTheme="majorHAnsi" w:hAnsiTheme="majorHAnsi" w:cs="Arial"/>
          <w:sz w:val="22"/>
          <w:szCs w:val="22"/>
        </w:rPr>
      </w:pPr>
      <w:r w:rsidRPr="00A02579">
        <w:rPr>
          <w:rFonts w:asciiTheme="majorHAnsi" w:hAnsiTheme="majorHAnsi" w:cs="Arial"/>
          <w:noProof/>
          <w:sz w:val="22"/>
          <w:szCs w:val="22"/>
        </w:rPr>
        <mc:AlternateContent>
          <mc:Choice Requires="wps">
            <w:drawing>
              <wp:anchor distT="0" distB="0" distL="114300" distR="114300" simplePos="0" relativeHeight="251668480" behindDoc="1" locked="1" layoutInCell="1" allowOverlap="0" wp14:anchorId="63055953" wp14:editId="5F40A0DD">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44F4D">
                            <w:pPr>
                              <w:jc w:val="center"/>
                            </w:pPr>
                            <w:sdt>
                              <w:sdtPr>
                                <w:tag w:val="Prop105"/>
                                <w:id w:val="-1358658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08432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15562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82740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5953" id="_x0000_t202" coordsize="21600,21600" o:spt="202" path="m,l,21600r21600,l21600,xe">
                <v:stroke joinstyle="miter"/>
                <v:path gradientshapeok="t" o:connecttype="rect"/>
              </v:shapetype>
              <v:shape id="Text Box 6" o:spid="_x0000_s1026" type="#_x0000_t202" style="position:absolute;left:0;text-align:left;margin-left:0;margin-top:628.55pt;width:468pt;height:21.4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wqKQIAAFA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" o:allowoverlap="f">
                <v:textbox>
                  <w:txbxContent>
                    <w:p w:rsidR="00B45C48" w:rsidRDefault="00B45C48" w:rsidP="00044F4D">
                      <w:pPr>
                        <w:jc w:val="center"/>
                      </w:pPr>
                      <w:sdt>
                        <w:sdtPr>
                          <w:tag w:val="Prop105"/>
                          <w:id w:val="-1358658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08432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15562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82740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hyperlink r:id="rId12" w:history="1">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20-286</w:t>
        </w:r>
      </w:hyperlink>
      <w:r w:rsidRPr="00A02579">
        <w:rPr>
          <w:rFonts w:asciiTheme="majorHAnsi" w:hAnsiTheme="majorHAnsi" w:cs="Arial"/>
          <w:sz w:val="22"/>
          <w:szCs w:val="22"/>
        </w:rPr>
        <w:t xml:space="preserve"> outlines the type of lines of authority available to insurance producers: life, accident and health or sickness, property, casualty, variable life and variable annuity products, personal lines, and credit.</w:t>
      </w:r>
    </w:p>
    <w:p w:rsidR="00044F4D" w:rsidRPr="00A02579" w:rsidRDefault="00044F4D" w:rsidP="00044F4D">
      <w:pPr>
        <w:spacing w:after="120"/>
        <w:jc w:val="both"/>
        <w:rPr>
          <w:rFonts w:asciiTheme="majorHAnsi" w:hAnsiTheme="majorHAnsi" w:cs="Arial"/>
          <w:sz w:val="22"/>
          <w:szCs w:val="22"/>
        </w:rPr>
      </w:pPr>
      <w:r w:rsidRPr="00A02579">
        <w:rPr>
          <w:rFonts w:asciiTheme="majorHAnsi" w:hAnsiTheme="majorHAnsi" w:cs="Arial"/>
          <w:sz w:val="22"/>
          <w:szCs w:val="22"/>
        </w:rPr>
        <w:t xml:space="preserve">Statute exempts certain applicants from examination including applicants for an insurance producer license with authority for limited line insurance </w:t>
      </w:r>
      <w:hyperlink r:id="rId13" w:history="1">
        <w:r w:rsidRPr="00A02579">
          <w:rPr>
            <w:rStyle w:val="Hyperlink"/>
            <w:rFonts w:asciiTheme="majorHAnsi" w:hAnsiTheme="majorHAnsi" w:cs="Arial"/>
            <w:sz w:val="22"/>
            <w:szCs w:val="22"/>
          </w:rPr>
          <w:t>(</w:t>
        </w:r>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20-288)</w:t>
        </w:r>
      </w:hyperlink>
      <w:r w:rsidRPr="00A02579">
        <w:rPr>
          <w:rFonts w:asciiTheme="majorHAnsi" w:hAnsiTheme="majorHAnsi" w:cs="Arial"/>
          <w:sz w:val="22"/>
          <w:szCs w:val="22"/>
        </w:rPr>
        <w:t>.</w:t>
      </w:r>
    </w:p>
    <w:p w:rsidR="00044F4D" w:rsidRPr="00A02579" w:rsidRDefault="00044F4D" w:rsidP="00044F4D">
      <w:pPr>
        <w:spacing w:after="120"/>
        <w:jc w:val="both"/>
        <w:rPr>
          <w:rFonts w:asciiTheme="majorHAnsi" w:hAnsiTheme="majorHAnsi" w:cs="Arial"/>
          <w:sz w:val="22"/>
          <w:szCs w:val="22"/>
        </w:rPr>
      </w:pPr>
      <w:r w:rsidRPr="00A02579">
        <w:rPr>
          <w:rFonts w:asciiTheme="majorHAnsi" w:hAnsiTheme="majorHAnsi" w:cs="Arial"/>
          <w:i/>
          <w:sz w:val="22"/>
          <w:szCs w:val="22"/>
        </w:rPr>
        <w:t>Limited line insurance</w:t>
      </w:r>
      <w:r w:rsidRPr="00A02579">
        <w:rPr>
          <w:rFonts w:asciiTheme="majorHAnsi" w:hAnsiTheme="majorHAnsi" w:cs="Arial"/>
          <w:sz w:val="22"/>
          <w:szCs w:val="22"/>
        </w:rPr>
        <w:t xml:space="preserve"> is defined as limited line credit insurance, limited lines travel insurance, and any other line of insurance that the director deems necessary to recognize for the purposes of complying with nonresident licensure </w:t>
      </w:r>
      <w:hyperlink r:id="rId14" w:history="1">
        <w:r w:rsidRPr="00A02579">
          <w:rPr>
            <w:rStyle w:val="Hyperlink"/>
            <w:rFonts w:asciiTheme="majorHAnsi" w:hAnsiTheme="majorHAnsi" w:cs="Arial"/>
            <w:sz w:val="22"/>
            <w:szCs w:val="22"/>
          </w:rPr>
          <w:t>(</w:t>
        </w:r>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20-281).</w:t>
        </w:r>
      </w:hyperlink>
    </w:p>
    <w:p w:rsidR="003616CC" w:rsidRPr="0049242A" w:rsidRDefault="00044F4D" w:rsidP="0049242A">
      <w:pPr>
        <w:spacing w:after="120"/>
        <w:jc w:val="both"/>
        <w:rPr>
          <w:rFonts w:asciiTheme="majorHAnsi" w:hAnsiTheme="majorHAnsi" w:cs="Arial"/>
          <w:sz w:val="22"/>
          <w:szCs w:val="22"/>
          <w:u w:val="single"/>
        </w:rPr>
        <w:sectPr w:rsidR="003616CC" w:rsidRPr="0049242A" w:rsidSect="00044F4D">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A02579">
        <w:rPr>
          <w:rFonts w:asciiTheme="majorHAnsi" w:hAnsiTheme="majorHAnsi" w:cs="Arial"/>
          <w:sz w:val="22"/>
          <w:szCs w:val="22"/>
        </w:rPr>
        <w:t xml:space="preserve">According to </w:t>
      </w:r>
      <w:proofErr w:type="spellStart"/>
      <w:r w:rsidRPr="00A02579">
        <w:rPr>
          <w:rFonts w:asciiTheme="majorHAnsi" w:hAnsiTheme="majorHAnsi" w:cs="Arial"/>
          <w:sz w:val="22"/>
          <w:szCs w:val="22"/>
        </w:rPr>
        <w:t>DOI</w:t>
      </w:r>
      <w:proofErr w:type="spellEnd"/>
      <w:r w:rsidRPr="00A02579">
        <w:rPr>
          <w:rFonts w:asciiTheme="majorHAnsi" w:hAnsiTheme="majorHAnsi" w:cs="Arial"/>
          <w:sz w:val="22"/>
          <w:szCs w:val="22"/>
        </w:rPr>
        <w:t>, 27 states offer a crop line of authority, while 11 do not require an exam.  Currently, there are 91 nonresident licensees who hold a crop line of authority.</w:t>
      </w:r>
      <w:r w:rsidR="003616CC" w:rsidRPr="001C5438">
        <w:rPr>
          <w:rFonts w:ascii="Cambria" w:hAnsi="Cambria" w:cs="Arial"/>
          <w:noProof/>
        </w:rPr>
        <mc:AlternateContent>
          <mc:Choice Requires="wps">
            <w:drawing>
              <wp:anchor distT="0" distB="0" distL="114300" distR="114300" simplePos="0" relativeHeight="251665408" behindDoc="1" locked="1" layoutInCell="1" allowOverlap="1" wp14:anchorId="7DD4E5D6" wp14:editId="6B8233A8">
                <wp:simplePos x="0" y="0"/>
                <wp:positionH relativeFrom="margin">
                  <wp:posOffset>3794125</wp:posOffset>
                </wp:positionH>
                <wp:positionV relativeFrom="page">
                  <wp:posOffset>1485265</wp:posOffset>
                </wp:positionV>
                <wp:extent cx="2667000" cy="809625"/>
                <wp:effectExtent l="0" t="0" r="19050" b="28575"/>
                <wp:wrapTight wrapText="bothSides">
                  <wp:wrapPolygon edited="0">
                    <wp:start x="0" y="0"/>
                    <wp:lineTo x="0" y="21854"/>
                    <wp:lineTo x="21600" y="2185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Pr="00BB4358" w:rsidRDefault="00B45C48" w:rsidP="00226E25">
                            <w:r>
                              <w:t>Director – Director of Department of Insurance</w:t>
                            </w:r>
                          </w:p>
                          <w:p w:rsidR="00B45C48" w:rsidRDefault="00B45C48" w:rsidP="00226E25">
                            <w:proofErr w:type="spellStart"/>
                            <w:r>
                              <w:t>DOI</w:t>
                            </w:r>
                            <w:proofErr w:type="spellEnd"/>
                            <w:r>
                              <w:t xml:space="preserve"> – Department of Insurance</w:t>
                            </w:r>
                          </w:p>
                          <w:p w:rsidR="00B45C4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Default="00B4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E5D6" id="Text Box 4" o:spid="_x0000_s1027" type="#_x0000_t202" style="position:absolute;left:0;text-align:left;margin-left:298.75pt;margin-top:116.95pt;width:210pt;height:6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" filled="f">
                <v:textbox>
                  <w:txbxContent>
                    <w:p w:rsidR="00B45C48" w:rsidRPr="00BB4358" w:rsidRDefault="00B45C48" w:rsidP="00226E25">
                      <w:pPr>
                        <w:rPr>
                          <w:b/>
                          <w:u w:val="single"/>
                        </w:rPr>
                      </w:pPr>
                      <w:r w:rsidRPr="00BB4358">
                        <w:rPr>
                          <w:b/>
                          <w:u w:val="single"/>
                        </w:rPr>
                        <w:t>Legend:</w:t>
                      </w:r>
                    </w:p>
                    <w:p w:rsidR="00B45C48" w:rsidRPr="00BB4358" w:rsidRDefault="00B45C48" w:rsidP="00226E25">
                      <w:r>
                        <w:t>Director – Director of Department of Insurance</w:t>
                      </w:r>
                    </w:p>
                    <w:p w:rsidR="00B45C48" w:rsidRDefault="00B45C48" w:rsidP="00226E25">
                      <w:proofErr w:type="spellStart"/>
                      <w:r>
                        <w:t>DOI</w:t>
                      </w:r>
                      <w:proofErr w:type="spellEnd"/>
                      <w:r>
                        <w:t xml:space="preserve"> – Department of Insurance</w:t>
                      </w:r>
                    </w:p>
                    <w:p w:rsidR="00B45C4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Default="00B45C48"/>
                  </w:txbxContent>
                </v:textbox>
                <w10:wrap type="tight" anchorx="margin" anchory="page"/>
                <w10:anchorlock/>
              </v:shape>
            </w:pict>
          </mc:Fallback>
        </mc:AlternateContent>
      </w:r>
    </w:p>
    <w:p w:rsidR="00044F4D" w:rsidRDefault="00044F4D" w:rsidP="0049242A">
      <w:pPr>
        <w:pStyle w:val="Heading1"/>
        <w:sectPr w:rsidR="00044F4D" w:rsidSect="00226E25">
          <w:footerReference w:type="default" r:id="rId15"/>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noProof/>
        </w:rPr>
        <w:lastRenderedPageBreak/>
        <w:drawing>
          <wp:anchor distT="0" distB="0" distL="114300" distR="114300" simplePos="0" relativeHeight="251676672" behindDoc="1" locked="0" layoutInCell="1" allowOverlap="1" wp14:anchorId="7D04AA0A" wp14:editId="36FC4522">
            <wp:simplePos x="0" y="0"/>
            <wp:positionH relativeFrom="margin">
              <wp:posOffset>2854514</wp:posOffset>
            </wp:positionH>
            <wp:positionV relativeFrom="paragraph">
              <wp:posOffset>-116123</wp:posOffset>
            </wp:positionV>
            <wp:extent cx="1214755" cy="1165860"/>
            <wp:effectExtent l="0" t="0" r="4445" b="0"/>
            <wp:wrapNone/>
            <wp:docPr id="15" name="Picture 1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49242A" w:rsidRDefault="0049242A" w:rsidP="00BE3EF3">
      <w:pPr>
        <w:pStyle w:val="Heading1"/>
        <w:spacing w:before="0" w:line="240" w:lineRule="auto"/>
        <w:ind w:right="-630"/>
        <w:jc w:val="center"/>
      </w:pPr>
      <w:r>
        <w:t>ARIZONA HOUSE OF REPRESENTATIVES</w:t>
      </w:r>
    </w:p>
    <w:p w:rsidR="00044F4D" w:rsidRDefault="00044F4D">
      <w:pPr>
        <w:rPr>
          <w:rFonts w:ascii="Cambria" w:hAnsi="Cambria" w:cs="Arial"/>
          <w:b/>
          <w:sz w:val="28"/>
          <w:szCs w:val="28"/>
          <w:u w:val="single"/>
        </w:rPr>
      </w:pPr>
    </w:p>
    <w:p w:rsidR="00044F4D" w:rsidRDefault="00044F4D" w:rsidP="008A4049">
      <w:pPr>
        <w:ind w:right="540"/>
        <w:rPr>
          <w:rFonts w:ascii="Cambria" w:hAnsi="Cambria" w:cs="Arial"/>
          <w:b/>
          <w:sz w:val="28"/>
          <w:szCs w:val="28"/>
          <w:u w:val="single"/>
        </w:rPr>
      </w:pPr>
    </w:p>
    <w:p w:rsidR="0049242A" w:rsidRPr="00114C1A" w:rsidRDefault="00044F4D" w:rsidP="00A02579">
      <w:pPr>
        <w:spacing w:after="100" w:afterAutospacing="1"/>
        <w:ind w:left="720"/>
        <w:rPr>
          <w:rFonts w:asciiTheme="majorHAnsi" w:hAnsiTheme="majorHAnsi" w:cs="Arial"/>
          <w:sz w:val="28"/>
          <w:szCs w:val="28"/>
          <w:u w:val="single"/>
        </w:rPr>
      </w:pPr>
      <w:bookmarkStart w:id="8" w:name="HB2069"/>
      <w:r w:rsidRPr="0049242A">
        <w:rPr>
          <w:rFonts w:asciiTheme="majorHAnsi" w:hAnsiTheme="majorHAnsi" w:cs="Arial"/>
          <w:b/>
          <w:sz w:val="28"/>
          <w:szCs w:val="28"/>
          <w:u w:val="single"/>
        </w:rPr>
        <w:t>HB 2069:</w:t>
      </w:r>
      <w:r w:rsidRPr="0049242A">
        <w:rPr>
          <w:rFonts w:asciiTheme="majorHAnsi" w:hAnsiTheme="majorHAnsi" w:cs="Arial"/>
          <w:sz w:val="28"/>
          <w:szCs w:val="28"/>
          <w:u w:val="single"/>
        </w:rPr>
        <w:t xml:space="preserve"> insurance </w:t>
      </w:r>
      <w:bookmarkEnd w:id="8"/>
      <w:r w:rsidRPr="0049242A">
        <w:rPr>
          <w:rFonts w:asciiTheme="majorHAnsi" w:hAnsiTheme="majorHAnsi" w:cs="Arial"/>
          <w:sz w:val="28"/>
          <w:szCs w:val="28"/>
          <w:u w:val="single"/>
        </w:rPr>
        <w:t>taxes; installments; electronic filing</w:t>
      </w:r>
    </w:p>
    <w:p w:rsidR="0049242A" w:rsidRPr="00A02579" w:rsidRDefault="00044F4D" w:rsidP="00A02579">
      <w:pPr>
        <w:spacing w:after="100" w:afterAutospacing="1"/>
        <w:ind w:left="720"/>
        <w:rPr>
          <w:rFonts w:asciiTheme="majorHAnsi" w:hAnsiTheme="majorHAnsi" w:cs="Arial"/>
          <w:sz w:val="22"/>
          <w:szCs w:val="22"/>
        </w:rPr>
      </w:pPr>
      <w:r w:rsidRPr="00A02579">
        <w:rPr>
          <w:rFonts w:asciiTheme="majorHAnsi" w:hAnsiTheme="majorHAnsi" w:cs="Arial"/>
          <w:b/>
          <w:sz w:val="22"/>
          <w:szCs w:val="22"/>
        </w:rPr>
        <w:t>PRIME SPONSOR:</w:t>
      </w:r>
      <w:r w:rsidRPr="00A02579">
        <w:rPr>
          <w:rFonts w:asciiTheme="majorHAnsi" w:hAnsiTheme="majorHAnsi" w:cs="Arial"/>
          <w:sz w:val="22"/>
          <w:szCs w:val="22"/>
        </w:rPr>
        <w:t xml:space="preserve"> Representative Livingston, LD 22</w:t>
      </w:r>
    </w:p>
    <w:p w:rsidR="00044F4D" w:rsidRPr="00A02579" w:rsidRDefault="00044F4D" w:rsidP="00A02579">
      <w:pPr>
        <w:spacing w:after="120"/>
        <w:ind w:left="720"/>
        <w:rPr>
          <w:rFonts w:asciiTheme="majorHAnsi" w:hAnsiTheme="majorHAnsi" w:cs="Arial"/>
          <w:b/>
          <w:sz w:val="22"/>
          <w:szCs w:val="22"/>
        </w:rPr>
      </w:pPr>
      <w:r w:rsidRPr="00A02579">
        <w:rPr>
          <w:rFonts w:asciiTheme="majorHAnsi" w:hAnsiTheme="majorHAnsi" w:cs="Arial"/>
          <w:b/>
          <w:sz w:val="22"/>
          <w:szCs w:val="22"/>
        </w:rPr>
        <w:t>BILL STATUS:</w:t>
      </w:r>
      <w:r w:rsidRPr="00A02579">
        <w:rPr>
          <w:rFonts w:asciiTheme="majorHAnsi" w:hAnsiTheme="majorHAnsi" w:cs="Arial"/>
          <w:sz w:val="22"/>
          <w:szCs w:val="22"/>
        </w:rPr>
        <w:t xml:space="preserve"> </w:t>
      </w:r>
      <w:hyperlink r:id="rId16" w:tooltip="Bill Status Inquiry" w:history="1">
        <w:r w:rsidRPr="00A02579">
          <w:rPr>
            <w:rStyle w:val="Hyperlink"/>
            <w:rFonts w:asciiTheme="majorHAnsi" w:hAnsiTheme="majorHAnsi"/>
            <w:sz w:val="22"/>
            <w:szCs w:val="22"/>
          </w:rPr>
          <w:t>Caucus and COW</w:t>
        </w:r>
      </w:hyperlink>
    </w:p>
    <w:p w:rsidR="00044F4D" w:rsidRPr="00A02579" w:rsidRDefault="00044F4D" w:rsidP="00A02579">
      <w:pPr>
        <w:spacing w:after="120" w:line="276" w:lineRule="auto"/>
        <w:ind w:left="720"/>
        <w:rPr>
          <w:rFonts w:asciiTheme="majorHAnsi" w:hAnsiTheme="majorHAnsi" w:cs="Arial"/>
          <w:sz w:val="22"/>
          <w:szCs w:val="22"/>
        </w:rPr>
      </w:pPr>
      <w:r w:rsidRPr="00A02579">
        <w:rPr>
          <w:rFonts w:asciiTheme="majorHAnsi" w:hAnsiTheme="majorHAnsi" w:cs="Arial"/>
          <w:sz w:val="22"/>
          <w:szCs w:val="22"/>
        </w:rPr>
        <w:tab/>
        <w:t>BI: DP 7-0-0-1</w:t>
      </w:r>
      <w:r w:rsidRPr="00A02579">
        <w:rPr>
          <w:rFonts w:asciiTheme="majorHAnsi" w:hAnsiTheme="majorHAnsi" w:cs="Arial"/>
          <w:noProof/>
          <w:sz w:val="22"/>
          <w:szCs w:val="22"/>
        </w:rPr>
        <mc:AlternateContent>
          <mc:Choice Requires="wps">
            <w:drawing>
              <wp:anchor distT="0" distB="0" distL="114300" distR="114300" simplePos="0" relativeHeight="251675648" behindDoc="1" locked="1" layoutInCell="1" allowOverlap="1" wp14:anchorId="5436BB10" wp14:editId="52B3322C">
                <wp:simplePos x="0" y="0"/>
                <wp:positionH relativeFrom="margin">
                  <wp:posOffset>3829685</wp:posOffset>
                </wp:positionH>
                <wp:positionV relativeFrom="page">
                  <wp:posOffset>1555115</wp:posOffset>
                </wp:positionV>
                <wp:extent cx="2667000" cy="1163320"/>
                <wp:effectExtent l="0" t="0" r="19050" b="17780"/>
                <wp:wrapTight wrapText="bothSides">
                  <wp:wrapPolygon edited="0">
                    <wp:start x="0" y="0"/>
                    <wp:lineTo x="0" y="21576"/>
                    <wp:lineTo x="21600" y="21576"/>
                    <wp:lineTo x="21600"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63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AHCCCS</w:t>
                            </w:r>
                            <w:proofErr w:type="spellEnd"/>
                            <w:r>
                              <w:t xml:space="preserve"> – Arizona Health Care Cost Containment System</w:t>
                            </w:r>
                          </w:p>
                          <w:p w:rsidR="00B45C48" w:rsidRDefault="00B45C48" w:rsidP="00226E25">
                            <w:r>
                              <w:t>Director – Director of Department of Insurance</w:t>
                            </w:r>
                          </w:p>
                          <w:p w:rsidR="00B45C48" w:rsidRPr="00BB4358" w:rsidRDefault="00B45C48" w:rsidP="00226E25">
                            <w:proofErr w:type="spellStart"/>
                            <w:r>
                              <w:t>DOI</w:t>
                            </w:r>
                            <w:proofErr w:type="spellEnd"/>
                            <w:r>
                              <w:t xml:space="preserve"> – Department of Insurance</w:t>
                            </w:r>
                          </w:p>
                          <w:p w:rsidR="00B45C4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Default="00B4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BB10" id="_x0000_s1028" type="#_x0000_t202" style="position:absolute;left:0;text-align:left;margin-left:301.55pt;margin-top:122.45pt;width:210pt;height:91.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IYhgIAABg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AHCCCS</w:t>
                      </w:r>
                      <w:proofErr w:type="spellEnd"/>
                      <w:r>
                        <w:t xml:space="preserve"> – Arizona Health Care Cost Containment System</w:t>
                      </w:r>
                    </w:p>
                    <w:p w:rsidR="00B45C48" w:rsidRDefault="00B45C48" w:rsidP="00226E25">
                      <w:r>
                        <w:t>Director – Director of Department of Insurance</w:t>
                      </w:r>
                    </w:p>
                    <w:p w:rsidR="00B45C48" w:rsidRPr="00BB4358" w:rsidRDefault="00B45C48" w:rsidP="00226E25">
                      <w:proofErr w:type="spellStart"/>
                      <w:r>
                        <w:t>DOI</w:t>
                      </w:r>
                      <w:proofErr w:type="spellEnd"/>
                      <w:r>
                        <w:t xml:space="preserve"> – Department of Insurance</w:t>
                      </w:r>
                    </w:p>
                    <w:p w:rsidR="00B45C4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Default="00B45C48"/>
                  </w:txbxContent>
                </v:textbox>
                <w10:wrap type="tight" anchorx="margin" anchory="page"/>
                <w10:anchorlock/>
              </v:shape>
            </w:pict>
          </mc:Fallback>
        </mc:AlternateContent>
      </w:r>
    </w:p>
    <w:p w:rsidR="00044F4D" w:rsidRPr="00A02579" w:rsidRDefault="00044F4D" w:rsidP="00A02579">
      <w:pPr>
        <w:ind w:left="720"/>
        <w:jc w:val="both"/>
        <w:rPr>
          <w:rFonts w:asciiTheme="majorHAnsi" w:hAnsiTheme="majorHAnsi" w:cs="Arial"/>
          <w:b/>
          <w:sz w:val="22"/>
          <w:szCs w:val="22"/>
          <w:u w:val="single"/>
        </w:rPr>
      </w:pPr>
      <w:r w:rsidRPr="00A02579">
        <w:rPr>
          <w:rFonts w:asciiTheme="majorHAnsi" w:hAnsiTheme="majorHAnsi" w:cs="Arial"/>
          <w:b/>
          <w:sz w:val="22"/>
          <w:szCs w:val="22"/>
          <w:u w:val="single"/>
        </w:rPr>
        <w:t>Abstract</w:t>
      </w:r>
    </w:p>
    <w:p w:rsidR="00044F4D" w:rsidRPr="00A02579" w:rsidRDefault="00044F4D" w:rsidP="00A02579">
      <w:pPr>
        <w:spacing w:after="120"/>
        <w:ind w:left="720"/>
        <w:jc w:val="both"/>
        <w:rPr>
          <w:rFonts w:asciiTheme="majorHAnsi" w:hAnsiTheme="majorHAnsi" w:cs="Arial"/>
          <w:sz w:val="22"/>
          <w:szCs w:val="22"/>
        </w:rPr>
      </w:pPr>
      <w:r w:rsidRPr="00A02579">
        <w:rPr>
          <w:rFonts w:asciiTheme="majorHAnsi" w:hAnsiTheme="majorHAnsi" w:cs="Arial"/>
          <w:sz w:val="22"/>
          <w:szCs w:val="22"/>
        </w:rPr>
        <w:t>Relating to tax on insurance net premiums.</w:t>
      </w:r>
    </w:p>
    <w:p w:rsidR="00044F4D" w:rsidRPr="00A02579" w:rsidRDefault="00044F4D" w:rsidP="00A02579">
      <w:pPr>
        <w:ind w:left="720"/>
        <w:jc w:val="both"/>
        <w:rPr>
          <w:rFonts w:asciiTheme="majorHAnsi" w:hAnsiTheme="majorHAnsi" w:cs="Arial"/>
          <w:b/>
          <w:sz w:val="22"/>
          <w:szCs w:val="22"/>
          <w:u w:val="single"/>
        </w:rPr>
      </w:pPr>
      <w:r w:rsidRPr="00A02579">
        <w:rPr>
          <w:rFonts w:asciiTheme="majorHAnsi" w:hAnsiTheme="majorHAnsi" w:cs="Arial"/>
          <w:b/>
          <w:sz w:val="22"/>
          <w:szCs w:val="22"/>
          <w:u w:val="single"/>
        </w:rPr>
        <w:t>Provisions</w:t>
      </w:r>
    </w:p>
    <w:p w:rsidR="00044F4D" w:rsidRPr="00A02579" w:rsidRDefault="00044F4D" w:rsidP="006A22DF">
      <w:pPr>
        <w:pStyle w:val="ListParagraph"/>
        <w:numPr>
          <w:ilvl w:val="0"/>
          <w:numId w:val="31"/>
        </w:numPr>
        <w:spacing w:after="120"/>
        <w:ind w:left="1080"/>
        <w:jc w:val="both"/>
        <w:rPr>
          <w:rFonts w:asciiTheme="majorHAnsi" w:hAnsiTheme="majorHAnsi" w:cs="Arial"/>
        </w:rPr>
      </w:pPr>
      <w:r w:rsidRPr="00A02579">
        <w:rPr>
          <w:rFonts w:asciiTheme="majorHAnsi" w:hAnsiTheme="majorHAnsi" w:cs="Arial"/>
        </w:rPr>
        <w:t>Increases the amount of tax liability an insurer must have before becoming subjected to making monthly installment payments from $2,000 to $50,000. (Sec. 1)</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Allows the Director to require electronic submissions of tax reports and payments from insurers through approved third-party services beginning January 1, 2018. (Sec. 1)</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 xml:space="preserve">Caps the civil penalty </w:t>
      </w:r>
      <w:proofErr w:type="spellStart"/>
      <w:r w:rsidRPr="00A02579">
        <w:rPr>
          <w:rFonts w:asciiTheme="majorHAnsi" w:hAnsiTheme="majorHAnsi" w:cs="Arial"/>
          <w:sz w:val="22"/>
          <w:szCs w:val="22"/>
        </w:rPr>
        <w:t>DOI</w:t>
      </w:r>
      <w:proofErr w:type="spellEnd"/>
      <w:r w:rsidRPr="00A02579">
        <w:rPr>
          <w:rFonts w:asciiTheme="majorHAnsi" w:hAnsiTheme="majorHAnsi" w:cs="Arial"/>
          <w:sz w:val="22"/>
          <w:szCs w:val="22"/>
        </w:rPr>
        <w:t xml:space="preserve"> may impose for failure to pay the tax to $25 or five percent of the amount due plus interest, whichever is greater. (Sec. 2)</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 xml:space="preserve">Stipulates no penalty is imposed if an electronic payment is late due to delays caused by the third-party service. (Sec. 2) </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 xml:space="preserve">Enables the Director to require electronic submissions of tax reports and payments from </w:t>
      </w:r>
      <w:proofErr w:type="spellStart"/>
      <w:r w:rsidRPr="00A02579">
        <w:rPr>
          <w:rFonts w:asciiTheme="majorHAnsi" w:hAnsiTheme="majorHAnsi" w:cs="Arial"/>
          <w:sz w:val="22"/>
          <w:szCs w:val="22"/>
        </w:rPr>
        <w:t>AHCCCS</w:t>
      </w:r>
      <w:proofErr w:type="spellEnd"/>
      <w:r w:rsidRPr="00A02579">
        <w:rPr>
          <w:rFonts w:asciiTheme="majorHAnsi" w:hAnsiTheme="majorHAnsi" w:cs="Arial"/>
          <w:sz w:val="22"/>
          <w:szCs w:val="22"/>
        </w:rPr>
        <w:t xml:space="preserve"> contractors through acceptable methods beginning January 1, 2018. (Sec. 3, 4)</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Contains a delayed effective date of January 1, 2018. (Sec. 5)</w:t>
      </w:r>
    </w:p>
    <w:p w:rsidR="00044F4D" w:rsidRPr="00A02579" w:rsidRDefault="00044F4D" w:rsidP="006A22DF">
      <w:pPr>
        <w:numPr>
          <w:ilvl w:val="0"/>
          <w:numId w:val="31"/>
        </w:numPr>
        <w:spacing w:after="120"/>
        <w:ind w:left="1080"/>
        <w:jc w:val="both"/>
        <w:rPr>
          <w:rFonts w:asciiTheme="majorHAnsi" w:hAnsiTheme="majorHAnsi" w:cs="Arial"/>
          <w:sz w:val="22"/>
          <w:szCs w:val="22"/>
        </w:rPr>
      </w:pPr>
      <w:r w:rsidRPr="00A02579">
        <w:rPr>
          <w:rFonts w:asciiTheme="majorHAnsi" w:hAnsiTheme="majorHAnsi" w:cs="Arial"/>
          <w:sz w:val="22"/>
          <w:szCs w:val="22"/>
        </w:rPr>
        <w:t xml:space="preserve">Makes conforming changes. (Sec. 1, 2, 3, 4) </w:t>
      </w:r>
    </w:p>
    <w:p w:rsidR="00044F4D" w:rsidRPr="00A02579" w:rsidRDefault="00044F4D" w:rsidP="00A02579">
      <w:pPr>
        <w:ind w:left="720"/>
        <w:jc w:val="both"/>
        <w:rPr>
          <w:rFonts w:asciiTheme="majorHAnsi" w:hAnsiTheme="majorHAnsi" w:cs="Arial"/>
          <w:b/>
          <w:sz w:val="22"/>
          <w:szCs w:val="22"/>
          <w:u w:val="single"/>
        </w:rPr>
      </w:pPr>
      <w:r w:rsidRPr="00A02579">
        <w:rPr>
          <w:rFonts w:asciiTheme="majorHAnsi" w:hAnsiTheme="majorHAnsi" w:cs="Arial"/>
          <w:b/>
          <w:sz w:val="22"/>
          <w:szCs w:val="22"/>
          <w:u w:val="single"/>
        </w:rPr>
        <w:t>Current Law</w:t>
      </w:r>
    </w:p>
    <w:p w:rsidR="00044F4D" w:rsidRPr="00A02579" w:rsidRDefault="00044F4D" w:rsidP="00A02579">
      <w:pPr>
        <w:spacing w:after="120"/>
        <w:ind w:left="720"/>
        <w:jc w:val="both"/>
        <w:rPr>
          <w:rFonts w:asciiTheme="majorHAnsi" w:hAnsiTheme="majorHAnsi" w:cs="Arial"/>
          <w:sz w:val="22"/>
          <w:szCs w:val="22"/>
        </w:rPr>
      </w:pPr>
      <w:r w:rsidRPr="00A02579">
        <w:rPr>
          <w:rFonts w:asciiTheme="majorHAnsi" w:hAnsiTheme="majorHAnsi" w:cs="Arial"/>
          <w:noProof/>
          <w:sz w:val="22"/>
          <w:szCs w:val="22"/>
        </w:rPr>
        <mc:AlternateContent>
          <mc:Choice Requires="wps">
            <w:drawing>
              <wp:anchor distT="0" distB="0" distL="114300" distR="114300" simplePos="0" relativeHeight="251678720" behindDoc="1" locked="1" layoutInCell="1" allowOverlap="0" wp14:anchorId="192C813D" wp14:editId="5B66BCBA">
                <wp:simplePos x="0" y="0"/>
                <wp:positionH relativeFrom="margin">
                  <wp:posOffset>457200</wp:posOffset>
                </wp:positionH>
                <wp:positionV relativeFrom="margin">
                  <wp:posOffset>8401050</wp:posOffset>
                </wp:positionV>
                <wp:extent cx="6038850" cy="271780"/>
                <wp:effectExtent l="0" t="0" r="19050" b="13970"/>
                <wp:wrapTight wrapText="bothSides">
                  <wp:wrapPolygon edited="0">
                    <wp:start x="0" y="0"/>
                    <wp:lineTo x="0" y="21196"/>
                    <wp:lineTo x="21600" y="21196"/>
                    <wp:lineTo x="21600" y="0"/>
                    <wp:lineTo x="0" y="0"/>
                  </wp:wrapPolygon>
                </wp:wrapTigh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780"/>
                        </a:xfrm>
                        <a:prstGeom prst="rect">
                          <a:avLst/>
                        </a:prstGeom>
                        <a:solidFill>
                          <a:srgbClr val="FFFFFF"/>
                        </a:solidFill>
                        <a:ln w="9525">
                          <a:solidFill>
                            <a:srgbClr val="000000"/>
                          </a:solidFill>
                          <a:miter lim="800000"/>
                          <a:headEnd/>
                          <a:tailEnd/>
                        </a:ln>
                      </wps:spPr>
                      <wps:txbx>
                        <w:txbxContent>
                          <w:p w:rsidR="00B45C48" w:rsidRDefault="00B45C48" w:rsidP="00044F4D">
                            <w:pPr>
                              <w:jc w:val="center"/>
                            </w:pPr>
                            <w:sdt>
                              <w:sdtPr>
                                <w:tag w:val="Prop105"/>
                                <w:id w:val="207924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6736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9567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46686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813D" id="_x0000_s1029" type="#_x0000_t202" style="position:absolute;left:0;text-align:left;margin-left:36pt;margin-top:661.5pt;width:475.5pt;height:21.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pXLQ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" o:allowoverlap="f">
                <v:textbox>
                  <w:txbxContent>
                    <w:p w:rsidR="00B45C48" w:rsidRDefault="00B45C48" w:rsidP="00044F4D">
                      <w:pPr>
                        <w:jc w:val="center"/>
                      </w:pPr>
                      <w:sdt>
                        <w:sdtPr>
                          <w:tag w:val="Prop105"/>
                          <w:id w:val="2079246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6736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9567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46686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02579">
        <w:rPr>
          <w:rFonts w:asciiTheme="majorHAnsi" w:hAnsiTheme="majorHAnsi" w:cs="Arial"/>
          <w:sz w:val="22"/>
          <w:szCs w:val="22"/>
        </w:rPr>
        <w:t xml:space="preserve">Insurers are required to remit a tax on net premiums and file a report with the Director. If the tax owed on net premiums is $2,000 or more, insurers must file reports and remit payments monthly </w:t>
      </w:r>
      <w:hyperlink r:id="rId17" w:history="1">
        <w:r w:rsidRPr="00A02579">
          <w:rPr>
            <w:rStyle w:val="Hyperlink"/>
            <w:rFonts w:asciiTheme="majorHAnsi" w:hAnsiTheme="majorHAnsi" w:cs="Arial"/>
            <w:sz w:val="22"/>
            <w:szCs w:val="22"/>
          </w:rPr>
          <w:t>(</w:t>
        </w:r>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20-224)</w:t>
        </w:r>
      </w:hyperlink>
      <w:r w:rsidRPr="00A02579">
        <w:rPr>
          <w:rStyle w:val="Hyperlink"/>
          <w:rFonts w:asciiTheme="majorHAnsi" w:hAnsiTheme="majorHAnsi" w:cs="Arial"/>
          <w:sz w:val="22"/>
          <w:szCs w:val="22"/>
        </w:rPr>
        <w:t>.</w:t>
      </w:r>
    </w:p>
    <w:p w:rsidR="00044F4D" w:rsidRPr="00A02579" w:rsidRDefault="00044F4D" w:rsidP="00A02579">
      <w:pPr>
        <w:spacing w:after="120"/>
        <w:ind w:left="720"/>
        <w:jc w:val="both"/>
        <w:rPr>
          <w:rFonts w:asciiTheme="majorHAnsi" w:hAnsiTheme="majorHAnsi" w:cs="Arial"/>
          <w:sz w:val="22"/>
          <w:szCs w:val="22"/>
        </w:rPr>
      </w:pPr>
      <w:r w:rsidRPr="00A02579">
        <w:rPr>
          <w:rFonts w:asciiTheme="majorHAnsi" w:hAnsiTheme="majorHAnsi" w:cs="Arial"/>
          <w:sz w:val="22"/>
          <w:szCs w:val="22"/>
        </w:rPr>
        <w:t xml:space="preserve">Pursuant to </w:t>
      </w:r>
      <w:hyperlink r:id="rId18" w:history="1">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20-225</w:t>
        </w:r>
      </w:hyperlink>
      <w:r w:rsidRPr="00A02579">
        <w:rPr>
          <w:rFonts w:asciiTheme="majorHAnsi" w:hAnsiTheme="majorHAnsi" w:cs="Arial"/>
          <w:sz w:val="22"/>
          <w:szCs w:val="22"/>
        </w:rPr>
        <w:t>, any insurer that fails to pay the tax on insurance premiums is subject to a civil penalty equal to the greater of $25 or five percent of the amount due plus interest at the rate of one percent per month.</w:t>
      </w:r>
    </w:p>
    <w:p w:rsidR="00044F4D" w:rsidRPr="00A02579" w:rsidRDefault="00044F4D">
      <w:pPr>
        <w:rPr>
          <w:rFonts w:asciiTheme="majorHAnsi" w:hAnsiTheme="majorHAnsi" w:cs="Arial"/>
          <w:sz w:val="22"/>
          <w:szCs w:val="22"/>
        </w:rPr>
      </w:pPr>
    </w:p>
    <w:p w:rsidR="00044F4D" w:rsidRPr="0049242A" w:rsidRDefault="00044F4D">
      <w:pPr>
        <w:rPr>
          <w:rFonts w:asciiTheme="majorHAnsi" w:hAnsiTheme="majorHAnsi" w:cs="Arial"/>
          <w:sz w:val="22"/>
          <w:szCs w:val="22"/>
        </w:rPr>
      </w:pPr>
    </w:p>
    <w:p w:rsidR="00044F4D" w:rsidRPr="0049242A" w:rsidRDefault="00044F4D">
      <w:pPr>
        <w:rPr>
          <w:rFonts w:asciiTheme="majorHAnsi" w:hAnsiTheme="majorHAnsi" w:cs="Arial"/>
          <w:sz w:val="22"/>
          <w:szCs w:val="22"/>
        </w:rPr>
      </w:pPr>
    </w:p>
    <w:p w:rsidR="00044F4D" w:rsidRPr="0049242A" w:rsidRDefault="00044F4D">
      <w:pPr>
        <w:rPr>
          <w:rFonts w:asciiTheme="majorHAnsi" w:hAnsiTheme="majorHAnsi" w:cs="Arial"/>
          <w:sz w:val="22"/>
          <w:szCs w:val="22"/>
        </w:rPr>
      </w:pPr>
    </w:p>
    <w:p w:rsidR="00044F4D" w:rsidRDefault="00044F4D">
      <w:pPr>
        <w:rPr>
          <w:rFonts w:asciiTheme="majorHAnsi" w:hAnsiTheme="majorHAnsi" w:cs="Arial"/>
          <w:sz w:val="22"/>
          <w:szCs w:val="22"/>
        </w:rPr>
      </w:pPr>
    </w:p>
    <w:p w:rsidR="00044F4D" w:rsidRDefault="00044F4D" w:rsidP="00226E25">
      <w:pPr>
        <w:pStyle w:val="Heading1"/>
        <w:jc w:val="center"/>
      </w:pPr>
    </w:p>
    <w:p w:rsidR="00037DDC" w:rsidRDefault="00037DDC" w:rsidP="00037DDC"/>
    <w:p w:rsidR="00037DDC" w:rsidRDefault="00037DDC" w:rsidP="00037DDC">
      <w:pPr>
        <w:pStyle w:val="Heading1"/>
        <w:sectPr w:rsidR="00037DDC" w:rsidSect="008A4049">
          <w:footerReference w:type="default" r:id="rId19"/>
          <w:type w:val="continuous"/>
          <w:pgSz w:w="12240" w:h="15840"/>
          <w:pgMar w:top="72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037DDC" w:rsidRDefault="00037DDC" w:rsidP="00037DDC">
      <w:pPr>
        <w:spacing w:after="100" w:afterAutospacing="1"/>
        <w:rPr>
          <w:rFonts w:ascii="Cambria" w:hAnsi="Cambria" w:cs="Arial"/>
          <w:b/>
          <w:sz w:val="28"/>
          <w:szCs w:val="28"/>
          <w:u w:val="single"/>
        </w:rPr>
        <w:sectPr w:rsidR="00037DDC" w:rsidSect="00037DDC">
          <w:footerReference w:type="default" r:id="rId2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8B12FB" w:rsidRDefault="008B12FB" w:rsidP="00037DDC">
      <w:pPr>
        <w:spacing w:after="100" w:afterAutospacing="1"/>
        <w:rPr>
          <w:rFonts w:ascii="Cambria" w:hAnsi="Cambria" w:cs="Arial"/>
          <w:b/>
          <w:sz w:val="28"/>
          <w:szCs w:val="28"/>
          <w:u w:val="single"/>
        </w:rPr>
        <w:sectPr w:rsidR="008B12FB" w:rsidSect="008B12FB">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37DDC" w:rsidRDefault="00037DDC" w:rsidP="00BE3EF3">
      <w:pPr>
        <w:pStyle w:val="Heading1"/>
        <w:spacing w:before="0" w:after="0" w:line="240" w:lineRule="auto"/>
        <w:ind w:right="-180"/>
        <w:jc w:val="center"/>
      </w:pPr>
      <w:r>
        <w:rPr>
          <w:noProof/>
        </w:rPr>
        <w:lastRenderedPageBreak/>
        <w:drawing>
          <wp:anchor distT="0" distB="0" distL="114300" distR="114300" simplePos="0" relativeHeight="251868160" behindDoc="1" locked="0" layoutInCell="1" allowOverlap="1" wp14:anchorId="15EE8A5B" wp14:editId="7B3E83FF">
            <wp:simplePos x="0" y="0"/>
            <wp:positionH relativeFrom="margin">
              <wp:posOffset>2462267</wp:posOffset>
            </wp:positionH>
            <wp:positionV relativeFrom="paragraph">
              <wp:posOffset>-528736</wp:posOffset>
            </wp:positionV>
            <wp:extent cx="1214755" cy="1165860"/>
            <wp:effectExtent l="0" t="0" r="4445" b="0"/>
            <wp:wrapNone/>
            <wp:docPr id="140" name="Picture 14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037DDC" w:rsidRDefault="00037DDC" w:rsidP="00037DDC">
      <w:pPr>
        <w:spacing w:after="100" w:afterAutospacing="1"/>
        <w:rPr>
          <w:rFonts w:ascii="Cambria" w:hAnsi="Cambria" w:cs="Arial"/>
          <w:b/>
          <w:sz w:val="28"/>
          <w:szCs w:val="28"/>
          <w:u w:val="single"/>
        </w:rPr>
      </w:pPr>
    </w:p>
    <w:p w:rsidR="008B12FB" w:rsidRPr="008B12FB" w:rsidRDefault="00044F4D" w:rsidP="00037DDC">
      <w:pPr>
        <w:spacing w:before="360" w:after="100" w:afterAutospacing="1"/>
        <w:rPr>
          <w:rFonts w:ascii="Cambria" w:hAnsi="Cambria" w:cs="Arial"/>
          <w:sz w:val="28"/>
          <w:szCs w:val="28"/>
          <w:u w:val="single"/>
        </w:rPr>
      </w:pPr>
      <w:bookmarkStart w:id="9" w:name="HB2070"/>
      <w:r>
        <w:rPr>
          <w:rFonts w:ascii="Cambria" w:hAnsi="Cambria" w:cs="Arial"/>
          <w:b/>
          <w:sz w:val="28"/>
          <w:szCs w:val="28"/>
          <w:u w:val="single"/>
        </w:rPr>
        <w:t>HB 2070:</w:t>
      </w:r>
      <w:r w:rsidRPr="00404152">
        <w:rPr>
          <w:rFonts w:ascii="Cambria" w:hAnsi="Cambria" w:cs="Arial"/>
          <w:sz w:val="28"/>
          <w:szCs w:val="28"/>
          <w:u w:val="single"/>
        </w:rPr>
        <w:t xml:space="preserve"> </w:t>
      </w:r>
      <w:r>
        <w:rPr>
          <w:rFonts w:ascii="Cambria" w:hAnsi="Cambria" w:cs="Arial"/>
          <w:sz w:val="28"/>
          <w:szCs w:val="28"/>
          <w:u w:val="single"/>
        </w:rPr>
        <w:t xml:space="preserve">life </w:t>
      </w:r>
      <w:bookmarkEnd w:id="9"/>
      <w:r>
        <w:rPr>
          <w:rFonts w:ascii="Cambria" w:hAnsi="Cambria" w:cs="Arial"/>
          <w:sz w:val="28"/>
          <w:szCs w:val="28"/>
          <w:u w:val="single"/>
        </w:rPr>
        <w:t>settlement contracts; broker licenses</w:t>
      </w:r>
      <w:r w:rsidR="008B12FB">
        <w:rPr>
          <w:rFonts w:ascii="Cambria" w:hAnsi="Cambria" w:cs="Arial"/>
          <w:sz w:val="28"/>
          <w:szCs w:val="28"/>
          <w:u w:val="single"/>
        </w:rPr>
        <w:t xml:space="preserve"> </w:t>
      </w:r>
      <w:r w:rsidR="008B12FB" w:rsidRPr="008B12FB">
        <w:rPr>
          <w:rFonts w:asciiTheme="majorHAnsi" w:hAnsiTheme="majorHAnsi" w:cs="Arial"/>
          <w:noProof/>
          <w:sz w:val="22"/>
        </w:rPr>
        <mc:AlternateContent>
          <mc:Choice Requires="wps">
            <w:drawing>
              <wp:anchor distT="0" distB="0" distL="114300" distR="114300" simplePos="0" relativeHeight="251840512" behindDoc="1" locked="1" layoutInCell="1" allowOverlap="1" wp14:anchorId="7FD0A885" wp14:editId="02DDFCAB">
                <wp:simplePos x="0" y="0"/>
                <wp:positionH relativeFrom="column">
                  <wp:posOffset>3419475</wp:posOffset>
                </wp:positionH>
                <wp:positionV relativeFrom="paragraph">
                  <wp:posOffset>69850</wp:posOffset>
                </wp:positionV>
                <wp:extent cx="2667000" cy="752475"/>
                <wp:effectExtent l="0" t="0" r="19050" b="28575"/>
                <wp:wrapTight wrapText="bothSides">
                  <wp:wrapPolygon edited="0">
                    <wp:start x="0" y="0"/>
                    <wp:lineTo x="0" y="21873"/>
                    <wp:lineTo x="21600" y="21873"/>
                    <wp:lineTo x="21600" y="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8B12FB">
                            <w:pPr>
                              <w:rPr>
                                <w:b/>
                                <w:u w:val="single"/>
                              </w:rPr>
                            </w:pPr>
                            <w:r w:rsidRPr="00BB4358">
                              <w:rPr>
                                <w:b/>
                                <w:u w:val="single"/>
                              </w:rPr>
                              <w:t>Legend:</w:t>
                            </w:r>
                          </w:p>
                          <w:p w:rsidR="00B45C48" w:rsidRDefault="00B45C48" w:rsidP="008B12FB">
                            <w:r>
                              <w:t>Director – Director of Department of Insurance</w:t>
                            </w:r>
                            <w:r w:rsidRPr="00BB4358">
                              <w:t xml:space="preserve"> </w:t>
                            </w:r>
                          </w:p>
                          <w:p w:rsidR="00B45C48" w:rsidRDefault="00B45C48" w:rsidP="008B12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Pr="00BB4358" w:rsidRDefault="00B45C48" w:rsidP="008B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A885" id="_x0000_s1030" type="#_x0000_t202" style="position:absolute;margin-left:269.25pt;margin-top:5.5pt;width:210pt;height:59.2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" filled="f">
                <v:textbox>
                  <w:txbxContent>
                    <w:p w:rsidR="00B45C48" w:rsidRPr="00BB4358" w:rsidRDefault="00B45C48" w:rsidP="008B12FB">
                      <w:pPr>
                        <w:rPr>
                          <w:b/>
                          <w:u w:val="single"/>
                        </w:rPr>
                      </w:pPr>
                      <w:r w:rsidRPr="00BB4358">
                        <w:rPr>
                          <w:b/>
                          <w:u w:val="single"/>
                        </w:rPr>
                        <w:t>Legend:</w:t>
                      </w:r>
                    </w:p>
                    <w:p w:rsidR="00B45C48" w:rsidRDefault="00B45C48" w:rsidP="008B12FB">
                      <w:r>
                        <w:t>Director – Director of Department of Insurance</w:t>
                      </w:r>
                      <w:r w:rsidRPr="00BB4358">
                        <w:t xml:space="preserve"> </w:t>
                      </w:r>
                    </w:p>
                    <w:p w:rsidR="00B45C48" w:rsidRDefault="00B45C48" w:rsidP="008B12FB">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B45C48" w:rsidRPr="00BB4358" w:rsidRDefault="00B45C48" w:rsidP="008B12FB"/>
                  </w:txbxContent>
                </v:textbox>
                <w10:wrap type="tight"/>
                <w10:anchorlock/>
              </v:shape>
            </w:pict>
          </mc:Fallback>
        </mc:AlternateContent>
      </w:r>
    </w:p>
    <w:p w:rsidR="008B12FB" w:rsidRPr="00A02579" w:rsidRDefault="00044F4D" w:rsidP="008B12FB">
      <w:pPr>
        <w:spacing w:after="100" w:afterAutospacing="1"/>
        <w:rPr>
          <w:rFonts w:asciiTheme="majorHAnsi" w:hAnsiTheme="majorHAnsi" w:cs="Arial"/>
          <w:sz w:val="22"/>
          <w:szCs w:val="22"/>
        </w:rPr>
      </w:pPr>
      <w:r w:rsidRPr="00A02579">
        <w:rPr>
          <w:rFonts w:asciiTheme="majorHAnsi" w:hAnsiTheme="majorHAnsi" w:cs="Arial"/>
          <w:b/>
          <w:sz w:val="22"/>
          <w:szCs w:val="22"/>
        </w:rPr>
        <w:t>PRIME SPONSOR:</w:t>
      </w:r>
      <w:r w:rsidRPr="00A02579">
        <w:rPr>
          <w:rFonts w:asciiTheme="majorHAnsi" w:hAnsiTheme="majorHAnsi" w:cs="Arial"/>
          <w:sz w:val="22"/>
          <w:szCs w:val="22"/>
        </w:rPr>
        <w:t xml:space="preserve"> Representative Livingston, LD 22</w:t>
      </w:r>
    </w:p>
    <w:p w:rsidR="00044F4D" w:rsidRPr="00A02579" w:rsidRDefault="00044F4D" w:rsidP="008B12FB">
      <w:pPr>
        <w:spacing w:after="120"/>
        <w:rPr>
          <w:rFonts w:asciiTheme="majorHAnsi" w:hAnsiTheme="majorHAnsi" w:cs="Arial"/>
          <w:sz w:val="22"/>
          <w:szCs w:val="22"/>
        </w:rPr>
      </w:pPr>
      <w:r w:rsidRPr="00A02579">
        <w:rPr>
          <w:rFonts w:asciiTheme="majorHAnsi" w:hAnsiTheme="majorHAnsi" w:cs="Arial"/>
          <w:b/>
          <w:sz w:val="22"/>
          <w:szCs w:val="22"/>
        </w:rPr>
        <w:t>BILL STATUS:</w:t>
      </w:r>
      <w:r w:rsidRPr="00A02579">
        <w:rPr>
          <w:rFonts w:asciiTheme="majorHAnsi" w:hAnsiTheme="majorHAnsi" w:cs="Arial"/>
          <w:sz w:val="22"/>
          <w:szCs w:val="22"/>
        </w:rPr>
        <w:t xml:space="preserve"> </w:t>
      </w:r>
      <w:hyperlink r:id="rId21" w:tooltip="Bill Status Inquiry" w:history="1">
        <w:r w:rsidRPr="00A02579">
          <w:rPr>
            <w:rStyle w:val="Hyperlink"/>
            <w:rFonts w:asciiTheme="majorHAnsi" w:hAnsiTheme="majorHAnsi"/>
            <w:sz w:val="22"/>
            <w:szCs w:val="22"/>
          </w:rPr>
          <w:t>Caucus and COW</w:t>
        </w:r>
      </w:hyperlink>
    </w:p>
    <w:p w:rsidR="008B12FB" w:rsidRPr="00A02579" w:rsidRDefault="00044F4D" w:rsidP="008B12FB">
      <w:pPr>
        <w:rPr>
          <w:rFonts w:asciiTheme="majorHAnsi" w:hAnsiTheme="majorHAnsi" w:cs="Arial"/>
          <w:sz w:val="22"/>
          <w:szCs w:val="22"/>
        </w:rPr>
        <w:sectPr w:rsidR="008B12FB" w:rsidRPr="00A02579" w:rsidSect="006F4531">
          <w:type w:val="continuous"/>
          <w:pgSz w:w="12240" w:h="15840"/>
          <w:pgMar w:top="135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A02579">
        <w:rPr>
          <w:rFonts w:asciiTheme="majorHAnsi" w:hAnsiTheme="majorHAnsi" w:cs="Arial"/>
          <w:sz w:val="22"/>
          <w:szCs w:val="22"/>
        </w:rPr>
        <w:tab/>
        <w:t>BI: DP 8-0-0-0</w:t>
      </w:r>
    </w:p>
    <w:p w:rsidR="00044F4D" w:rsidRPr="00A02579" w:rsidRDefault="00044F4D" w:rsidP="008B12FB">
      <w:pPr>
        <w:rPr>
          <w:rFonts w:asciiTheme="majorHAnsi" w:hAnsiTheme="majorHAnsi" w:cs="Arial"/>
          <w:sz w:val="22"/>
          <w:szCs w:val="22"/>
        </w:rPr>
        <w:sectPr w:rsidR="00044F4D" w:rsidRPr="00A02579" w:rsidSect="008B12FB">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44F4D" w:rsidRPr="00A02579" w:rsidRDefault="00044F4D" w:rsidP="008B12FB">
      <w:pPr>
        <w:jc w:val="both"/>
        <w:rPr>
          <w:rFonts w:asciiTheme="majorHAnsi" w:hAnsiTheme="majorHAnsi" w:cs="Arial"/>
          <w:b/>
          <w:sz w:val="22"/>
          <w:szCs w:val="22"/>
          <w:u w:val="single"/>
        </w:rPr>
      </w:pPr>
      <w:r w:rsidRPr="00A02579">
        <w:rPr>
          <w:rFonts w:asciiTheme="majorHAnsi" w:hAnsiTheme="majorHAnsi" w:cs="Arial"/>
          <w:b/>
          <w:sz w:val="22"/>
          <w:szCs w:val="22"/>
          <w:u w:val="single"/>
        </w:rPr>
        <w:t>Abstract</w:t>
      </w:r>
    </w:p>
    <w:p w:rsidR="00044F4D" w:rsidRPr="00A02579" w:rsidRDefault="00044F4D" w:rsidP="00226E25">
      <w:pPr>
        <w:spacing w:after="120"/>
        <w:jc w:val="both"/>
        <w:rPr>
          <w:rFonts w:asciiTheme="majorHAnsi" w:hAnsiTheme="majorHAnsi" w:cs="Arial"/>
          <w:sz w:val="22"/>
          <w:szCs w:val="22"/>
        </w:rPr>
      </w:pPr>
      <w:r w:rsidRPr="00A02579">
        <w:rPr>
          <w:rFonts w:asciiTheme="majorHAnsi" w:hAnsiTheme="majorHAnsi" w:cs="Arial"/>
          <w:sz w:val="22"/>
          <w:szCs w:val="22"/>
        </w:rPr>
        <w:t>Relating to life settlement contract brokers.</w:t>
      </w:r>
    </w:p>
    <w:p w:rsidR="00044F4D" w:rsidRPr="00A02579" w:rsidRDefault="00044F4D" w:rsidP="00226E25">
      <w:pPr>
        <w:jc w:val="both"/>
        <w:rPr>
          <w:rFonts w:asciiTheme="majorHAnsi" w:hAnsiTheme="majorHAnsi" w:cs="Arial"/>
          <w:b/>
          <w:sz w:val="22"/>
          <w:szCs w:val="22"/>
          <w:u w:val="single"/>
        </w:rPr>
      </w:pPr>
      <w:r w:rsidRPr="00A02579">
        <w:rPr>
          <w:rFonts w:asciiTheme="majorHAnsi" w:hAnsiTheme="majorHAnsi" w:cs="Arial"/>
          <w:b/>
          <w:sz w:val="22"/>
          <w:szCs w:val="22"/>
          <w:u w:val="single"/>
        </w:rPr>
        <w:t>Provisions</w:t>
      </w:r>
    </w:p>
    <w:p w:rsidR="00044F4D" w:rsidRPr="00A02579" w:rsidRDefault="00044F4D" w:rsidP="006A22DF">
      <w:pPr>
        <w:pStyle w:val="ListParagraph"/>
        <w:numPr>
          <w:ilvl w:val="0"/>
          <w:numId w:val="32"/>
        </w:numPr>
        <w:spacing w:after="120"/>
        <w:ind w:left="360"/>
        <w:jc w:val="both"/>
        <w:rPr>
          <w:rFonts w:asciiTheme="majorHAnsi" w:hAnsiTheme="majorHAnsi" w:cs="Arial"/>
        </w:rPr>
      </w:pPr>
      <w:r w:rsidRPr="00A02579">
        <w:rPr>
          <w:rFonts w:asciiTheme="majorHAnsi" w:hAnsiTheme="majorHAnsi" w:cs="Arial"/>
        </w:rPr>
        <w:t>Sets the expiration date for a broker authority to the expiration date of the producer's life line of authority. (Sec. 1)</w:t>
      </w:r>
    </w:p>
    <w:p w:rsidR="00044F4D" w:rsidRPr="00A02579" w:rsidRDefault="00044F4D" w:rsidP="006A22DF">
      <w:pPr>
        <w:numPr>
          <w:ilvl w:val="0"/>
          <w:numId w:val="32"/>
        </w:numPr>
        <w:spacing w:after="120"/>
        <w:ind w:left="360"/>
        <w:jc w:val="both"/>
        <w:rPr>
          <w:rFonts w:asciiTheme="majorHAnsi" w:hAnsiTheme="majorHAnsi" w:cs="Arial"/>
          <w:sz w:val="22"/>
          <w:szCs w:val="22"/>
        </w:rPr>
      </w:pPr>
      <w:r w:rsidRPr="00A02579">
        <w:rPr>
          <w:rFonts w:asciiTheme="majorHAnsi" w:hAnsiTheme="majorHAnsi" w:cs="Arial"/>
          <w:sz w:val="22"/>
          <w:szCs w:val="22"/>
        </w:rPr>
        <w:t>Clarifies the Director may require an applicant for a provider certificate of authority to disclose the identity of any partners, officers, and employees. (Sec. 1)</w:t>
      </w:r>
    </w:p>
    <w:p w:rsidR="00044F4D" w:rsidRPr="00A02579" w:rsidRDefault="00044F4D" w:rsidP="006A22DF">
      <w:pPr>
        <w:numPr>
          <w:ilvl w:val="0"/>
          <w:numId w:val="32"/>
        </w:numPr>
        <w:spacing w:after="120"/>
        <w:ind w:left="360"/>
        <w:jc w:val="both"/>
        <w:rPr>
          <w:rFonts w:asciiTheme="majorHAnsi" w:hAnsiTheme="majorHAnsi" w:cs="Arial"/>
          <w:sz w:val="22"/>
          <w:szCs w:val="22"/>
        </w:rPr>
      </w:pPr>
      <w:r w:rsidRPr="00A02579">
        <w:rPr>
          <w:rFonts w:asciiTheme="majorHAnsi" w:hAnsiTheme="majorHAnsi" w:cs="Arial"/>
          <w:sz w:val="22"/>
          <w:szCs w:val="22"/>
        </w:rPr>
        <w:t>Makes technical and conforming changes. (Sec. 1)</w:t>
      </w:r>
    </w:p>
    <w:p w:rsidR="00044F4D" w:rsidRPr="00A02579" w:rsidRDefault="00044F4D" w:rsidP="00226E25">
      <w:pPr>
        <w:jc w:val="both"/>
        <w:rPr>
          <w:rFonts w:asciiTheme="majorHAnsi" w:hAnsiTheme="majorHAnsi" w:cs="Arial"/>
          <w:b/>
          <w:sz w:val="22"/>
          <w:szCs w:val="22"/>
          <w:u w:val="single"/>
        </w:rPr>
      </w:pPr>
      <w:r w:rsidRPr="00A02579">
        <w:rPr>
          <w:rFonts w:asciiTheme="majorHAnsi" w:hAnsiTheme="majorHAnsi" w:cs="Arial"/>
          <w:b/>
          <w:sz w:val="22"/>
          <w:szCs w:val="22"/>
          <w:u w:val="single"/>
        </w:rPr>
        <w:t>Current Law</w:t>
      </w:r>
    </w:p>
    <w:p w:rsidR="00044F4D" w:rsidRPr="00A02579" w:rsidRDefault="00044F4D" w:rsidP="00226E25">
      <w:pPr>
        <w:spacing w:after="120"/>
        <w:jc w:val="both"/>
        <w:rPr>
          <w:rFonts w:asciiTheme="majorHAnsi" w:hAnsiTheme="majorHAnsi" w:cs="Arial"/>
          <w:sz w:val="22"/>
          <w:szCs w:val="22"/>
        </w:rPr>
      </w:pPr>
      <w:r w:rsidRPr="00A02579">
        <w:rPr>
          <w:rFonts w:asciiTheme="majorHAnsi" w:hAnsiTheme="majorHAnsi" w:cs="Arial"/>
          <w:sz w:val="22"/>
          <w:szCs w:val="22"/>
        </w:rPr>
        <w:t xml:space="preserve">Pursuant to </w:t>
      </w:r>
      <w:hyperlink r:id="rId22" w:history="1">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20-289</w:t>
        </w:r>
      </w:hyperlink>
      <w:r w:rsidRPr="00A02579">
        <w:rPr>
          <w:rFonts w:asciiTheme="majorHAnsi" w:hAnsiTheme="majorHAnsi" w:cs="Arial"/>
          <w:sz w:val="22"/>
          <w:szCs w:val="22"/>
        </w:rPr>
        <w:t>, an insurance producer's license expires every four years, specifically on the last day of the month of the licensee's birthday, but not more than four years after the last day of the month in which the license was issued.</w:t>
      </w:r>
    </w:p>
    <w:p w:rsidR="00044F4D" w:rsidRPr="00A02579" w:rsidRDefault="00044F4D" w:rsidP="00226E25">
      <w:pPr>
        <w:spacing w:after="120"/>
        <w:jc w:val="both"/>
        <w:rPr>
          <w:rFonts w:asciiTheme="majorHAnsi" w:hAnsiTheme="majorHAnsi" w:cs="Arial"/>
          <w:sz w:val="22"/>
          <w:szCs w:val="22"/>
        </w:rPr>
      </w:pPr>
      <w:r w:rsidRPr="00A02579">
        <w:rPr>
          <w:rFonts w:asciiTheme="majorHAnsi" w:hAnsiTheme="majorHAnsi" w:cs="Arial"/>
          <w:sz w:val="22"/>
          <w:szCs w:val="22"/>
        </w:rPr>
        <w:t>Upon notifying the Director, an insurance producer licensed with a life line of authority may operate as a broker.  As a broker, the producer may negotiate life settlement contracts between an owner and providers.</w:t>
      </w:r>
    </w:p>
    <w:p w:rsidR="00044F4D" w:rsidRPr="00A02579" w:rsidRDefault="00044F4D" w:rsidP="00226E25">
      <w:pPr>
        <w:spacing w:after="120"/>
        <w:jc w:val="both"/>
        <w:rPr>
          <w:rFonts w:asciiTheme="majorHAnsi" w:hAnsiTheme="majorHAnsi" w:cs="Arial"/>
          <w:sz w:val="22"/>
          <w:szCs w:val="22"/>
        </w:rPr>
      </w:pPr>
      <w:r w:rsidRPr="00A02579">
        <w:rPr>
          <w:rFonts w:asciiTheme="majorHAnsi" w:hAnsiTheme="majorHAnsi" w:cs="Arial"/>
          <w:sz w:val="22"/>
          <w:szCs w:val="22"/>
        </w:rPr>
        <w:t>A broker license may be renewed every four years on the anniversary date and payment of a renewal fee to the Director (</w:t>
      </w:r>
      <w:proofErr w:type="spellStart"/>
      <w:r w:rsidR="00B45C48">
        <w:fldChar w:fldCharType="begin"/>
      </w:r>
      <w:r w:rsidR="00B45C48">
        <w:instrText xml:space="preserve"> HYPERLINK "http://www.azleg.gov/viewdocument/?docName=http://www.azleg.gov/ars/20/03202.htm" </w:instrText>
      </w:r>
      <w:r w:rsidR="00B45C48">
        <w:fldChar w:fldCharType="separate"/>
      </w:r>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20-3202</w:t>
      </w:r>
      <w:r w:rsidR="00B45C48">
        <w:rPr>
          <w:rStyle w:val="Hyperlink"/>
          <w:rFonts w:asciiTheme="majorHAnsi" w:hAnsiTheme="majorHAnsi" w:cs="Arial"/>
          <w:sz w:val="22"/>
          <w:szCs w:val="22"/>
        </w:rPr>
        <w:fldChar w:fldCharType="end"/>
      </w:r>
      <w:r w:rsidRPr="00A02579">
        <w:rPr>
          <w:rFonts w:asciiTheme="majorHAnsi" w:hAnsiTheme="majorHAnsi" w:cs="Arial"/>
          <w:sz w:val="22"/>
          <w:szCs w:val="22"/>
        </w:rPr>
        <w:t>).</w:t>
      </w:r>
    </w:p>
    <w:p w:rsidR="008B12FB" w:rsidRDefault="008B12FB">
      <w:pPr>
        <w:rPr>
          <w:rFonts w:ascii="Cambria" w:hAnsi="Cambria" w:cs="Arial"/>
        </w:rPr>
        <w:sectPr w:rsidR="008B12FB" w:rsidSect="008A4049">
          <w:headerReference w:type="default" r:id="rId23"/>
          <w:footerReference w:type="default" r:id="rId24"/>
          <w:type w:val="continuous"/>
          <w:pgSz w:w="12240" w:h="15840"/>
          <w:pgMar w:top="1440" w:right="117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993086" w:rsidRDefault="00993086">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044F4D" w:rsidRDefault="00044F4D">
      <w:pPr>
        <w:rPr>
          <w:rFonts w:ascii="Cambria" w:hAnsi="Cambria" w:cs="Arial"/>
        </w:rPr>
      </w:pPr>
    </w:p>
    <w:p w:rsidR="008B12FB" w:rsidRDefault="008B12FB" w:rsidP="008B12FB">
      <w:pPr>
        <w:rPr>
          <w:rFonts w:ascii="Cambria" w:hAnsi="Cambria" w:cs="Arial"/>
        </w:rPr>
      </w:pPr>
      <w:r w:rsidRPr="00C50D15">
        <w:rPr>
          <w:rFonts w:asciiTheme="majorHAnsi" w:hAnsiTheme="majorHAnsi" w:cs="Arial"/>
          <w:noProof/>
          <w:sz w:val="22"/>
          <w:szCs w:val="22"/>
        </w:rPr>
        <mc:AlternateContent>
          <mc:Choice Requires="wps">
            <w:drawing>
              <wp:anchor distT="0" distB="0" distL="114300" distR="114300" simplePos="0" relativeHeight="251842560" behindDoc="1" locked="1" layoutInCell="1" allowOverlap="0" wp14:anchorId="50575FFC" wp14:editId="430A2675">
                <wp:simplePos x="0" y="0"/>
                <wp:positionH relativeFrom="margin">
                  <wp:align>left</wp:align>
                </wp:positionH>
                <wp:positionV relativeFrom="margin">
                  <wp:align>bottom</wp:align>
                </wp:positionV>
                <wp:extent cx="5943600" cy="271780"/>
                <wp:effectExtent l="0" t="0" r="19050" b="13970"/>
                <wp:wrapTight wrapText="bothSides">
                  <wp:wrapPolygon edited="0">
                    <wp:start x="0" y="0"/>
                    <wp:lineTo x="0" y="21196"/>
                    <wp:lineTo x="21600" y="21196"/>
                    <wp:lineTo x="21600" y="0"/>
                    <wp:lineTo x="0" y="0"/>
                  </wp:wrapPolygon>
                </wp:wrapTight>
                <wp:docPr id="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8B12FB">
                            <w:pPr>
                              <w:jc w:val="center"/>
                            </w:pPr>
                            <w:sdt>
                              <w:sdtPr>
                                <w:tag w:val="Prop105"/>
                                <w:id w:val="450138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37168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86866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18057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75FFC" id="_x0000_s1031" type="#_x0000_t202" style="position:absolute;margin-left:0;margin-top:0;width:468pt;height:21.4pt;z-index:-2514739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k5LQIAAFg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" o:allowoverlap="f">
                <v:textbox>
                  <w:txbxContent>
                    <w:p w:rsidR="00B45C48" w:rsidRDefault="00B45C48" w:rsidP="008B12FB">
                      <w:pPr>
                        <w:jc w:val="center"/>
                      </w:pPr>
                      <w:sdt>
                        <w:sdtPr>
                          <w:tag w:val="Prop105"/>
                          <w:id w:val="450138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37168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86866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18057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044F4D" w:rsidRPr="008B12FB" w:rsidRDefault="008B12FB" w:rsidP="00BE3EF3">
      <w:pPr>
        <w:jc w:val="center"/>
        <w:rPr>
          <w:rFonts w:ascii="Cambria" w:hAnsi="Cambria" w:cs="Arial"/>
        </w:rPr>
      </w:pPr>
      <w:r w:rsidRPr="008B12FB">
        <w:rPr>
          <w:rFonts w:asciiTheme="majorHAnsi" w:hAnsiTheme="majorHAnsi"/>
          <w:b/>
          <w:noProof/>
          <w:sz w:val="32"/>
          <w:szCs w:val="32"/>
        </w:rPr>
        <w:lastRenderedPageBreak/>
        <w:drawing>
          <wp:anchor distT="0" distB="0" distL="114300" distR="114300" simplePos="0" relativeHeight="251684864" behindDoc="1" locked="0" layoutInCell="1" allowOverlap="1" wp14:anchorId="5FAF6BDC" wp14:editId="67C9C0A5">
            <wp:simplePos x="0" y="0"/>
            <wp:positionH relativeFrom="margin">
              <wp:posOffset>2400935</wp:posOffset>
            </wp:positionH>
            <wp:positionV relativeFrom="paragraph">
              <wp:posOffset>-479425</wp:posOffset>
            </wp:positionV>
            <wp:extent cx="1214755" cy="1165860"/>
            <wp:effectExtent l="0" t="0" r="4445" b="0"/>
            <wp:wrapNone/>
            <wp:docPr id="20" name="Picture 2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00044F4D" w:rsidRPr="008B12FB">
        <w:rPr>
          <w:rFonts w:asciiTheme="majorHAnsi" w:hAnsiTheme="majorHAnsi"/>
          <w:b/>
          <w:sz w:val="32"/>
          <w:szCs w:val="32"/>
        </w:rPr>
        <w:t>ARIZONA HOUSE OF REPRESENTATIVES</w:t>
      </w:r>
    </w:p>
    <w:p w:rsidR="00044F4D" w:rsidRDefault="00044F4D" w:rsidP="00226E25">
      <w:pPr>
        <w:jc w:val="center"/>
        <w:sectPr w:rsidR="00044F4D" w:rsidSect="00556EF3">
          <w:type w:val="continuous"/>
          <w:pgSz w:w="12240" w:h="15840"/>
          <w:pgMar w:top="126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44F4D" w:rsidRDefault="00044F4D">
      <w:pPr>
        <w:rPr>
          <w:b/>
        </w:rPr>
      </w:pPr>
    </w:p>
    <w:p w:rsidR="00351FC9" w:rsidRDefault="00351FC9">
      <w:pPr>
        <w:rPr>
          <w:rFonts w:ascii="Cambria" w:hAnsi="Cambria" w:cs="Arial"/>
          <w:b/>
          <w:sz w:val="28"/>
          <w:szCs w:val="28"/>
          <w:u w:val="single"/>
        </w:rPr>
        <w:sectPr w:rsidR="00351FC9"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8B12FB" w:rsidRDefault="008B12FB">
      <w:pPr>
        <w:rPr>
          <w:rFonts w:ascii="Cambria" w:hAnsi="Cambria" w:cs="Arial"/>
          <w:b/>
          <w:sz w:val="28"/>
          <w:szCs w:val="28"/>
          <w:u w:val="single"/>
        </w:rPr>
      </w:pPr>
    </w:p>
    <w:p w:rsidR="00803A0E" w:rsidRDefault="00803A0E" w:rsidP="00351FC9">
      <w:pPr>
        <w:rPr>
          <w:rFonts w:ascii="Cambria" w:hAnsi="Cambria" w:cs="Arial"/>
          <w:b/>
          <w:sz w:val="28"/>
          <w:szCs w:val="28"/>
          <w:u w:val="single"/>
        </w:rPr>
      </w:pPr>
      <w:bookmarkStart w:id="10" w:name="HB2160"/>
    </w:p>
    <w:p w:rsidR="00351FC9" w:rsidRPr="00351FC9" w:rsidRDefault="00044F4D" w:rsidP="00351FC9">
      <w:pPr>
        <w:rPr>
          <w:rFonts w:ascii="Cambria" w:hAnsi="Cambria" w:cs="Arial"/>
          <w:sz w:val="28"/>
          <w:szCs w:val="28"/>
          <w:u w:val="single"/>
        </w:rPr>
      </w:pPr>
      <w:r>
        <w:rPr>
          <w:rFonts w:ascii="Cambria" w:hAnsi="Cambria" w:cs="Arial"/>
          <w:b/>
          <w:sz w:val="28"/>
          <w:szCs w:val="28"/>
          <w:u w:val="single"/>
        </w:rPr>
        <w:t>HB 2160</w:t>
      </w:r>
      <w:bookmarkEnd w:id="10"/>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annuity transactions; training requirements</w:t>
      </w:r>
    </w:p>
    <w:p w:rsidR="00351FC9" w:rsidRPr="00351FC9" w:rsidRDefault="00351FC9" w:rsidP="00351FC9">
      <w:pPr>
        <w:rPr>
          <w:rFonts w:asciiTheme="majorHAnsi" w:hAnsiTheme="majorHAnsi" w:cs="Arial"/>
          <w:b/>
          <w:sz w:val="22"/>
        </w:rPr>
      </w:pPr>
    </w:p>
    <w:p w:rsidR="00351FC9" w:rsidRPr="00CD5C60" w:rsidRDefault="00044F4D" w:rsidP="00351FC9">
      <w:pPr>
        <w:rPr>
          <w:rFonts w:asciiTheme="majorHAnsi" w:hAnsiTheme="majorHAnsi" w:cs="Arial"/>
          <w:sz w:val="22"/>
          <w:szCs w:val="22"/>
        </w:rPr>
      </w:pPr>
      <w:r w:rsidRPr="00CD5C60">
        <w:rPr>
          <w:rFonts w:asciiTheme="majorHAnsi" w:hAnsiTheme="majorHAnsi" w:cs="Arial"/>
          <w:b/>
          <w:sz w:val="22"/>
          <w:szCs w:val="22"/>
        </w:rPr>
        <w:t>PRIME SPONSOR:</w:t>
      </w:r>
      <w:r w:rsidRPr="00CD5C60">
        <w:rPr>
          <w:rFonts w:asciiTheme="majorHAnsi" w:hAnsiTheme="majorHAnsi" w:cs="Arial"/>
          <w:sz w:val="22"/>
          <w:szCs w:val="22"/>
        </w:rPr>
        <w:t xml:space="preserve"> Representative Livingston, LD 22</w:t>
      </w:r>
    </w:p>
    <w:p w:rsidR="00351FC9" w:rsidRPr="00CD5C60" w:rsidRDefault="00351FC9" w:rsidP="00351FC9">
      <w:pPr>
        <w:rPr>
          <w:rFonts w:asciiTheme="majorHAnsi" w:hAnsiTheme="majorHAnsi" w:cs="Arial"/>
          <w:b/>
          <w:sz w:val="22"/>
          <w:szCs w:val="22"/>
        </w:rPr>
      </w:pPr>
    </w:p>
    <w:p w:rsidR="00020748" w:rsidRPr="00CD5C60" w:rsidRDefault="00044F4D" w:rsidP="00351FC9">
      <w:pPr>
        <w:spacing w:after="120"/>
        <w:rPr>
          <w:rFonts w:asciiTheme="majorHAnsi" w:hAnsiTheme="majorHAnsi" w:cs="Arial"/>
          <w:sz w:val="22"/>
          <w:szCs w:val="22"/>
        </w:rPr>
      </w:pPr>
      <w:r w:rsidRPr="00CD5C60">
        <w:rPr>
          <w:rFonts w:asciiTheme="majorHAnsi" w:hAnsiTheme="majorHAnsi" w:cs="Arial"/>
          <w:b/>
          <w:sz w:val="22"/>
          <w:szCs w:val="22"/>
        </w:rPr>
        <w:t>BILL STATUS:</w:t>
      </w:r>
      <w:r w:rsidRPr="00CD5C60">
        <w:rPr>
          <w:rFonts w:asciiTheme="majorHAnsi" w:hAnsiTheme="majorHAnsi" w:cs="Arial"/>
          <w:sz w:val="22"/>
          <w:szCs w:val="22"/>
        </w:rPr>
        <w:t xml:space="preserve"> </w:t>
      </w:r>
      <w:hyperlink r:id="rId25" w:tooltip="Bill Status Inquiry" w:history="1">
        <w:r w:rsidRPr="00CD5C60">
          <w:rPr>
            <w:rStyle w:val="Hyperlink"/>
            <w:rFonts w:asciiTheme="majorHAnsi" w:hAnsiTheme="majorHAnsi"/>
            <w:sz w:val="22"/>
            <w:szCs w:val="22"/>
          </w:rPr>
          <w:t>Caucus and COW</w:t>
        </w:r>
      </w:hyperlink>
    </w:p>
    <w:p w:rsidR="00351FC9" w:rsidRPr="00CD5C60" w:rsidRDefault="00044F4D" w:rsidP="00351FC9">
      <w:pPr>
        <w:spacing w:after="120"/>
        <w:ind w:firstLine="720"/>
        <w:rPr>
          <w:rFonts w:asciiTheme="majorHAnsi" w:hAnsiTheme="majorHAnsi" w:cs="Arial"/>
          <w:sz w:val="22"/>
          <w:szCs w:val="22"/>
        </w:rPr>
        <w:sectPr w:rsidR="00351FC9" w:rsidRPr="00CD5C60" w:rsidSect="00351FC9">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CD5C60">
        <w:rPr>
          <w:rFonts w:asciiTheme="majorHAnsi" w:hAnsiTheme="majorHAnsi" w:cs="Arial"/>
          <w:sz w:val="22"/>
          <w:szCs w:val="22"/>
        </w:rPr>
        <w:t xml:space="preserve">BI: </w:t>
      </w:r>
      <w:proofErr w:type="spellStart"/>
      <w:r w:rsidRPr="00CD5C60">
        <w:rPr>
          <w:rFonts w:asciiTheme="majorHAnsi" w:hAnsiTheme="majorHAnsi" w:cs="Arial"/>
          <w:sz w:val="22"/>
          <w:szCs w:val="22"/>
        </w:rPr>
        <w:t>DPA</w:t>
      </w:r>
      <w:proofErr w:type="spellEnd"/>
      <w:r w:rsidRPr="00CD5C60">
        <w:rPr>
          <w:rFonts w:asciiTheme="majorHAnsi" w:hAnsiTheme="majorHAnsi" w:cs="Arial"/>
          <w:sz w:val="22"/>
          <w:szCs w:val="22"/>
        </w:rPr>
        <w:t xml:space="preserve"> 8-0-0-0</w:t>
      </w:r>
    </w:p>
    <w:p w:rsidR="00044F4D" w:rsidRPr="00CD5C60" w:rsidRDefault="00044F4D" w:rsidP="00226E25">
      <w:pPr>
        <w:rPr>
          <w:rFonts w:asciiTheme="majorHAnsi" w:hAnsiTheme="majorHAnsi" w:cs="Arial"/>
          <w:sz w:val="22"/>
          <w:szCs w:val="22"/>
        </w:rPr>
      </w:pPr>
    </w:p>
    <w:p w:rsidR="00044F4D" w:rsidRPr="00CD5C60" w:rsidRDefault="00044F4D">
      <w:pPr>
        <w:rPr>
          <w:rFonts w:asciiTheme="majorHAnsi" w:hAnsiTheme="majorHAnsi" w:cs="Arial"/>
          <w:b/>
          <w:sz w:val="22"/>
          <w:szCs w:val="22"/>
        </w:rPr>
      </w:pPr>
      <w:r w:rsidRPr="00CD5C60">
        <w:rPr>
          <w:rFonts w:asciiTheme="majorHAnsi" w:hAnsiTheme="majorHAnsi" w:cs="Arial"/>
          <w:noProof/>
          <w:sz w:val="22"/>
          <w:szCs w:val="22"/>
        </w:rPr>
        <mc:AlternateContent>
          <mc:Choice Requires="wps">
            <w:drawing>
              <wp:anchor distT="0" distB="0" distL="114300" distR="114300" simplePos="0" relativeHeight="251683840" behindDoc="1" locked="1" layoutInCell="1" allowOverlap="1" wp14:anchorId="0346B065" wp14:editId="49E9CEC9">
                <wp:simplePos x="0" y="0"/>
                <wp:positionH relativeFrom="margin">
                  <wp:align>right</wp:align>
                </wp:positionH>
                <wp:positionV relativeFrom="page">
                  <wp:posOffset>1614170</wp:posOffset>
                </wp:positionV>
                <wp:extent cx="2400300" cy="857250"/>
                <wp:effectExtent l="0" t="0" r="19050" b="19050"/>
                <wp:wrapTight wrapText="bothSides">
                  <wp:wrapPolygon edited="0">
                    <wp:start x="0" y="0"/>
                    <wp:lineTo x="0" y="21600"/>
                    <wp:lineTo x="21600" y="21600"/>
                    <wp:lineTo x="21600"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r>
                              <w:t>Department – Department of Insurance</w:t>
                            </w:r>
                          </w:p>
                          <w:p w:rsidR="00B45C48" w:rsidRDefault="00B45C48" w:rsidP="00226E25">
                            <w:proofErr w:type="spellStart"/>
                            <w:r>
                              <w:t>NAIC</w:t>
                            </w:r>
                            <w:proofErr w:type="spellEnd"/>
                            <w:r>
                              <w:t xml:space="preserve"> – National Association of Insurance Commissioners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B065" id="_x0000_s1032" type="#_x0000_t202" style="position:absolute;margin-left:137.8pt;margin-top:127.1pt;width:189pt;height:67.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trgwIAABc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" filled="f">
                <v:textbox>
                  <w:txbxContent>
                    <w:p w:rsidR="00B45C48" w:rsidRPr="00BB4358" w:rsidRDefault="00B45C48" w:rsidP="00226E25">
                      <w:pPr>
                        <w:rPr>
                          <w:b/>
                          <w:u w:val="single"/>
                        </w:rPr>
                      </w:pPr>
                      <w:r w:rsidRPr="00BB4358">
                        <w:rPr>
                          <w:b/>
                          <w:u w:val="single"/>
                        </w:rPr>
                        <w:t>Legend:</w:t>
                      </w:r>
                    </w:p>
                    <w:p w:rsidR="00B45C48" w:rsidRDefault="00B45C48" w:rsidP="00226E25">
                      <w:r>
                        <w:t>Department – Department of Insurance</w:t>
                      </w:r>
                    </w:p>
                    <w:p w:rsidR="00B45C48" w:rsidRDefault="00B45C48" w:rsidP="00226E25">
                      <w:proofErr w:type="spellStart"/>
                      <w:r>
                        <w:t>NAIC</w:t>
                      </w:r>
                      <w:proofErr w:type="spellEnd"/>
                      <w:r>
                        <w:t xml:space="preserve"> – National Association of Insurance Commissioners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044F4D" w:rsidRPr="00CD5C60" w:rsidRDefault="00044F4D">
      <w:pPr>
        <w:rPr>
          <w:rFonts w:asciiTheme="majorHAnsi" w:hAnsiTheme="majorHAnsi" w:cs="Arial"/>
          <w:sz w:val="22"/>
          <w:szCs w:val="22"/>
        </w:rPr>
        <w:sectPr w:rsidR="00044F4D" w:rsidRPr="00CD5C60"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044F4D" w:rsidRPr="00CD5C60" w:rsidRDefault="00044F4D"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t>Abstract</w:t>
      </w:r>
    </w:p>
    <w:p w:rsidR="00044F4D" w:rsidRPr="00CD5C60" w:rsidRDefault="00044F4D" w:rsidP="00226E25">
      <w:pPr>
        <w:spacing w:after="120"/>
        <w:jc w:val="both"/>
        <w:rPr>
          <w:rFonts w:asciiTheme="majorHAnsi" w:hAnsiTheme="majorHAnsi" w:cs="Arial"/>
          <w:sz w:val="22"/>
          <w:szCs w:val="22"/>
        </w:rPr>
      </w:pPr>
      <w:r w:rsidRPr="00CD5C60">
        <w:rPr>
          <w:rFonts w:asciiTheme="majorHAnsi" w:hAnsiTheme="majorHAnsi" w:cs="Arial"/>
          <w:sz w:val="22"/>
          <w:szCs w:val="22"/>
        </w:rPr>
        <w:t>Relating to insurance producers and annuities.</w:t>
      </w:r>
    </w:p>
    <w:p w:rsidR="00044F4D" w:rsidRPr="00CD5C60" w:rsidRDefault="00044F4D"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t>Provisions</w:t>
      </w:r>
    </w:p>
    <w:p w:rsidR="00044F4D" w:rsidRPr="00CD5C60" w:rsidRDefault="00044F4D" w:rsidP="006A22DF">
      <w:pPr>
        <w:numPr>
          <w:ilvl w:val="0"/>
          <w:numId w:val="33"/>
        </w:numPr>
        <w:ind w:left="360"/>
        <w:jc w:val="both"/>
        <w:rPr>
          <w:rFonts w:asciiTheme="majorHAnsi" w:hAnsiTheme="majorHAnsi" w:cs="Arial"/>
          <w:sz w:val="22"/>
          <w:szCs w:val="22"/>
        </w:rPr>
      </w:pPr>
      <w:r w:rsidRPr="00CD5C60">
        <w:rPr>
          <w:rFonts w:asciiTheme="majorHAnsi" w:hAnsiTheme="majorHAnsi" w:cs="Arial"/>
          <w:sz w:val="22"/>
          <w:szCs w:val="22"/>
        </w:rPr>
        <w:t xml:space="preserve">Prohibits an insurance producer from soliciting the sale of an annuity product unless the producer has adequate knowledge of the product and is in compliance with the insurer's standards for product training. </w:t>
      </w:r>
    </w:p>
    <w:p w:rsidR="00044F4D" w:rsidRPr="00CD5C60" w:rsidRDefault="00044F4D" w:rsidP="006A22DF">
      <w:pPr>
        <w:numPr>
          <w:ilvl w:val="1"/>
          <w:numId w:val="33"/>
        </w:numPr>
        <w:spacing w:after="120"/>
        <w:ind w:left="720"/>
        <w:jc w:val="both"/>
        <w:rPr>
          <w:rFonts w:asciiTheme="majorHAnsi" w:hAnsiTheme="majorHAnsi" w:cs="Arial"/>
          <w:sz w:val="22"/>
          <w:szCs w:val="22"/>
        </w:rPr>
      </w:pPr>
      <w:r w:rsidRPr="00CD5C60">
        <w:rPr>
          <w:rFonts w:asciiTheme="majorHAnsi" w:hAnsiTheme="majorHAnsi" w:cs="Arial"/>
          <w:sz w:val="22"/>
          <w:szCs w:val="22"/>
        </w:rPr>
        <w:t>A producer may rely on insurer-provided training standards for compliance. (Sec. 2)</w:t>
      </w:r>
    </w:p>
    <w:p w:rsidR="00044F4D" w:rsidRPr="00CD5C60" w:rsidRDefault="00044F4D" w:rsidP="006A22DF">
      <w:pPr>
        <w:numPr>
          <w:ilvl w:val="0"/>
          <w:numId w:val="33"/>
        </w:numPr>
        <w:ind w:left="360"/>
        <w:jc w:val="both"/>
        <w:rPr>
          <w:rFonts w:asciiTheme="majorHAnsi" w:hAnsiTheme="majorHAnsi" w:cs="Arial"/>
          <w:sz w:val="22"/>
          <w:szCs w:val="22"/>
        </w:rPr>
      </w:pPr>
      <w:r w:rsidRPr="00CD5C60">
        <w:rPr>
          <w:rFonts w:asciiTheme="majorHAnsi" w:hAnsiTheme="majorHAnsi" w:cs="Arial"/>
          <w:sz w:val="22"/>
          <w:szCs w:val="22"/>
        </w:rPr>
        <w:t xml:space="preserve">Requires an insurance producer who sells annuity products to complete a one-time four credit annuity training course. </w:t>
      </w:r>
    </w:p>
    <w:p w:rsidR="00044F4D" w:rsidRPr="00CD5C60" w:rsidRDefault="00044F4D" w:rsidP="006A22DF">
      <w:pPr>
        <w:numPr>
          <w:ilvl w:val="1"/>
          <w:numId w:val="33"/>
        </w:numPr>
        <w:spacing w:after="120"/>
        <w:ind w:left="720"/>
        <w:jc w:val="both"/>
        <w:rPr>
          <w:rFonts w:asciiTheme="majorHAnsi" w:hAnsiTheme="majorHAnsi" w:cs="Arial"/>
          <w:sz w:val="22"/>
          <w:szCs w:val="22"/>
        </w:rPr>
      </w:pPr>
      <w:r w:rsidRPr="00CD5C60">
        <w:rPr>
          <w:rFonts w:asciiTheme="majorHAnsi" w:hAnsiTheme="majorHAnsi" w:cs="Arial"/>
          <w:sz w:val="22"/>
          <w:szCs w:val="22"/>
        </w:rPr>
        <w:t>The course and the instructor must be approved by the Department. (Sec. 2)</w:t>
      </w:r>
    </w:p>
    <w:p w:rsidR="00044F4D" w:rsidRPr="00CD5C60" w:rsidRDefault="00044F4D" w:rsidP="006A22DF">
      <w:pPr>
        <w:numPr>
          <w:ilvl w:val="0"/>
          <w:numId w:val="33"/>
        </w:numPr>
        <w:ind w:left="360"/>
        <w:jc w:val="both"/>
        <w:rPr>
          <w:rFonts w:asciiTheme="majorHAnsi" w:hAnsiTheme="majorHAnsi" w:cs="Arial"/>
          <w:sz w:val="22"/>
          <w:szCs w:val="22"/>
        </w:rPr>
      </w:pPr>
      <w:r w:rsidRPr="00CD5C60">
        <w:rPr>
          <w:rFonts w:asciiTheme="majorHAnsi" w:hAnsiTheme="majorHAnsi" w:cs="Arial"/>
          <w:sz w:val="22"/>
          <w:szCs w:val="22"/>
        </w:rPr>
        <w:t>Directs insurance producers who currently have a life insurance line of authority to:</w:t>
      </w:r>
    </w:p>
    <w:p w:rsidR="00044F4D" w:rsidRPr="00CD5C60" w:rsidRDefault="00044F4D" w:rsidP="006A22DF">
      <w:pPr>
        <w:numPr>
          <w:ilvl w:val="1"/>
          <w:numId w:val="33"/>
        </w:numPr>
        <w:jc w:val="both"/>
        <w:rPr>
          <w:rFonts w:asciiTheme="majorHAnsi" w:hAnsiTheme="majorHAnsi" w:cs="Arial"/>
          <w:sz w:val="22"/>
          <w:szCs w:val="22"/>
        </w:rPr>
      </w:pPr>
      <w:r w:rsidRPr="00CD5C60">
        <w:rPr>
          <w:rFonts w:asciiTheme="majorHAnsi" w:hAnsiTheme="majorHAnsi" w:cs="Arial"/>
          <w:sz w:val="22"/>
          <w:szCs w:val="22"/>
        </w:rPr>
        <w:t xml:space="preserve"> complete the training course within six months after enactment, </w:t>
      </w:r>
      <w:r w:rsidRPr="00CD5C60">
        <w:rPr>
          <w:rFonts w:asciiTheme="majorHAnsi" w:hAnsiTheme="majorHAnsi" w:cs="Arial"/>
          <w:b/>
          <w:color w:val="7030A0"/>
          <w:sz w:val="22"/>
          <w:szCs w:val="22"/>
        </w:rPr>
        <w:t>OR</w:t>
      </w:r>
    </w:p>
    <w:p w:rsidR="00044F4D" w:rsidRPr="00CD5C60" w:rsidRDefault="00044F4D" w:rsidP="006A22DF">
      <w:pPr>
        <w:numPr>
          <w:ilvl w:val="1"/>
          <w:numId w:val="33"/>
        </w:numPr>
        <w:spacing w:after="120"/>
        <w:jc w:val="both"/>
        <w:rPr>
          <w:rFonts w:asciiTheme="majorHAnsi" w:hAnsiTheme="majorHAnsi" w:cs="Arial"/>
          <w:sz w:val="22"/>
          <w:szCs w:val="22"/>
        </w:rPr>
      </w:pPr>
      <w:r w:rsidRPr="00CD5C60">
        <w:rPr>
          <w:rFonts w:asciiTheme="majorHAnsi" w:hAnsiTheme="majorHAnsi" w:cs="Arial"/>
          <w:b/>
          <w:color w:val="7030A0"/>
          <w:sz w:val="22"/>
          <w:szCs w:val="22"/>
        </w:rPr>
        <w:t>HAVE PREVIOUSLY COMPLETED ANOTHER STATE'S REQUIREMENTS</w:t>
      </w:r>
      <w:r w:rsidRPr="00CD5C60">
        <w:rPr>
          <w:rFonts w:asciiTheme="majorHAnsi" w:hAnsiTheme="majorHAnsi" w:cs="Arial"/>
          <w:color w:val="7030A0"/>
          <w:sz w:val="22"/>
          <w:szCs w:val="22"/>
        </w:rPr>
        <w:t>. (BI)</w:t>
      </w:r>
      <w:r w:rsidRPr="00CD5C60">
        <w:rPr>
          <w:rFonts w:asciiTheme="majorHAnsi" w:hAnsiTheme="majorHAnsi" w:cs="Arial"/>
          <w:sz w:val="22"/>
          <w:szCs w:val="22"/>
        </w:rPr>
        <w:t xml:space="preserve">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Directs insurance producers who will obtain a life insurance line of authority after enactment to complete the training course in order to sell annuity products.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Specifies the minimum length of training required is sufficient to qualify for continuing education credits.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Outlines the topics to be included in the training course.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Prohibits the training course instruction to present any marketing information, training on sales techniques, or provide information about a particular insurer's products.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Requires a provider of an annuity training course to register as a continuing education provider and comply with statutory requirements regarding reporting and certification issuance.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Allows an annuity training course to be conducted and completed by classroom or self-study methods in accordance with statute.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sz w:val="22"/>
          <w:szCs w:val="22"/>
        </w:rPr>
        <w:t>Allows for the completion of substantially similar training course requirements of another state to satisfy the requirements of this state. (Sec. 2)</w:t>
      </w:r>
    </w:p>
    <w:p w:rsidR="00044F4D" w:rsidRPr="00CD5C60" w:rsidRDefault="00044F4D" w:rsidP="006A22DF">
      <w:pPr>
        <w:numPr>
          <w:ilvl w:val="0"/>
          <w:numId w:val="33"/>
        </w:numPr>
        <w:ind w:left="360"/>
        <w:jc w:val="both"/>
        <w:rPr>
          <w:rFonts w:asciiTheme="majorHAnsi" w:hAnsiTheme="majorHAnsi" w:cs="Arial"/>
          <w:sz w:val="22"/>
          <w:szCs w:val="22"/>
        </w:rPr>
      </w:pPr>
      <w:r w:rsidRPr="00CD5C60">
        <w:rPr>
          <w:rFonts w:asciiTheme="majorHAnsi" w:hAnsiTheme="majorHAnsi" w:cs="Arial"/>
          <w:sz w:val="22"/>
          <w:szCs w:val="22"/>
        </w:rPr>
        <w:t xml:space="preserve">Directs the insurer to verify the insurance producer has completed the training course. </w:t>
      </w:r>
    </w:p>
    <w:p w:rsidR="00044F4D" w:rsidRPr="00CD5C60" w:rsidRDefault="00044F4D" w:rsidP="006A22DF">
      <w:pPr>
        <w:numPr>
          <w:ilvl w:val="1"/>
          <w:numId w:val="33"/>
        </w:numPr>
        <w:spacing w:after="120"/>
        <w:ind w:left="720"/>
        <w:jc w:val="both"/>
        <w:rPr>
          <w:rFonts w:asciiTheme="majorHAnsi" w:hAnsiTheme="majorHAnsi" w:cs="Arial"/>
          <w:sz w:val="22"/>
          <w:szCs w:val="22"/>
        </w:rPr>
      </w:pPr>
      <w:r w:rsidRPr="00CD5C60">
        <w:rPr>
          <w:rFonts w:asciiTheme="majorHAnsi" w:hAnsiTheme="majorHAnsi" w:cs="Arial"/>
          <w:sz w:val="22"/>
          <w:szCs w:val="22"/>
        </w:rPr>
        <w:t>Provides methods of evidence for completion. (Sec. 2)</w:t>
      </w:r>
    </w:p>
    <w:p w:rsidR="00044F4D" w:rsidRPr="00CD5C60" w:rsidRDefault="00044F4D" w:rsidP="006A22DF">
      <w:pPr>
        <w:numPr>
          <w:ilvl w:val="0"/>
          <w:numId w:val="33"/>
        </w:numPr>
        <w:spacing w:after="120"/>
        <w:ind w:left="360"/>
        <w:jc w:val="both"/>
        <w:rPr>
          <w:rFonts w:asciiTheme="majorHAnsi" w:hAnsiTheme="majorHAnsi" w:cs="Arial"/>
          <w:sz w:val="22"/>
          <w:szCs w:val="22"/>
        </w:rPr>
      </w:pPr>
      <w:r w:rsidRPr="00CD5C60">
        <w:rPr>
          <w:rFonts w:asciiTheme="majorHAnsi" w:hAnsiTheme="majorHAnsi" w:cs="Arial"/>
          <w:b/>
          <w:color w:val="7030A0"/>
          <w:sz w:val="22"/>
          <w:szCs w:val="22"/>
        </w:rPr>
        <w:t>ADDS A DELAYED EFFECTIVE DATE OF January 1, 2018.</w:t>
      </w:r>
      <w:r w:rsidRPr="00CD5C60">
        <w:rPr>
          <w:rFonts w:asciiTheme="majorHAnsi" w:hAnsiTheme="majorHAnsi" w:cs="Arial"/>
          <w:sz w:val="22"/>
          <w:szCs w:val="22"/>
        </w:rPr>
        <w:t xml:space="preserve"> (</w:t>
      </w:r>
      <w:r w:rsidRPr="00CD5C60">
        <w:rPr>
          <w:rFonts w:asciiTheme="majorHAnsi" w:hAnsiTheme="majorHAnsi" w:cs="Arial"/>
          <w:color w:val="7030A0"/>
          <w:sz w:val="22"/>
          <w:szCs w:val="22"/>
        </w:rPr>
        <w:t>BI</w:t>
      </w:r>
      <w:r w:rsidRPr="00CD5C60">
        <w:rPr>
          <w:rFonts w:asciiTheme="majorHAnsi" w:hAnsiTheme="majorHAnsi" w:cs="Arial"/>
          <w:sz w:val="22"/>
          <w:szCs w:val="22"/>
        </w:rPr>
        <w:t>) (Sec. 3)</w:t>
      </w:r>
    </w:p>
    <w:p w:rsidR="00020748" w:rsidRPr="00CD5C60" w:rsidRDefault="00044F4D" w:rsidP="006A22DF">
      <w:pPr>
        <w:numPr>
          <w:ilvl w:val="0"/>
          <w:numId w:val="33"/>
        </w:numPr>
        <w:spacing w:after="120"/>
        <w:ind w:left="360"/>
        <w:jc w:val="both"/>
        <w:rPr>
          <w:rFonts w:asciiTheme="majorHAnsi" w:hAnsiTheme="majorHAnsi" w:cs="Arial"/>
          <w:b/>
          <w:sz w:val="22"/>
          <w:szCs w:val="22"/>
          <w:u w:val="single"/>
        </w:rPr>
      </w:pPr>
      <w:r w:rsidRPr="00CD5C60">
        <w:rPr>
          <w:rFonts w:asciiTheme="majorHAnsi" w:hAnsiTheme="majorHAnsi" w:cs="Arial"/>
          <w:sz w:val="22"/>
          <w:szCs w:val="22"/>
        </w:rPr>
        <w:t>Makes a conforming change. (Sec. 1)</w:t>
      </w:r>
    </w:p>
    <w:p w:rsidR="00044F4D" w:rsidRPr="00CD5C60" w:rsidRDefault="00044F4D"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lastRenderedPageBreak/>
        <w:t>Current Law</w:t>
      </w:r>
    </w:p>
    <w:p w:rsidR="00044F4D" w:rsidRPr="00CD5C60" w:rsidRDefault="00044F4D" w:rsidP="00226E25">
      <w:pPr>
        <w:spacing w:after="120"/>
        <w:jc w:val="both"/>
        <w:rPr>
          <w:rFonts w:asciiTheme="majorHAnsi" w:hAnsiTheme="majorHAnsi" w:cs="Arial"/>
          <w:sz w:val="22"/>
          <w:szCs w:val="22"/>
        </w:rPr>
      </w:pPr>
      <w:r w:rsidRPr="00CD5C60">
        <w:rPr>
          <w:rFonts w:asciiTheme="majorHAnsi" w:hAnsiTheme="majorHAnsi" w:cs="Arial"/>
          <w:noProof/>
          <w:sz w:val="22"/>
          <w:szCs w:val="22"/>
        </w:rPr>
        <mc:AlternateContent>
          <mc:Choice Requires="wps">
            <w:drawing>
              <wp:anchor distT="0" distB="0" distL="114300" distR="114300" simplePos="0" relativeHeight="251685888" behindDoc="1" locked="1" layoutInCell="1" allowOverlap="0" wp14:anchorId="29AEC26D" wp14:editId="30658C11">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1871025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57099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75309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93628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C26D" id="_x0000_s1033" type="#_x0000_t202" style="position:absolute;left:0;text-align:left;margin-left:0;margin-top:628.55pt;width:468pt;height:21.4pt;z-index:-2516305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SLAIAAFg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" o:allowoverlap="f">
                <v:textbox>
                  <w:txbxContent>
                    <w:p w:rsidR="00B45C48" w:rsidRDefault="00B45C48" w:rsidP="00226E25">
                      <w:pPr>
                        <w:jc w:val="center"/>
                      </w:pPr>
                      <w:sdt>
                        <w:sdtPr>
                          <w:tag w:val="Prop105"/>
                          <w:id w:val="1871025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57099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75309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93628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r w:rsidRPr="00CD5C60">
        <w:rPr>
          <w:rFonts w:asciiTheme="majorHAnsi" w:hAnsiTheme="majorHAnsi" w:cs="Arial"/>
          <w:sz w:val="22"/>
          <w:szCs w:val="22"/>
        </w:rPr>
        <w:t>Insurance producers engaging in the sale of annuity products must obtain a life insurance line of authority. The requirements for the life insurance line of authority include an exam which covers topics relating to annuity principles and concepts, immediate versus deferred annuities, and annuity payment options (</w:t>
      </w:r>
      <w:proofErr w:type="spellStart"/>
      <w:r w:rsidR="00B45C48">
        <w:fldChar w:fldCharType="begin"/>
      </w:r>
      <w:r w:rsidR="00B45C48">
        <w:instrText xml:space="preserve"> HYPERLINK "http://www.azleg.gov/viewdocument/?docName=http%3A%2F%2Fwww.azleg.gov%2Fars%2F20%2F00284.htm" </w:instrText>
      </w:r>
      <w:r w:rsidR="00B45C48">
        <w:fldChar w:fldCharType="separate"/>
      </w:r>
      <w:r w:rsidRPr="00CD5C60">
        <w:rPr>
          <w:rStyle w:val="Hyperlink"/>
          <w:rFonts w:asciiTheme="majorHAnsi" w:hAnsiTheme="majorHAnsi" w:cs="Arial"/>
          <w:sz w:val="22"/>
          <w:szCs w:val="22"/>
        </w:rPr>
        <w:t>A.R.S</w:t>
      </w:r>
      <w:proofErr w:type="spellEnd"/>
      <w:r w:rsidRPr="00CD5C60">
        <w:rPr>
          <w:rStyle w:val="Hyperlink"/>
          <w:rFonts w:asciiTheme="majorHAnsi" w:hAnsiTheme="majorHAnsi" w:cs="Arial"/>
          <w:sz w:val="22"/>
          <w:szCs w:val="22"/>
        </w:rPr>
        <w:t>. § 20-284</w:t>
      </w:r>
      <w:r w:rsidR="00B45C48">
        <w:rPr>
          <w:rStyle w:val="Hyperlink"/>
          <w:rFonts w:asciiTheme="majorHAnsi" w:hAnsiTheme="majorHAnsi" w:cs="Arial"/>
          <w:sz w:val="22"/>
          <w:szCs w:val="22"/>
        </w:rPr>
        <w:fldChar w:fldCharType="end"/>
      </w:r>
      <w:r w:rsidRPr="00CD5C60">
        <w:rPr>
          <w:rFonts w:asciiTheme="majorHAnsi" w:hAnsiTheme="majorHAnsi" w:cs="Arial"/>
          <w:sz w:val="22"/>
          <w:szCs w:val="22"/>
        </w:rPr>
        <w:t>).</w:t>
      </w:r>
    </w:p>
    <w:p w:rsidR="00044F4D" w:rsidRPr="00CD5C60" w:rsidRDefault="00044F4D" w:rsidP="00226E25">
      <w:pPr>
        <w:jc w:val="both"/>
        <w:rPr>
          <w:rFonts w:asciiTheme="majorHAnsi" w:hAnsiTheme="majorHAnsi" w:cs="Arial"/>
          <w:b/>
          <w:smallCaps/>
          <w:sz w:val="22"/>
          <w:szCs w:val="22"/>
          <w:u w:val="single"/>
        </w:rPr>
      </w:pPr>
      <w:r w:rsidRPr="00CD5C60">
        <w:rPr>
          <w:rFonts w:asciiTheme="majorHAnsi" w:hAnsiTheme="majorHAnsi" w:cs="Arial"/>
          <w:b/>
          <w:smallCaps/>
          <w:sz w:val="22"/>
          <w:szCs w:val="22"/>
          <w:u w:val="single"/>
        </w:rPr>
        <w:t>Additional Information</w:t>
      </w:r>
    </w:p>
    <w:p w:rsidR="00044F4D" w:rsidRPr="00CD5C60" w:rsidRDefault="00044F4D" w:rsidP="00226E25">
      <w:pPr>
        <w:spacing w:after="120"/>
        <w:jc w:val="both"/>
        <w:rPr>
          <w:rFonts w:asciiTheme="majorHAnsi" w:hAnsiTheme="majorHAnsi" w:cs="Arial"/>
          <w:sz w:val="22"/>
          <w:szCs w:val="22"/>
        </w:rPr>
      </w:pPr>
      <w:r w:rsidRPr="00CD5C60">
        <w:rPr>
          <w:rFonts w:asciiTheme="majorHAnsi" w:hAnsiTheme="majorHAnsi" w:cs="Arial"/>
          <w:sz w:val="22"/>
          <w:szCs w:val="22"/>
        </w:rPr>
        <w:t xml:space="preserve">The </w:t>
      </w:r>
      <w:hyperlink r:id="rId26" w:history="1">
        <w:proofErr w:type="spellStart"/>
        <w:r w:rsidRPr="00CD5C60">
          <w:rPr>
            <w:rStyle w:val="Hyperlink"/>
            <w:rFonts w:asciiTheme="majorHAnsi" w:hAnsiTheme="majorHAnsi" w:cs="Arial"/>
            <w:sz w:val="22"/>
            <w:szCs w:val="22"/>
          </w:rPr>
          <w:t>NAIC</w:t>
        </w:r>
        <w:proofErr w:type="spellEnd"/>
      </w:hyperlink>
      <w:r w:rsidRPr="00CD5C60">
        <w:rPr>
          <w:rFonts w:asciiTheme="majorHAnsi" w:hAnsiTheme="majorHAnsi" w:cs="Arial"/>
          <w:sz w:val="22"/>
          <w:szCs w:val="22"/>
        </w:rPr>
        <w:t xml:space="preserve"> adopted the </w:t>
      </w:r>
      <w:hyperlink r:id="rId27" w:history="1">
        <w:r w:rsidRPr="00CD5C60">
          <w:rPr>
            <w:rStyle w:val="Hyperlink"/>
            <w:rFonts w:asciiTheme="majorHAnsi" w:hAnsiTheme="majorHAnsi" w:cs="Arial"/>
            <w:sz w:val="22"/>
            <w:szCs w:val="22"/>
          </w:rPr>
          <w:t>Suitability in Annuity Transactions Model Regulation</w:t>
        </w:r>
      </w:hyperlink>
      <w:r w:rsidRPr="00CD5C60">
        <w:rPr>
          <w:rFonts w:asciiTheme="majorHAnsi" w:hAnsiTheme="majorHAnsi" w:cs="Arial"/>
          <w:sz w:val="22"/>
          <w:szCs w:val="22"/>
        </w:rPr>
        <w:t xml:space="preserve"> which provides suitability standards for life insurance and annuities. </w:t>
      </w:r>
    </w:p>
    <w:p w:rsidR="00044F4D" w:rsidRPr="00CD5C60" w:rsidRDefault="00044F4D" w:rsidP="00226E25">
      <w:pPr>
        <w:spacing w:after="120"/>
        <w:jc w:val="both"/>
        <w:rPr>
          <w:rFonts w:asciiTheme="majorHAnsi" w:hAnsiTheme="majorHAnsi" w:cs="Arial"/>
          <w:sz w:val="22"/>
          <w:szCs w:val="22"/>
        </w:rPr>
      </w:pPr>
    </w:p>
    <w:p w:rsidR="00044F4D" w:rsidRPr="00CD5C60" w:rsidRDefault="00044F4D">
      <w:pPr>
        <w:rPr>
          <w:rFonts w:asciiTheme="majorHAnsi" w:hAnsiTheme="majorHAnsi" w:cs="Arial"/>
          <w:sz w:val="22"/>
          <w:szCs w:val="22"/>
        </w:rPr>
      </w:pPr>
    </w:p>
    <w:p w:rsidR="00020748" w:rsidRPr="00CD5C60" w:rsidRDefault="00020748">
      <w:pPr>
        <w:rPr>
          <w:rFonts w:asciiTheme="majorHAnsi" w:hAnsiTheme="majorHAnsi" w:cs="Arial"/>
          <w:sz w:val="22"/>
          <w:szCs w:val="22"/>
        </w:rPr>
      </w:pPr>
    </w:p>
    <w:p w:rsidR="00020748" w:rsidRPr="00CD5C60" w:rsidRDefault="00020748">
      <w:pPr>
        <w:rPr>
          <w:rFonts w:asciiTheme="majorHAnsi" w:hAnsiTheme="majorHAnsi" w:cs="Arial"/>
          <w:sz w:val="22"/>
          <w:szCs w:val="22"/>
        </w:rPr>
      </w:pPr>
    </w:p>
    <w:p w:rsidR="00020748" w:rsidRPr="00351FC9" w:rsidRDefault="00020748">
      <w:pPr>
        <w:rPr>
          <w:rFonts w:asciiTheme="majorHAnsi" w:hAnsiTheme="majorHAnsi" w:cs="Arial"/>
          <w:sz w:val="22"/>
        </w:rPr>
      </w:pPr>
    </w:p>
    <w:p w:rsidR="00020748" w:rsidRPr="00351FC9" w:rsidRDefault="00020748">
      <w:pPr>
        <w:rPr>
          <w:rFonts w:asciiTheme="majorHAnsi" w:hAnsiTheme="majorHAnsi" w:cs="Arial"/>
          <w:sz w:val="22"/>
        </w:rPr>
      </w:pPr>
    </w:p>
    <w:p w:rsidR="00020748" w:rsidRPr="00351FC9" w:rsidRDefault="00020748">
      <w:pPr>
        <w:rPr>
          <w:rFonts w:asciiTheme="majorHAnsi" w:hAnsiTheme="majorHAnsi" w:cs="Arial"/>
          <w:sz w:val="22"/>
        </w:rPr>
      </w:pPr>
    </w:p>
    <w:p w:rsidR="00020748" w:rsidRPr="00351FC9" w:rsidRDefault="00020748">
      <w:pPr>
        <w:rPr>
          <w:rFonts w:asciiTheme="majorHAnsi" w:hAnsiTheme="majorHAnsi" w:cs="Arial"/>
          <w:sz w:val="22"/>
        </w:rPr>
      </w:pPr>
    </w:p>
    <w:p w:rsidR="00020748" w:rsidRPr="00351FC9" w:rsidRDefault="00020748">
      <w:pPr>
        <w:rPr>
          <w:rFonts w:asciiTheme="majorHAnsi" w:hAnsiTheme="majorHAnsi" w:cs="Arial"/>
          <w:sz w:val="22"/>
        </w:rPr>
      </w:pPr>
    </w:p>
    <w:p w:rsidR="00020748" w:rsidRPr="00351FC9" w:rsidRDefault="00020748">
      <w:pPr>
        <w:rPr>
          <w:rFonts w:asciiTheme="majorHAnsi" w:hAnsiTheme="majorHAnsi" w:cs="Arial"/>
          <w:sz w:val="22"/>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FD1FF0" w:rsidRDefault="00FD1FF0">
      <w:pPr>
        <w:rPr>
          <w:rFonts w:ascii="Cambria" w:hAnsi="Cambria" w:cs="Arial"/>
        </w:rPr>
      </w:pPr>
    </w:p>
    <w:p w:rsidR="00FD1FF0" w:rsidRDefault="00FD1FF0">
      <w:pPr>
        <w:rPr>
          <w:rFonts w:ascii="Cambria" w:hAnsi="Cambria" w:cs="Arial"/>
        </w:rPr>
      </w:pPr>
    </w:p>
    <w:p w:rsidR="00FD1FF0" w:rsidRDefault="00FD1FF0">
      <w:pPr>
        <w:rPr>
          <w:rFonts w:ascii="Cambria" w:hAnsi="Cambria" w:cs="Arial"/>
        </w:rPr>
      </w:pPr>
    </w:p>
    <w:p w:rsidR="00FD1FF0" w:rsidRDefault="00FD1FF0">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020748" w:rsidRDefault="00020748">
      <w:pPr>
        <w:rPr>
          <w:rFonts w:ascii="Cambria" w:hAnsi="Cambria" w:cs="Arial"/>
        </w:rPr>
      </w:pPr>
    </w:p>
    <w:p w:rsidR="00FA687D" w:rsidRDefault="00FA687D" w:rsidP="00FA687D">
      <w:pPr>
        <w:rPr>
          <w:rFonts w:ascii="Cambria" w:hAnsi="Cambria" w:cs="Arial"/>
        </w:rPr>
      </w:pPr>
    </w:p>
    <w:p w:rsidR="00020748" w:rsidRPr="00FA687D" w:rsidRDefault="00FA687D" w:rsidP="00FA687D">
      <w:pPr>
        <w:jc w:val="center"/>
        <w:rPr>
          <w:rFonts w:asciiTheme="majorHAnsi" w:hAnsiTheme="majorHAnsi" w:cs="Arial"/>
          <w:b/>
          <w:sz w:val="32"/>
          <w:szCs w:val="32"/>
        </w:rPr>
      </w:pPr>
      <w:r w:rsidRPr="00FA687D">
        <w:rPr>
          <w:rFonts w:asciiTheme="majorHAnsi" w:hAnsiTheme="majorHAnsi"/>
          <w:b/>
          <w:noProof/>
          <w:sz w:val="32"/>
          <w:szCs w:val="32"/>
        </w:rPr>
        <w:lastRenderedPageBreak/>
        <w:drawing>
          <wp:anchor distT="0" distB="0" distL="114300" distR="114300" simplePos="0" relativeHeight="251688960" behindDoc="1" locked="0" layoutInCell="1" allowOverlap="1" wp14:anchorId="6F353BC2" wp14:editId="68427FA7">
            <wp:simplePos x="0" y="0"/>
            <wp:positionH relativeFrom="margin">
              <wp:align>center</wp:align>
            </wp:positionH>
            <wp:positionV relativeFrom="paragraph">
              <wp:posOffset>-481322</wp:posOffset>
            </wp:positionV>
            <wp:extent cx="1214755" cy="1165860"/>
            <wp:effectExtent l="0" t="0" r="4445" b="0"/>
            <wp:wrapNone/>
            <wp:docPr id="23" name="Picture 2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00020748" w:rsidRPr="00FA687D">
        <w:rPr>
          <w:rFonts w:asciiTheme="majorHAnsi" w:hAnsiTheme="majorHAnsi"/>
          <w:b/>
          <w:sz w:val="32"/>
          <w:szCs w:val="32"/>
        </w:rPr>
        <w:t>ARIZONA HOUSE OF REPRESENTATIVES</w:t>
      </w:r>
    </w:p>
    <w:p w:rsidR="00020748" w:rsidRDefault="00020748" w:rsidP="00226E25">
      <w:pPr>
        <w:jc w:val="center"/>
        <w:sectPr w:rsidR="00020748" w:rsidSect="00CD5C60">
          <w:footerReference w:type="default" r:id="rId28"/>
          <w:type w:val="continuous"/>
          <w:pgSz w:w="12240" w:h="15840"/>
          <w:pgMar w:top="1260" w:right="135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20748" w:rsidRDefault="00020748">
      <w:pPr>
        <w:rPr>
          <w:b/>
        </w:rPr>
      </w:pPr>
    </w:p>
    <w:p w:rsidR="00FA687D" w:rsidRDefault="00FA687D">
      <w:pPr>
        <w:rPr>
          <w:rFonts w:ascii="Cambria" w:hAnsi="Cambria" w:cs="Arial"/>
          <w:b/>
          <w:sz w:val="28"/>
          <w:szCs w:val="28"/>
          <w:u w:val="single"/>
        </w:rPr>
        <w:sectPr w:rsidR="00FA687D"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FA687D" w:rsidRDefault="00FA687D">
      <w:pPr>
        <w:rPr>
          <w:rFonts w:ascii="Cambria" w:hAnsi="Cambria" w:cs="Arial"/>
          <w:b/>
          <w:sz w:val="28"/>
          <w:szCs w:val="28"/>
          <w:u w:val="single"/>
        </w:rPr>
      </w:pPr>
    </w:p>
    <w:p w:rsidR="00CD5C60" w:rsidRDefault="00CD5C60" w:rsidP="00FA687D">
      <w:pPr>
        <w:rPr>
          <w:rFonts w:ascii="Cambria" w:hAnsi="Cambria" w:cs="Arial"/>
          <w:b/>
          <w:sz w:val="28"/>
          <w:szCs w:val="28"/>
          <w:u w:val="single"/>
        </w:rPr>
      </w:pPr>
    </w:p>
    <w:p w:rsidR="00020748" w:rsidRPr="001C5438" w:rsidRDefault="00020748" w:rsidP="00FA687D">
      <w:pPr>
        <w:rPr>
          <w:rFonts w:ascii="Cambria" w:hAnsi="Cambria" w:cs="Arial"/>
          <w:sz w:val="28"/>
          <w:szCs w:val="28"/>
          <w:u w:val="single"/>
        </w:rPr>
      </w:pPr>
      <w:bookmarkStart w:id="11" w:name="HB2232"/>
      <w:r>
        <w:rPr>
          <w:rFonts w:ascii="Cambria" w:hAnsi="Cambria" w:cs="Arial"/>
          <w:b/>
          <w:sz w:val="28"/>
          <w:szCs w:val="28"/>
          <w:u w:val="single"/>
        </w:rPr>
        <w:t>HB 2232:</w:t>
      </w:r>
      <w:r w:rsidRPr="00404152">
        <w:rPr>
          <w:rFonts w:ascii="Cambria" w:hAnsi="Cambria" w:cs="Arial"/>
          <w:sz w:val="28"/>
          <w:szCs w:val="28"/>
          <w:u w:val="single"/>
        </w:rPr>
        <w:t xml:space="preserve"> </w:t>
      </w:r>
      <w:r>
        <w:rPr>
          <w:rFonts w:ascii="Cambria" w:hAnsi="Cambria" w:cs="Arial"/>
          <w:sz w:val="28"/>
          <w:szCs w:val="28"/>
          <w:u w:val="single"/>
        </w:rPr>
        <w:t xml:space="preserve">commercial </w:t>
      </w:r>
      <w:bookmarkEnd w:id="11"/>
      <w:r>
        <w:rPr>
          <w:rFonts w:ascii="Cambria" w:hAnsi="Cambria" w:cs="Arial"/>
          <w:sz w:val="28"/>
          <w:szCs w:val="28"/>
          <w:u w:val="single"/>
        </w:rPr>
        <w:t>cancellation; notice; unearned premium</w:t>
      </w:r>
    </w:p>
    <w:p w:rsidR="00FA687D" w:rsidRDefault="00FA687D" w:rsidP="00FA687D">
      <w:pPr>
        <w:rPr>
          <w:rFonts w:asciiTheme="majorHAnsi" w:hAnsiTheme="majorHAnsi" w:cs="Arial"/>
          <w:b/>
          <w:sz w:val="22"/>
          <w:szCs w:val="22"/>
        </w:rPr>
      </w:pPr>
    </w:p>
    <w:p w:rsidR="00020748" w:rsidRPr="00A02579" w:rsidRDefault="00020748" w:rsidP="00FA687D">
      <w:pPr>
        <w:rPr>
          <w:rFonts w:asciiTheme="majorHAnsi" w:hAnsiTheme="majorHAnsi" w:cs="Arial"/>
          <w:sz w:val="22"/>
          <w:szCs w:val="22"/>
        </w:rPr>
      </w:pPr>
      <w:r w:rsidRPr="00A02579">
        <w:rPr>
          <w:rFonts w:asciiTheme="majorHAnsi" w:hAnsiTheme="majorHAnsi" w:cs="Arial"/>
          <w:b/>
          <w:sz w:val="22"/>
          <w:szCs w:val="22"/>
        </w:rPr>
        <w:t>PRIME SPONSOR:</w:t>
      </w:r>
      <w:r w:rsidRPr="00A02579">
        <w:rPr>
          <w:rFonts w:asciiTheme="majorHAnsi" w:hAnsiTheme="majorHAnsi" w:cs="Arial"/>
          <w:sz w:val="22"/>
          <w:szCs w:val="22"/>
        </w:rPr>
        <w:t xml:space="preserve"> Representative Livingston, LD 22</w:t>
      </w:r>
    </w:p>
    <w:p w:rsidR="00FA687D" w:rsidRPr="00A02579" w:rsidRDefault="00FA687D" w:rsidP="00FA687D">
      <w:pPr>
        <w:rPr>
          <w:rFonts w:asciiTheme="majorHAnsi" w:hAnsiTheme="majorHAnsi" w:cs="Arial"/>
          <w:b/>
          <w:sz w:val="22"/>
          <w:szCs w:val="22"/>
        </w:rPr>
      </w:pPr>
    </w:p>
    <w:p w:rsidR="00020748" w:rsidRPr="00A02579" w:rsidRDefault="00020748" w:rsidP="00FA687D">
      <w:pPr>
        <w:spacing w:after="120" w:line="276" w:lineRule="auto"/>
        <w:rPr>
          <w:rFonts w:asciiTheme="majorHAnsi" w:hAnsiTheme="majorHAnsi" w:cs="Arial"/>
          <w:b/>
          <w:sz w:val="22"/>
          <w:szCs w:val="22"/>
        </w:rPr>
        <w:sectPr w:rsidR="00020748" w:rsidRPr="00A02579" w:rsidSect="00FA687D">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A02579">
        <w:rPr>
          <w:rFonts w:asciiTheme="majorHAnsi" w:hAnsiTheme="majorHAnsi" w:cs="Arial"/>
          <w:b/>
          <w:sz w:val="22"/>
          <w:szCs w:val="22"/>
        </w:rPr>
        <w:t>BILL STATUS:</w:t>
      </w:r>
      <w:r w:rsidRPr="00A02579">
        <w:rPr>
          <w:rFonts w:asciiTheme="majorHAnsi" w:hAnsiTheme="majorHAnsi" w:cs="Arial"/>
          <w:sz w:val="22"/>
          <w:szCs w:val="22"/>
        </w:rPr>
        <w:t xml:space="preserve"> </w:t>
      </w:r>
      <w:hyperlink r:id="rId29" w:tooltip="Bill Status Inquiry" w:history="1">
        <w:r w:rsidRPr="00A02579">
          <w:rPr>
            <w:rStyle w:val="Hyperlink"/>
            <w:rFonts w:asciiTheme="majorHAnsi" w:hAnsiTheme="majorHAnsi"/>
            <w:sz w:val="22"/>
            <w:szCs w:val="22"/>
          </w:rPr>
          <w:t>Caucus and COW</w:t>
        </w:r>
      </w:hyperlink>
      <w:r w:rsidRPr="00A02579">
        <w:rPr>
          <w:rFonts w:asciiTheme="majorHAnsi" w:hAnsiTheme="majorHAnsi" w:cs="Arial"/>
          <w:noProof/>
          <w:sz w:val="22"/>
          <w:szCs w:val="22"/>
        </w:rPr>
        <mc:AlternateContent>
          <mc:Choice Requires="wps">
            <w:drawing>
              <wp:anchor distT="0" distB="0" distL="114300" distR="114300" simplePos="0" relativeHeight="251687936" behindDoc="1" locked="1" layoutInCell="1" allowOverlap="1" wp14:anchorId="2020B166" wp14:editId="21424B1B">
                <wp:simplePos x="0" y="0"/>
                <wp:positionH relativeFrom="margin">
                  <wp:posOffset>3253740</wp:posOffset>
                </wp:positionH>
                <wp:positionV relativeFrom="page">
                  <wp:posOffset>1614170</wp:posOffset>
                </wp:positionV>
                <wp:extent cx="2667000" cy="759460"/>
                <wp:effectExtent l="0" t="0" r="19050" b="21590"/>
                <wp:wrapTight wrapText="bothSides">
                  <wp:wrapPolygon edited="0">
                    <wp:start x="0" y="0"/>
                    <wp:lineTo x="0" y="21672"/>
                    <wp:lineTo x="21600" y="21672"/>
                    <wp:lineTo x="21600"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r>
                              <w:t>Director – Director of Department of Insurance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B166" id="_x0000_s1034" type="#_x0000_t202" style="position:absolute;margin-left:256.2pt;margin-top:127.1pt;width:210pt;height:59.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" filled="f">
                <v:textbox>
                  <w:txbxContent>
                    <w:p w:rsidR="00B45C48" w:rsidRPr="00BB4358" w:rsidRDefault="00B45C48" w:rsidP="00226E25">
                      <w:pPr>
                        <w:rPr>
                          <w:b/>
                          <w:u w:val="single"/>
                        </w:rPr>
                      </w:pPr>
                      <w:r w:rsidRPr="00BB4358">
                        <w:rPr>
                          <w:b/>
                          <w:u w:val="single"/>
                        </w:rPr>
                        <w:t>Legend:</w:t>
                      </w:r>
                    </w:p>
                    <w:p w:rsidR="00B45C48" w:rsidRDefault="00B45C48" w:rsidP="00226E25">
                      <w:r>
                        <w:t>Director – Director of Department of Insurance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020748" w:rsidRPr="00A02579" w:rsidRDefault="00020748" w:rsidP="00FA687D">
      <w:pPr>
        <w:spacing w:after="120" w:line="276" w:lineRule="auto"/>
        <w:ind w:firstLine="720"/>
        <w:jc w:val="both"/>
        <w:rPr>
          <w:rFonts w:asciiTheme="majorHAnsi" w:hAnsiTheme="majorHAnsi" w:cs="Arial"/>
          <w:b/>
          <w:sz w:val="22"/>
          <w:szCs w:val="22"/>
          <w:u w:val="single"/>
        </w:rPr>
      </w:pPr>
      <w:r w:rsidRPr="00A02579">
        <w:rPr>
          <w:rFonts w:asciiTheme="majorHAnsi" w:hAnsiTheme="majorHAnsi" w:cs="Arial"/>
          <w:sz w:val="22"/>
          <w:szCs w:val="22"/>
        </w:rPr>
        <w:t>BI: DP 7-1-0-0</w:t>
      </w:r>
    </w:p>
    <w:p w:rsidR="00020748" w:rsidRPr="00A02579" w:rsidRDefault="00020748" w:rsidP="00226E25">
      <w:pPr>
        <w:jc w:val="both"/>
        <w:rPr>
          <w:rFonts w:asciiTheme="majorHAnsi" w:hAnsiTheme="majorHAnsi" w:cs="Arial"/>
          <w:b/>
          <w:sz w:val="22"/>
          <w:szCs w:val="22"/>
          <w:u w:val="single"/>
        </w:rPr>
      </w:pPr>
      <w:r w:rsidRPr="00A02579">
        <w:rPr>
          <w:rFonts w:asciiTheme="majorHAnsi" w:hAnsiTheme="majorHAnsi" w:cs="Arial"/>
          <w:b/>
          <w:sz w:val="22"/>
          <w:szCs w:val="22"/>
          <w:u w:val="single"/>
        </w:rPr>
        <w:t>Abstract</w:t>
      </w:r>
    </w:p>
    <w:p w:rsidR="00020748" w:rsidRPr="00A02579" w:rsidRDefault="00020748" w:rsidP="00226E25">
      <w:pPr>
        <w:spacing w:after="120"/>
        <w:jc w:val="both"/>
        <w:rPr>
          <w:rFonts w:asciiTheme="majorHAnsi" w:hAnsiTheme="majorHAnsi" w:cs="Arial"/>
          <w:sz w:val="22"/>
          <w:szCs w:val="22"/>
        </w:rPr>
      </w:pPr>
      <w:r w:rsidRPr="00A02579">
        <w:rPr>
          <w:rFonts w:asciiTheme="majorHAnsi" w:hAnsiTheme="majorHAnsi" w:cs="Arial"/>
          <w:sz w:val="22"/>
          <w:szCs w:val="22"/>
        </w:rPr>
        <w:t>Relating to refund of unearned premium.</w:t>
      </w:r>
    </w:p>
    <w:p w:rsidR="00020748" w:rsidRPr="00A02579" w:rsidRDefault="00020748" w:rsidP="00226E25">
      <w:pPr>
        <w:jc w:val="both"/>
        <w:rPr>
          <w:rFonts w:asciiTheme="majorHAnsi" w:hAnsiTheme="majorHAnsi" w:cs="Arial"/>
          <w:b/>
          <w:sz w:val="22"/>
          <w:szCs w:val="22"/>
          <w:u w:val="single"/>
        </w:rPr>
      </w:pPr>
      <w:r w:rsidRPr="00A02579">
        <w:rPr>
          <w:rFonts w:asciiTheme="majorHAnsi" w:hAnsiTheme="majorHAnsi" w:cs="Arial"/>
          <w:b/>
          <w:sz w:val="22"/>
          <w:szCs w:val="22"/>
          <w:u w:val="single"/>
        </w:rPr>
        <w:t>Provisions</w:t>
      </w:r>
    </w:p>
    <w:p w:rsidR="00FA687D" w:rsidRPr="00A02579" w:rsidRDefault="00020748" w:rsidP="006A22DF">
      <w:pPr>
        <w:numPr>
          <w:ilvl w:val="0"/>
          <w:numId w:val="34"/>
        </w:numPr>
        <w:ind w:left="360"/>
        <w:jc w:val="both"/>
        <w:rPr>
          <w:rFonts w:asciiTheme="majorHAnsi" w:hAnsiTheme="majorHAnsi" w:cs="Arial"/>
          <w:sz w:val="22"/>
          <w:szCs w:val="22"/>
        </w:rPr>
        <w:sectPr w:rsidR="00FA687D" w:rsidRPr="00A02579" w:rsidSect="00FA687D">
          <w:footerReference w:type="default" r:id="rId3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A02579">
        <w:rPr>
          <w:rFonts w:asciiTheme="majorHAnsi" w:hAnsiTheme="majorHAnsi" w:cs="Arial"/>
          <w:sz w:val="22"/>
          <w:szCs w:val="22"/>
        </w:rPr>
        <w:t xml:space="preserve">Stipulates the refund of any unearned premium for the cancellation </w:t>
      </w:r>
    </w:p>
    <w:p w:rsidR="00020748" w:rsidRPr="00A02579" w:rsidRDefault="00020748" w:rsidP="006A22DF">
      <w:pPr>
        <w:numPr>
          <w:ilvl w:val="0"/>
          <w:numId w:val="34"/>
        </w:numPr>
        <w:ind w:left="360"/>
        <w:jc w:val="both"/>
        <w:rPr>
          <w:rFonts w:asciiTheme="majorHAnsi" w:hAnsiTheme="majorHAnsi" w:cs="Arial"/>
          <w:sz w:val="22"/>
          <w:szCs w:val="22"/>
        </w:rPr>
      </w:pPr>
      <w:r w:rsidRPr="00A02579">
        <w:rPr>
          <w:rFonts w:asciiTheme="majorHAnsi" w:hAnsiTheme="majorHAnsi" w:cs="Arial"/>
          <w:sz w:val="22"/>
          <w:szCs w:val="22"/>
        </w:rPr>
        <w:t>of a commercial policy must be mailed to the insured either: (Sec. 1)</w:t>
      </w:r>
    </w:p>
    <w:p w:rsidR="00020748" w:rsidRPr="00A02579" w:rsidRDefault="00020748" w:rsidP="006A22DF">
      <w:pPr>
        <w:numPr>
          <w:ilvl w:val="1"/>
          <w:numId w:val="34"/>
        </w:numPr>
        <w:ind w:left="720"/>
        <w:jc w:val="both"/>
        <w:rPr>
          <w:rFonts w:asciiTheme="majorHAnsi" w:hAnsiTheme="majorHAnsi" w:cs="Arial"/>
          <w:sz w:val="22"/>
          <w:szCs w:val="22"/>
        </w:rPr>
      </w:pPr>
      <w:r w:rsidRPr="00A02579">
        <w:rPr>
          <w:rFonts w:asciiTheme="majorHAnsi" w:hAnsiTheme="majorHAnsi" w:cs="Arial"/>
          <w:sz w:val="22"/>
          <w:szCs w:val="22"/>
        </w:rPr>
        <w:t>With the notice of cancellation, or</w:t>
      </w:r>
    </w:p>
    <w:p w:rsidR="00020748" w:rsidRPr="00A02579" w:rsidRDefault="00020748" w:rsidP="006A22DF">
      <w:pPr>
        <w:numPr>
          <w:ilvl w:val="1"/>
          <w:numId w:val="34"/>
        </w:numPr>
        <w:spacing w:after="120"/>
        <w:ind w:left="720"/>
        <w:jc w:val="both"/>
        <w:rPr>
          <w:rFonts w:asciiTheme="majorHAnsi" w:hAnsiTheme="majorHAnsi" w:cs="Arial"/>
          <w:sz w:val="22"/>
          <w:szCs w:val="22"/>
        </w:rPr>
      </w:pPr>
      <w:r w:rsidRPr="00A02579">
        <w:rPr>
          <w:rFonts w:asciiTheme="majorHAnsi" w:hAnsiTheme="majorHAnsi" w:cs="Arial"/>
          <w:sz w:val="22"/>
          <w:szCs w:val="22"/>
        </w:rPr>
        <w:t xml:space="preserve">After the notice is mailed, as long as both are mailed 45 days before the cancellation effective date. </w:t>
      </w:r>
    </w:p>
    <w:p w:rsidR="00020748" w:rsidRPr="00A02579" w:rsidRDefault="00020748" w:rsidP="006A22DF">
      <w:pPr>
        <w:numPr>
          <w:ilvl w:val="0"/>
          <w:numId w:val="34"/>
        </w:numPr>
        <w:spacing w:after="120"/>
        <w:ind w:left="360"/>
        <w:jc w:val="both"/>
        <w:rPr>
          <w:rFonts w:asciiTheme="majorHAnsi" w:hAnsiTheme="majorHAnsi" w:cs="Arial"/>
          <w:sz w:val="22"/>
          <w:szCs w:val="22"/>
        </w:rPr>
      </w:pPr>
      <w:r w:rsidRPr="00A02579">
        <w:rPr>
          <w:rFonts w:asciiTheme="majorHAnsi" w:hAnsiTheme="majorHAnsi" w:cs="Arial"/>
          <w:sz w:val="22"/>
          <w:szCs w:val="22"/>
        </w:rPr>
        <w:t>Makes a technical change. (Sec. 1)</w:t>
      </w:r>
    </w:p>
    <w:p w:rsidR="00020748" w:rsidRPr="00A02579" w:rsidRDefault="00020748" w:rsidP="00226E25">
      <w:pPr>
        <w:jc w:val="both"/>
        <w:rPr>
          <w:rFonts w:asciiTheme="majorHAnsi" w:hAnsiTheme="majorHAnsi" w:cs="Arial"/>
          <w:b/>
          <w:sz w:val="22"/>
          <w:szCs w:val="22"/>
          <w:u w:val="single"/>
        </w:rPr>
      </w:pPr>
      <w:r w:rsidRPr="00A02579">
        <w:rPr>
          <w:rFonts w:asciiTheme="majorHAnsi" w:hAnsiTheme="majorHAnsi" w:cs="Arial"/>
          <w:b/>
          <w:sz w:val="22"/>
          <w:szCs w:val="22"/>
          <w:u w:val="single"/>
        </w:rPr>
        <w:t>Current Law</w:t>
      </w:r>
    </w:p>
    <w:p w:rsidR="00020748" w:rsidRPr="00A02579" w:rsidRDefault="00020748" w:rsidP="00226E25">
      <w:pPr>
        <w:jc w:val="both"/>
        <w:rPr>
          <w:rFonts w:asciiTheme="majorHAnsi" w:hAnsiTheme="majorHAnsi" w:cs="Arial"/>
          <w:sz w:val="22"/>
          <w:szCs w:val="22"/>
        </w:rPr>
      </w:pPr>
      <w:r w:rsidRPr="00A02579">
        <w:rPr>
          <w:rFonts w:asciiTheme="majorHAnsi" w:hAnsiTheme="majorHAnsi" w:cs="Arial"/>
          <w:noProof/>
          <w:sz w:val="22"/>
          <w:szCs w:val="22"/>
        </w:rPr>
        <mc:AlternateContent>
          <mc:Choice Requires="wps">
            <w:drawing>
              <wp:anchor distT="0" distB="0" distL="114300" distR="114300" simplePos="0" relativeHeight="251689984" behindDoc="1" locked="1" layoutInCell="1" allowOverlap="0" wp14:anchorId="072EA278" wp14:editId="231B7F7B">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1534842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24171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874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00603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A278" id="_x0000_s1035" type="#_x0000_t202" style="position:absolute;left:0;text-align:left;margin-left:0;margin-top:628.55pt;width:468pt;height:21.4pt;z-index:-2516264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zn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" o:allowoverlap="f">
                <v:textbox>
                  <w:txbxContent>
                    <w:p w:rsidR="00B45C48" w:rsidRDefault="00B45C48" w:rsidP="00226E25">
                      <w:pPr>
                        <w:jc w:val="center"/>
                      </w:pPr>
                      <w:sdt>
                        <w:sdtPr>
                          <w:tag w:val="Prop105"/>
                          <w:id w:val="1534842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24171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874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00603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r w:rsidRPr="00A02579">
        <w:rPr>
          <w:rFonts w:asciiTheme="majorHAnsi" w:hAnsiTheme="majorHAnsi" w:cs="Arial"/>
          <w:sz w:val="22"/>
          <w:szCs w:val="22"/>
        </w:rPr>
        <w:t xml:space="preserve">An insurer may cancel a commercial policy for on any of the following grounds as long as it is stated in the policy: </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 xml:space="preserve">The insured is convicted of a crime arising out of acts increasing the hazard insured against, </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The insured constitutes fraud or misrepresentation in obtaining the policy,</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The assumed risk of the insured changes substantially,</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The conditions of the contract are breached,</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 xml:space="preserve">There is a loss of reinsurance resulting from the termination of a treaty of facultative reinsurance initiated by the reinsurer, </w:t>
      </w:r>
    </w:p>
    <w:p w:rsidR="00020748" w:rsidRPr="00A02579" w:rsidRDefault="00020748" w:rsidP="00020748">
      <w:pPr>
        <w:pStyle w:val="ListParagraph"/>
        <w:numPr>
          <w:ilvl w:val="0"/>
          <w:numId w:val="3"/>
        </w:numPr>
        <w:spacing w:after="0" w:line="240" w:lineRule="auto"/>
        <w:jc w:val="both"/>
        <w:rPr>
          <w:rFonts w:asciiTheme="majorHAnsi" w:hAnsiTheme="majorHAnsi" w:cs="Arial"/>
        </w:rPr>
      </w:pPr>
      <w:r w:rsidRPr="00A02579">
        <w:rPr>
          <w:rFonts w:asciiTheme="majorHAnsi" w:hAnsiTheme="majorHAnsi" w:cs="Arial"/>
        </w:rPr>
        <w:t xml:space="preserve">The Director determines the policy is in violation of the insurance laws of the state, or </w:t>
      </w:r>
    </w:p>
    <w:p w:rsidR="00020748" w:rsidRPr="00A02579" w:rsidRDefault="00020748" w:rsidP="00020748">
      <w:pPr>
        <w:pStyle w:val="ListParagraph"/>
        <w:numPr>
          <w:ilvl w:val="0"/>
          <w:numId w:val="3"/>
        </w:numPr>
        <w:spacing w:after="120" w:line="240" w:lineRule="auto"/>
        <w:jc w:val="both"/>
        <w:rPr>
          <w:rFonts w:asciiTheme="majorHAnsi" w:hAnsiTheme="majorHAnsi" w:cs="Arial"/>
        </w:rPr>
      </w:pPr>
      <w:r w:rsidRPr="00A02579">
        <w:rPr>
          <w:rFonts w:asciiTheme="majorHAnsi" w:hAnsiTheme="majorHAnsi" w:cs="Arial"/>
        </w:rPr>
        <w:t xml:space="preserve">The insured has acted or omitted information in a way which increases the hazard insured against </w:t>
      </w:r>
      <w:hyperlink r:id="rId31" w:history="1">
        <w:r w:rsidRPr="00A02579">
          <w:rPr>
            <w:rStyle w:val="Hyperlink"/>
            <w:rFonts w:asciiTheme="majorHAnsi" w:hAnsiTheme="majorHAnsi" w:cs="Arial"/>
          </w:rPr>
          <w:t>(</w:t>
        </w:r>
        <w:proofErr w:type="spellStart"/>
        <w:r w:rsidRPr="00A02579">
          <w:rPr>
            <w:rStyle w:val="Hyperlink"/>
            <w:rFonts w:asciiTheme="majorHAnsi" w:hAnsiTheme="majorHAnsi" w:cs="Arial"/>
          </w:rPr>
          <w:t>A.R.S</w:t>
        </w:r>
        <w:proofErr w:type="spellEnd"/>
        <w:r w:rsidRPr="00A02579">
          <w:rPr>
            <w:rStyle w:val="Hyperlink"/>
            <w:rFonts w:asciiTheme="majorHAnsi" w:hAnsiTheme="majorHAnsi" w:cs="Arial"/>
          </w:rPr>
          <w:t>. § 20-1673)</w:t>
        </w:r>
      </w:hyperlink>
      <w:r w:rsidRPr="00A02579">
        <w:rPr>
          <w:rFonts w:asciiTheme="majorHAnsi" w:hAnsiTheme="majorHAnsi" w:cs="Arial"/>
        </w:rPr>
        <w:t>.</w:t>
      </w:r>
    </w:p>
    <w:p w:rsidR="00020748" w:rsidRPr="00A02579" w:rsidRDefault="00020748" w:rsidP="00226E25">
      <w:pPr>
        <w:spacing w:after="120"/>
        <w:jc w:val="both"/>
        <w:rPr>
          <w:rFonts w:asciiTheme="majorHAnsi" w:hAnsiTheme="majorHAnsi" w:cs="Arial"/>
          <w:sz w:val="22"/>
          <w:szCs w:val="22"/>
        </w:rPr>
      </w:pPr>
      <w:r w:rsidRPr="00A02579">
        <w:rPr>
          <w:rFonts w:asciiTheme="majorHAnsi" w:hAnsiTheme="majorHAnsi" w:cs="Arial"/>
          <w:sz w:val="22"/>
          <w:szCs w:val="22"/>
        </w:rPr>
        <w:t>A notice of cancellation of commercial insurance</w:t>
      </w:r>
      <w:r w:rsidRPr="00A02579">
        <w:rPr>
          <w:rFonts w:asciiTheme="majorHAnsi" w:hAnsiTheme="majorHAnsi"/>
          <w:sz w:val="22"/>
          <w:szCs w:val="22"/>
        </w:rPr>
        <w:t xml:space="preserve"> </w:t>
      </w:r>
      <w:r w:rsidRPr="00A02579">
        <w:rPr>
          <w:rFonts w:asciiTheme="majorHAnsi" w:hAnsiTheme="majorHAnsi" w:cs="Arial"/>
          <w:sz w:val="22"/>
          <w:szCs w:val="22"/>
        </w:rPr>
        <w:t xml:space="preserve">for reasons other than nonpayment of premium must be mailed to the address of the insured at least 45 days before the cancellation date, and must include a refund for any unearned premium </w:t>
      </w:r>
      <w:hyperlink r:id="rId32" w:history="1">
        <w:r w:rsidRPr="00A02579">
          <w:rPr>
            <w:rStyle w:val="Hyperlink"/>
            <w:rFonts w:asciiTheme="majorHAnsi" w:hAnsiTheme="majorHAnsi" w:cs="Arial"/>
            <w:sz w:val="22"/>
            <w:szCs w:val="22"/>
          </w:rPr>
          <w:t>(</w:t>
        </w:r>
        <w:proofErr w:type="spellStart"/>
        <w:r w:rsidRPr="00A02579">
          <w:rPr>
            <w:rStyle w:val="Hyperlink"/>
            <w:rFonts w:asciiTheme="majorHAnsi" w:hAnsiTheme="majorHAnsi" w:cs="Arial"/>
            <w:sz w:val="22"/>
            <w:szCs w:val="22"/>
          </w:rPr>
          <w:t>A.R.S</w:t>
        </w:r>
        <w:proofErr w:type="spellEnd"/>
        <w:r w:rsidRPr="00A02579">
          <w:rPr>
            <w:rStyle w:val="Hyperlink"/>
            <w:rFonts w:asciiTheme="majorHAnsi" w:hAnsiTheme="majorHAnsi" w:cs="Arial"/>
            <w:sz w:val="22"/>
            <w:szCs w:val="22"/>
          </w:rPr>
          <w:t>. § 20-1674)</w:t>
        </w:r>
      </w:hyperlink>
      <w:r w:rsidRPr="00A02579">
        <w:rPr>
          <w:rFonts w:asciiTheme="majorHAnsi" w:hAnsiTheme="majorHAnsi" w:cs="Arial"/>
          <w:sz w:val="22"/>
          <w:szCs w:val="22"/>
        </w:rPr>
        <w:t>.</w:t>
      </w:r>
    </w:p>
    <w:p w:rsidR="00020748" w:rsidRPr="00A02579" w:rsidRDefault="00020748" w:rsidP="00226E25">
      <w:pPr>
        <w:jc w:val="both"/>
        <w:rPr>
          <w:rFonts w:asciiTheme="majorHAnsi" w:hAnsiTheme="majorHAnsi" w:cs="Arial"/>
          <w:sz w:val="22"/>
          <w:szCs w:val="22"/>
        </w:rPr>
      </w:pPr>
      <w:r w:rsidRPr="00A02579">
        <w:rPr>
          <w:rFonts w:asciiTheme="majorHAnsi" w:hAnsiTheme="majorHAnsi" w:cs="Arial"/>
          <w:sz w:val="22"/>
          <w:szCs w:val="22"/>
        </w:rPr>
        <w:t>A notice of cancellation of personal insurance for reasons other than nonpayment of premium must be mailed to the address of the insured at least 10 days before the cancellation date.  Any refund of unearned premium must be mailed to the insured either:</w:t>
      </w:r>
    </w:p>
    <w:p w:rsidR="00020748" w:rsidRPr="00A02579" w:rsidRDefault="00020748" w:rsidP="00020748">
      <w:pPr>
        <w:pStyle w:val="ListParagraph"/>
        <w:numPr>
          <w:ilvl w:val="0"/>
          <w:numId w:val="2"/>
        </w:numPr>
        <w:spacing w:after="0" w:line="240" w:lineRule="auto"/>
        <w:ind w:left="720"/>
        <w:jc w:val="both"/>
        <w:rPr>
          <w:rFonts w:asciiTheme="majorHAnsi" w:hAnsiTheme="majorHAnsi" w:cs="Arial"/>
        </w:rPr>
      </w:pPr>
      <w:r w:rsidRPr="00A02579">
        <w:rPr>
          <w:rFonts w:asciiTheme="majorHAnsi" w:hAnsiTheme="majorHAnsi" w:cs="Arial"/>
        </w:rPr>
        <w:t>With the notice of cancellation, or</w:t>
      </w:r>
    </w:p>
    <w:p w:rsidR="00020748" w:rsidRPr="00A02579" w:rsidRDefault="00020748" w:rsidP="00020748">
      <w:pPr>
        <w:pStyle w:val="ListParagraph"/>
        <w:numPr>
          <w:ilvl w:val="0"/>
          <w:numId w:val="2"/>
        </w:numPr>
        <w:spacing w:after="120" w:line="240" w:lineRule="auto"/>
        <w:ind w:left="720"/>
        <w:jc w:val="both"/>
        <w:rPr>
          <w:rFonts w:asciiTheme="majorHAnsi" w:hAnsiTheme="majorHAnsi" w:cs="Arial"/>
        </w:rPr>
      </w:pPr>
      <w:r w:rsidRPr="00A02579">
        <w:rPr>
          <w:rFonts w:asciiTheme="majorHAnsi" w:hAnsiTheme="majorHAnsi" w:cs="Arial"/>
        </w:rPr>
        <w:t xml:space="preserve">After the notice is mailed, as long as both are mailed 10 days before the cancellation date </w:t>
      </w:r>
      <w:hyperlink r:id="rId33" w:history="1">
        <w:r w:rsidRPr="00A02579">
          <w:rPr>
            <w:rStyle w:val="Hyperlink"/>
            <w:rFonts w:asciiTheme="majorHAnsi" w:hAnsiTheme="majorHAnsi" w:cs="Arial"/>
          </w:rPr>
          <w:t>(</w:t>
        </w:r>
        <w:proofErr w:type="spellStart"/>
        <w:r w:rsidRPr="00A02579">
          <w:rPr>
            <w:rStyle w:val="Hyperlink"/>
            <w:rFonts w:asciiTheme="majorHAnsi" w:hAnsiTheme="majorHAnsi" w:cs="Arial"/>
          </w:rPr>
          <w:t>A.R.S</w:t>
        </w:r>
        <w:proofErr w:type="spellEnd"/>
        <w:r w:rsidRPr="00A02579">
          <w:rPr>
            <w:rStyle w:val="Hyperlink"/>
            <w:rFonts w:asciiTheme="majorHAnsi" w:hAnsiTheme="majorHAnsi" w:cs="Arial"/>
          </w:rPr>
          <w:t>. § 20-1632)</w:t>
        </w:r>
      </w:hyperlink>
      <w:r w:rsidRPr="00A02579">
        <w:rPr>
          <w:rFonts w:asciiTheme="majorHAnsi" w:hAnsiTheme="majorHAnsi" w:cs="Arial"/>
        </w:rPr>
        <w:t>.</w:t>
      </w:r>
    </w:p>
    <w:p w:rsidR="00020748" w:rsidRDefault="00020748">
      <w:pPr>
        <w:rPr>
          <w:rFonts w:ascii="Cambria" w:hAnsi="Cambria" w:cs="Arial"/>
        </w:rPr>
      </w:pPr>
    </w:p>
    <w:p w:rsidR="00020748" w:rsidRDefault="00020748">
      <w:pPr>
        <w:rPr>
          <w:rFonts w:ascii="Cambria" w:hAnsi="Cambria" w:cs="Arial"/>
        </w:rPr>
      </w:pPr>
    </w:p>
    <w:p w:rsidR="00020748" w:rsidRPr="007D4071" w:rsidRDefault="007D4071" w:rsidP="007D4071">
      <w:pPr>
        <w:jc w:val="center"/>
        <w:rPr>
          <w:rFonts w:asciiTheme="majorHAnsi" w:hAnsiTheme="majorHAnsi" w:cs="Arial"/>
          <w:b/>
          <w:sz w:val="32"/>
        </w:rPr>
      </w:pPr>
      <w:r w:rsidRPr="007D4071">
        <w:rPr>
          <w:rFonts w:asciiTheme="majorHAnsi" w:hAnsiTheme="majorHAnsi"/>
          <w:b/>
          <w:noProof/>
          <w:sz w:val="32"/>
        </w:rPr>
        <w:lastRenderedPageBreak/>
        <w:drawing>
          <wp:anchor distT="0" distB="0" distL="114300" distR="114300" simplePos="0" relativeHeight="251693056" behindDoc="1" locked="0" layoutInCell="1" allowOverlap="1" wp14:anchorId="2F22628B" wp14:editId="552B2F75">
            <wp:simplePos x="0" y="0"/>
            <wp:positionH relativeFrom="margin">
              <wp:posOffset>2385885</wp:posOffset>
            </wp:positionH>
            <wp:positionV relativeFrom="paragraph">
              <wp:posOffset>-476127</wp:posOffset>
            </wp:positionV>
            <wp:extent cx="1214755" cy="1165860"/>
            <wp:effectExtent l="0" t="0" r="4445" b="0"/>
            <wp:wrapNone/>
            <wp:docPr id="26" name="Picture 2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00020748" w:rsidRPr="007D4071">
        <w:rPr>
          <w:rFonts w:asciiTheme="majorHAnsi" w:hAnsiTheme="majorHAnsi"/>
          <w:b/>
          <w:sz w:val="32"/>
        </w:rPr>
        <w:t>ARIZONA HOUSE OF REPRESENTATIVES</w:t>
      </w:r>
    </w:p>
    <w:p w:rsidR="00020748" w:rsidRDefault="00020748" w:rsidP="00226E25">
      <w:pPr>
        <w:jc w:val="center"/>
        <w:sectPr w:rsidR="00020748" w:rsidSect="00CD5C60">
          <w:type w:val="continuous"/>
          <w:pgSz w:w="12240" w:h="15840"/>
          <w:pgMar w:top="126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20748" w:rsidRDefault="00020748">
      <w:pPr>
        <w:rPr>
          <w:b/>
        </w:rPr>
      </w:pPr>
    </w:p>
    <w:p w:rsidR="007D4071" w:rsidRDefault="007D4071" w:rsidP="00226E25">
      <w:pPr>
        <w:spacing w:after="120"/>
        <w:rPr>
          <w:rFonts w:ascii="Cambria" w:hAnsi="Cambria" w:cs="Arial"/>
          <w:b/>
          <w:sz w:val="28"/>
          <w:szCs w:val="28"/>
          <w:u w:val="single"/>
        </w:rPr>
      </w:pPr>
    </w:p>
    <w:p w:rsidR="00CD5C60" w:rsidRDefault="00CD5C60" w:rsidP="00BE3EF3">
      <w:pPr>
        <w:ind w:right="-54"/>
        <w:rPr>
          <w:rFonts w:ascii="Cambria" w:hAnsi="Cambria" w:cs="Arial"/>
          <w:b/>
          <w:sz w:val="28"/>
          <w:szCs w:val="28"/>
          <w:u w:val="single"/>
        </w:rPr>
        <w:sectPr w:rsidR="00CD5C60"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CD5C60" w:rsidRDefault="00CD5C60" w:rsidP="007D4071">
      <w:pPr>
        <w:rPr>
          <w:rFonts w:ascii="Cambria" w:hAnsi="Cambria" w:cs="Arial"/>
          <w:b/>
          <w:sz w:val="28"/>
          <w:szCs w:val="28"/>
          <w:u w:val="single"/>
        </w:rPr>
      </w:pPr>
    </w:p>
    <w:p w:rsidR="00020748" w:rsidRPr="001C5438" w:rsidRDefault="00020748" w:rsidP="007D4071">
      <w:pPr>
        <w:rPr>
          <w:rFonts w:ascii="Cambria" w:hAnsi="Cambria" w:cs="Arial"/>
          <w:sz w:val="28"/>
          <w:szCs w:val="28"/>
          <w:u w:val="single"/>
        </w:rPr>
      </w:pPr>
      <w:bookmarkStart w:id="12" w:name="HB2047"/>
      <w:r>
        <w:rPr>
          <w:rFonts w:ascii="Cambria" w:hAnsi="Cambria" w:cs="Arial"/>
          <w:b/>
          <w:sz w:val="28"/>
          <w:szCs w:val="28"/>
          <w:u w:val="single"/>
        </w:rPr>
        <w:t>HB 2047:</w:t>
      </w:r>
      <w:r w:rsidRPr="00404152">
        <w:rPr>
          <w:rFonts w:ascii="Cambria" w:hAnsi="Cambria" w:cs="Arial"/>
          <w:sz w:val="28"/>
          <w:szCs w:val="28"/>
          <w:u w:val="single"/>
        </w:rPr>
        <w:t xml:space="preserve"> </w:t>
      </w:r>
      <w:r>
        <w:rPr>
          <w:rFonts w:ascii="Cambria" w:hAnsi="Cambria" w:cs="Arial"/>
          <w:sz w:val="28"/>
          <w:szCs w:val="28"/>
          <w:u w:val="single"/>
        </w:rPr>
        <w:t>liquor</w:t>
      </w:r>
      <w:bookmarkEnd w:id="12"/>
      <w:r>
        <w:rPr>
          <w:rFonts w:ascii="Cambria" w:hAnsi="Cambria" w:cs="Arial"/>
          <w:sz w:val="28"/>
          <w:szCs w:val="28"/>
          <w:u w:val="single"/>
        </w:rPr>
        <w:t>; serving age; reduction</w:t>
      </w:r>
    </w:p>
    <w:p w:rsidR="007D4071" w:rsidRDefault="007D4071" w:rsidP="007D4071">
      <w:pPr>
        <w:rPr>
          <w:rFonts w:asciiTheme="majorHAnsi" w:hAnsiTheme="majorHAnsi" w:cs="Arial"/>
          <w:b/>
          <w:sz w:val="22"/>
          <w:szCs w:val="22"/>
        </w:rPr>
      </w:pPr>
    </w:p>
    <w:p w:rsidR="00020748" w:rsidRPr="00CD5C60" w:rsidRDefault="00020748" w:rsidP="007D4071">
      <w:pPr>
        <w:rPr>
          <w:rFonts w:asciiTheme="majorHAnsi" w:hAnsiTheme="majorHAnsi" w:cs="Arial"/>
          <w:sz w:val="22"/>
          <w:szCs w:val="22"/>
        </w:rPr>
      </w:pPr>
      <w:r w:rsidRPr="00CD5C60">
        <w:rPr>
          <w:rFonts w:asciiTheme="majorHAnsi" w:hAnsiTheme="majorHAnsi" w:cs="Arial"/>
          <w:b/>
          <w:sz w:val="22"/>
          <w:szCs w:val="22"/>
        </w:rPr>
        <w:t>PRIME SPONSOR:</w:t>
      </w:r>
      <w:r w:rsidRPr="00CD5C60">
        <w:rPr>
          <w:rFonts w:asciiTheme="majorHAnsi" w:hAnsiTheme="majorHAnsi" w:cs="Arial"/>
          <w:sz w:val="22"/>
          <w:szCs w:val="22"/>
        </w:rPr>
        <w:t xml:space="preserve"> Representative </w:t>
      </w:r>
      <w:proofErr w:type="spellStart"/>
      <w:r w:rsidRPr="00CD5C60">
        <w:rPr>
          <w:rFonts w:asciiTheme="majorHAnsi" w:hAnsiTheme="majorHAnsi" w:cs="Arial"/>
          <w:sz w:val="22"/>
          <w:szCs w:val="22"/>
        </w:rPr>
        <w:t>Weninger</w:t>
      </w:r>
      <w:proofErr w:type="spellEnd"/>
      <w:r w:rsidRPr="00CD5C60">
        <w:rPr>
          <w:rFonts w:asciiTheme="majorHAnsi" w:hAnsiTheme="majorHAnsi" w:cs="Arial"/>
          <w:sz w:val="22"/>
          <w:szCs w:val="22"/>
        </w:rPr>
        <w:t>, LD 17</w:t>
      </w:r>
    </w:p>
    <w:p w:rsidR="007D4071" w:rsidRPr="00CD5C60" w:rsidRDefault="007D4071" w:rsidP="007D4071">
      <w:pPr>
        <w:spacing w:line="276" w:lineRule="auto"/>
        <w:rPr>
          <w:rFonts w:asciiTheme="majorHAnsi" w:hAnsiTheme="majorHAnsi" w:cs="Arial"/>
          <w:b/>
          <w:sz w:val="22"/>
          <w:szCs w:val="22"/>
        </w:rPr>
        <w:sectPr w:rsidR="007D4071" w:rsidRPr="00CD5C60" w:rsidSect="00CD5C6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7D4071" w:rsidRPr="00CD5C60" w:rsidRDefault="007D4071" w:rsidP="007D4071">
      <w:pPr>
        <w:spacing w:line="276" w:lineRule="auto"/>
        <w:rPr>
          <w:rFonts w:asciiTheme="majorHAnsi" w:hAnsiTheme="majorHAnsi" w:cs="Arial"/>
          <w:b/>
          <w:sz w:val="22"/>
          <w:szCs w:val="22"/>
        </w:rPr>
      </w:pPr>
    </w:p>
    <w:p w:rsidR="00020748" w:rsidRPr="00CD5C60" w:rsidRDefault="00020748" w:rsidP="007D4071">
      <w:pPr>
        <w:spacing w:after="120" w:line="276" w:lineRule="auto"/>
        <w:rPr>
          <w:rFonts w:asciiTheme="majorHAnsi" w:hAnsiTheme="majorHAnsi" w:cs="Arial"/>
          <w:b/>
          <w:sz w:val="22"/>
          <w:szCs w:val="22"/>
        </w:rPr>
      </w:pPr>
      <w:r w:rsidRPr="00CD5C60">
        <w:rPr>
          <w:rFonts w:asciiTheme="majorHAnsi" w:hAnsiTheme="majorHAnsi" w:cs="Arial"/>
          <w:b/>
          <w:sz w:val="22"/>
          <w:szCs w:val="22"/>
        </w:rPr>
        <w:t>BILL STATUS:</w:t>
      </w:r>
      <w:r w:rsidRPr="00CD5C60">
        <w:rPr>
          <w:rFonts w:asciiTheme="majorHAnsi" w:hAnsiTheme="majorHAnsi" w:cs="Arial"/>
          <w:sz w:val="22"/>
          <w:szCs w:val="22"/>
        </w:rPr>
        <w:t xml:space="preserve"> </w:t>
      </w:r>
      <w:hyperlink r:id="rId34" w:tooltip="Bill Status Inquiry" w:history="1">
        <w:r w:rsidRPr="00CD5C60">
          <w:rPr>
            <w:rStyle w:val="Hyperlink"/>
            <w:rFonts w:asciiTheme="majorHAnsi" w:hAnsiTheme="majorHAnsi" w:cs="Arial"/>
            <w:sz w:val="22"/>
            <w:szCs w:val="22"/>
          </w:rPr>
          <w:t>Caucus and COW</w:t>
        </w:r>
      </w:hyperlink>
    </w:p>
    <w:p w:rsidR="007D4071" w:rsidRPr="00CD5C60" w:rsidRDefault="00020748" w:rsidP="00CD5C60">
      <w:pPr>
        <w:rPr>
          <w:rFonts w:asciiTheme="majorHAnsi" w:hAnsiTheme="majorHAnsi" w:cs="Arial"/>
          <w:sz w:val="22"/>
          <w:szCs w:val="22"/>
        </w:rPr>
        <w:sectPr w:rsidR="007D4071" w:rsidRPr="00CD5C60" w:rsidSect="00CD5C6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CD5C60">
        <w:rPr>
          <w:rFonts w:asciiTheme="majorHAnsi" w:hAnsiTheme="majorHAnsi" w:cs="Arial"/>
          <w:b/>
          <w:sz w:val="22"/>
          <w:szCs w:val="22"/>
        </w:rPr>
        <w:tab/>
      </w:r>
      <w:r w:rsidR="006C3D46">
        <w:rPr>
          <w:rFonts w:asciiTheme="majorHAnsi" w:hAnsiTheme="majorHAnsi" w:cs="Arial"/>
          <w:sz w:val="22"/>
          <w:szCs w:val="22"/>
        </w:rPr>
        <w:t>COM: DP 8-0-0-0</w:t>
      </w:r>
    </w:p>
    <w:p w:rsidR="00020748" w:rsidRPr="00CD5C60" w:rsidRDefault="00020748" w:rsidP="00CD5C60">
      <w:pPr>
        <w:rPr>
          <w:rFonts w:asciiTheme="majorHAnsi" w:hAnsiTheme="majorHAnsi" w:cs="Arial"/>
          <w:b/>
          <w:sz w:val="22"/>
          <w:szCs w:val="22"/>
        </w:rPr>
        <w:sectPr w:rsidR="00020748" w:rsidRPr="00CD5C60" w:rsidSect="00CD5C6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CD5C60">
        <w:rPr>
          <w:rFonts w:asciiTheme="majorHAnsi" w:hAnsiTheme="majorHAnsi" w:cs="Arial"/>
          <w:noProof/>
          <w:sz w:val="22"/>
          <w:szCs w:val="22"/>
        </w:rPr>
        <mc:AlternateContent>
          <mc:Choice Requires="wps">
            <w:drawing>
              <wp:anchor distT="0" distB="0" distL="114300" distR="114300" simplePos="0" relativeHeight="251692032" behindDoc="1" locked="1" layoutInCell="1" allowOverlap="1" wp14:anchorId="302E8AA4" wp14:editId="04897BA4">
                <wp:simplePos x="0" y="0"/>
                <wp:positionH relativeFrom="column">
                  <wp:posOffset>3275330</wp:posOffset>
                </wp:positionH>
                <wp:positionV relativeFrom="page">
                  <wp:posOffset>1552575</wp:posOffset>
                </wp:positionV>
                <wp:extent cx="2667000" cy="1022985"/>
                <wp:effectExtent l="0" t="0" r="19050" b="24765"/>
                <wp:wrapTight wrapText="bothSides">
                  <wp:wrapPolygon edited="0">
                    <wp:start x="0" y="0"/>
                    <wp:lineTo x="0" y="21721"/>
                    <wp:lineTo x="21600" y="21721"/>
                    <wp:lineTo x="21600" y="0"/>
                    <wp:lineTo x="0" y="0"/>
                  </wp:wrapPolygon>
                </wp:wrapTight>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Default="00B45C48" w:rsidP="00226E25">
                            <w:pPr>
                              <w:rPr>
                                <w:b/>
                                <w:u w:val="single"/>
                              </w:rPr>
                            </w:pPr>
                            <w:r w:rsidRPr="00BB4358">
                              <w:rPr>
                                <w:b/>
                                <w:u w:val="single"/>
                              </w:rPr>
                              <w:t>Legend:</w:t>
                            </w:r>
                          </w:p>
                          <w:p w:rsidR="00B45C48" w:rsidRDefault="00B45C48" w:rsidP="00226E25">
                            <w:proofErr w:type="spellStart"/>
                            <w:r>
                              <w:t>DLLC</w:t>
                            </w:r>
                            <w:proofErr w:type="spellEnd"/>
                            <w:r>
                              <w:t xml:space="preserve"> – Department of Liquor Licenses and Control</w:t>
                            </w:r>
                          </w:p>
                          <w:p w:rsidR="00B45C48" w:rsidRPr="00AB1CFB" w:rsidRDefault="00B45C48" w:rsidP="00226E25">
                            <w:r>
                              <w:t>Liquor – Spirituous Liquors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8AA4" id="_x0000_s1036" type="#_x0000_t202" style="position:absolute;margin-left:257.9pt;margin-top:122.25pt;width:210pt;height:80.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" filled="f">
                <v:textbox>
                  <w:txbxContent>
                    <w:p w:rsidR="00B45C48" w:rsidRDefault="00B45C48" w:rsidP="00226E25">
                      <w:pPr>
                        <w:rPr>
                          <w:b/>
                          <w:u w:val="single"/>
                        </w:rPr>
                      </w:pPr>
                      <w:r w:rsidRPr="00BB4358">
                        <w:rPr>
                          <w:b/>
                          <w:u w:val="single"/>
                        </w:rPr>
                        <w:t>Legend:</w:t>
                      </w:r>
                    </w:p>
                    <w:p w:rsidR="00B45C48" w:rsidRDefault="00B45C48" w:rsidP="00226E25">
                      <w:proofErr w:type="spellStart"/>
                      <w:r>
                        <w:t>DLLC</w:t>
                      </w:r>
                      <w:proofErr w:type="spellEnd"/>
                      <w:r>
                        <w:t xml:space="preserve"> – Department of Liquor Licenses and Control</w:t>
                      </w:r>
                    </w:p>
                    <w:p w:rsidR="00B45C48" w:rsidRPr="00AB1CFB" w:rsidRDefault="00B45C48" w:rsidP="00226E25">
                      <w:r>
                        <w:t>Liquor – Spirituous Liquors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r>
                        <w:br/>
                      </w:r>
                    </w:p>
                  </w:txbxContent>
                </v:textbox>
                <w10:wrap type="tight" anchory="page"/>
                <w10:anchorlock/>
              </v:shape>
            </w:pict>
          </mc:Fallback>
        </mc:AlternateContent>
      </w:r>
    </w:p>
    <w:p w:rsidR="00CD5C60" w:rsidRPr="00CD5C60" w:rsidRDefault="00CD5C60" w:rsidP="00CD5C60">
      <w:pPr>
        <w:jc w:val="both"/>
        <w:rPr>
          <w:rFonts w:asciiTheme="majorHAnsi" w:hAnsiTheme="majorHAnsi" w:cs="Arial"/>
          <w:b/>
          <w:sz w:val="22"/>
          <w:szCs w:val="22"/>
          <w:u w:val="single"/>
        </w:rPr>
        <w:sectPr w:rsidR="00CD5C60" w:rsidRPr="00CD5C60" w:rsidSect="00226E25">
          <w:footerReference w:type="default" r:id="rId3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20748" w:rsidRPr="00CD5C60" w:rsidRDefault="00020748" w:rsidP="00CD5C60">
      <w:pPr>
        <w:jc w:val="both"/>
        <w:rPr>
          <w:rFonts w:asciiTheme="majorHAnsi" w:hAnsiTheme="majorHAnsi" w:cs="Arial"/>
          <w:b/>
          <w:sz w:val="22"/>
          <w:szCs w:val="22"/>
          <w:u w:val="single"/>
        </w:rPr>
      </w:pPr>
      <w:r w:rsidRPr="00CD5C60">
        <w:rPr>
          <w:rFonts w:asciiTheme="majorHAnsi" w:hAnsiTheme="majorHAnsi" w:cs="Arial"/>
          <w:b/>
          <w:sz w:val="22"/>
          <w:szCs w:val="22"/>
          <w:u w:val="single"/>
        </w:rPr>
        <w:t>Abstract</w:t>
      </w:r>
    </w:p>
    <w:p w:rsidR="006F4531" w:rsidRPr="00CD5C60" w:rsidRDefault="00020748" w:rsidP="006F4531">
      <w:pPr>
        <w:spacing w:line="360" w:lineRule="auto"/>
        <w:jc w:val="both"/>
        <w:rPr>
          <w:rFonts w:asciiTheme="majorHAnsi" w:hAnsiTheme="majorHAnsi" w:cs="Arial"/>
          <w:sz w:val="22"/>
          <w:szCs w:val="22"/>
        </w:rPr>
      </w:pPr>
      <w:r w:rsidRPr="00CD5C60">
        <w:rPr>
          <w:rFonts w:asciiTheme="majorHAnsi" w:hAnsiTheme="majorHAnsi" w:cs="Arial"/>
          <w:sz w:val="22"/>
          <w:szCs w:val="22"/>
        </w:rPr>
        <w:t xml:space="preserve">Relating to the legal age for handling liquor. </w:t>
      </w:r>
    </w:p>
    <w:p w:rsidR="00020748" w:rsidRPr="00CD5C60" w:rsidRDefault="00020748" w:rsidP="006F4531">
      <w:pPr>
        <w:jc w:val="both"/>
        <w:rPr>
          <w:rFonts w:asciiTheme="majorHAnsi" w:hAnsiTheme="majorHAnsi"/>
          <w:color w:val="000000"/>
          <w:sz w:val="22"/>
          <w:szCs w:val="22"/>
        </w:rPr>
      </w:pPr>
      <w:r w:rsidRPr="00CD5C60">
        <w:rPr>
          <w:rFonts w:asciiTheme="majorHAnsi" w:hAnsiTheme="majorHAnsi"/>
          <w:b/>
          <w:bCs/>
          <w:color w:val="000000"/>
          <w:sz w:val="22"/>
          <w:szCs w:val="22"/>
          <w:u w:val="single"/>
        </w:rPr>
        <w:t>Provisions</w:t>
      </w:r>
    </w:p>
    <w:p w:rsidR="00020748" w:rsidRPr="00CD5C60" w:rsidRDefault="00020748" w:rsidP="006F4531">
      <w:pPr>
        <w:pStyle w:val="ListParagraph"/>
        <w:spacing w:after="0" w:line="240" w:lineRule="auto"/>
        <w:ind w:left="360" w:hanging="360"/>
        <w:rPr>
          <w:rFonts w:asciiTheme="majorHAnsi" w:hAnsiTheme="majorHAnsi"/>
          <w:color w:val="000000"/>
        </w:rPr>
      </w:pPr>
      <w:r w:rsidRPr="00CD5C60">
        <w:rPr>
          <w:rFonts w:asciiTheme="majorHAnsi" w:hAnsiTheme="majorHAnsi"/>
          <w:color w:val="000000"/>
        </w:rPr>
        <w:t xml:space="preserve">1.      Modifies the legal age, from 19 to 18 years, for an employee to perform duties as follows:  </w:t>
      </w:r>
    </w:p>
    <w:p w:rsidR="00020748" w:rsidRPr="00CD5C60" w:rsidRDefault="00020748" w:rsidP="00020748">
      <w:pPr>
        <w:numPr>
          <w:ilvl w:val="0"/>
          <w:numId w:val="4"/>
        </w:numPr>
        <w:rPr>
          <w:rFonts w:asciiTheme="majorHAnsi" w:hAnsiTheme="majorHAnsi"/>
          <w:color w:val="000000"/>
          <w:sz w:val="22"/>
          <w:szCs w:val="22"/>
        </w:rPr>
      </w:pPr>
      <w:r w:rsidRPr="00CD5C60">
        <w:rPr>
          <w:rFonts w:asciiTheme="majorHAnsi" w:hAnsiTheme="majorHAnsi"/>
          <w:color w:val="000000"/>
          <w:sz w:val="22"/>
          <w:szCs w:val="22"/>
        </w:rPr>
        <w:t>To refill hotel liquor minibars. (Sec. 1)</w:t>
      </w:r>
    </w:p>
    <w:p w:rsidR="00020748" w:rsidRPr="00CD5C60" w:rsidRDefault="00020748" w:rsidP="00020748">
      <w:pPr>
        <w:numPr>
          <w:ilvl w:val="0"/>
          <w:numId w:val="4"/>
        </w:numPr>
        <w:rPr>
          <w:rFonts w:asciiTheme="majorHAnsi" w:hAnsiTheme="majorHAnsi"/>
          <w:color w:val="000000"/>
          <w:sz w:val="22"/>
          <w:szCs w:val="22"/>
        </w:rPr>
      </w:pPr>
      <w:r w:rsidRPr="00CD5C60">
        <w:rPr>
          <w:rFonts w:asciiTheme="majorHAnsi" w:hAnsiTheme="majorHAnsi"/>
          <w:color w:val="000000"/>
          <w:sz w:val="22"/>
          <w:szCs w:val="22"/>
        </w:rPr>
        <w:t>To supervise another person at least 16 years of age at an off-sale retailer, while checking out, packaging merchandise or assisting customers with carry-out service when the employer primarily sells merchandise other than liquor. (Sec. 2)</w:t>
      </w:r>
    </w:p>
    <w:p w:rsidR="00020748" w:rsidRPr="00CD5C60" w:rsidRDefault="00020748" w:rsidP="00020748">
      <w:pPr>
        <w:numPr>
          <w:ilvl w:val="0"/>
          <w:numId w:val="4"/>
        </w:numPr>
        <w:rPr>
          <w:rFonts w:asciiTheme="majorHAnsi" w:hAnsiTheme="majorHAnsi"/>
          <w:color w:val="000000"/>
          <w:sz w:val="22"/>
          <w:szCs w:val="22"/>
        </w:rPr>
      </w:pPr>
      <w:r w:rsidRPr="00CD5C60">
        <w:rPr>
          <w:rFonts w:asciiTheme="majorHAnsi" w:hAnsiTheme="majorHAnsi"/>
          <w:color w:val="000000"/>
          <w:sz w:val="22"/>
          <w:szCs w:val="22"/>
        </w:rPr>
        <w:t>To manufacture, sell or dispose of liquor.  (Sec. 2)</w:t>
      </w:r>
    </w:p>
    <w:p w:rsidR="00020748" w:rsidRPr="00CD5C60" w:rsidRDefault="00020748" w:rsidP="00020748">
      <w:pPr>
        <w:numPr>
          <w:ilvl w:val="0"/>
          <w:numId w:val="4"/>
        </w:numPr>
        <w:spacing w:after="120"/>
        <w:rPr>
          <w:rFonts w:asciiTheme="majorHAnsi" w:hAnsiTheme="majorHAnsi"/>
          <w:color w:val="000000"/>
          <w:sz w:val="22"/>
          <w:szCs w:val="22"/>
        </w:rPr>
      </w:pPr>
      <w:r w:rsidRPr="00CD5C60">
        <w:rPr>
          <w:rFonts w:asciiTheme="majorHAnsi" w:hAnsiTheme="majorHAnsi"/>
          <w:color w:val="000000"/>
          <w:sz w:val="22"/>
          <w:szCs w:val="22"/>
        </w:rPr>
        <w:t>To handle liquor in any capacity as an employee of an on-sale retailer.  (Sec. 2)</w:t>
      </w:r>
    </w:p>
    <w:p w:rsidR="00020748" w:rsidRPr="00CD5C60" w:rsidRDefault="00020748" w:rsidP="00020748">
      <w:pPr>
        <w:pStyle w:val="ListParagraph"/>
        <w:numPr>
          <w:ilvl w:val="0"/>
          <w:numId w:val="5"/>
        </w:numPr>
        <w:spacing w:after="0" w:line="240" w:lineRule="auto"/>
        <w:ind w:left="360"/>
        <w:rPr>
          <w:rFonts w:asciiTheme="majorHAnsi" w:eastAsia="Times New Roman" w:hAnsiTheme="majorHAnsi"/>
          <w:color w:val="000000"/>
        </w:rPr>
      </w:pPr>
      <w:r w:rsidRPr="00CD5C60">
        <w:rPr>
          <w:rFonts w:asciiTheme="majorHAnsi" w:eastAsia="Times New Roman" w:hAnsiTheme="majorHAnsi"/>
          <w:color w:val="000000"/>
        </w:rPr>
        <w:t>Allows an on-sale retailer to hire an individual less than 18 years, rather than 19, to clean tables, remove dirty dishes and keep a supply of necessary items. (Sec. 2)</w:t>
      </w:r>
    </w:p>
    <w:p w:rsidR="00020748" w:rsidRPr="00CD5C60" w:rsidRDefault="00020748" w:rsidP="00226E25">
      <w:pPr>
        <w:rPr>
          <w:rFonts w:asciiTheme="majorHAnsi" w:hAnsiTheme="majorHAnsi"/>
          <w:color w:val="000000"/>
          <w:sz w:val="22"/>
          <w:szCs w:val="22"/>
        </w:rPr>
      </w:pPr>
    </w:p>
    <w:p w:rsidR="00020748" w:rsidRPr="00CD5C60" w:rsidRDefault="00020748"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t>Current Law</w:t>
      </w:r>
    </w:p>
    <w:p w:rsidR="00020748" w:rsidRPr="00CD5C60" w:rsidRDefault="00B45C48" w:rsidP="00226E25">
      <w:pPr>
        <w:spacing w:after="120"/>
        <w:jc w:val="both"/>
        <w:rPr>
          <w:rFonts w:asciiTheme="majorHAnsi" w:hAnsiTheme="majorHAnsi" w:cs="Arial"/>
          <w:sz w:val="22"/>
          <w:szCs w:val="22"/>
        </w:rPr>
      </w:pPr>
      <w:hyperlink r:id="rId36" w:history="1">
        <w:proofErr w:type="spellStart"/>
        <w:r w:rsidR="00020748" w:rsidRPr="00CD5C60">
          <w:rPr>
            <w:rStyle w:val="Hyperlink"/>
            <w:rFonts w:asciiTheme="majorHAnsi" w:hAnsiTheme="majorHAnsi" w:cs="Arial"/>
            <w:sz w:val="22"/>
            <w:szCs w:val="22"/>
          </w:rPr>
          <w:t>A.R.S</w:t>
        </w:r>
        <w:proofErr w:type="spellEnd"/>
        <w:r w:rsidR="00020748" w:rsidRPr="00CD5C60">
          <w:rPr>
            <w:rStyle w:val="Hyperlink"/>
            <w:rFonts w:asciiTheme="majorHAnsi" w:hAnsiTheme="majorHAnsi" w:cs="Arial"/>
            <w:sz w:val="22"/>
            <w:szCs w:val="22"/>
          </w:rPr>
          <w:t>. § 4-205.06</w:t>
        </w:r>
      </w:hyperlink>
      <w:r w:rsidR="00020748" w:rsidRPr="00CD5C60">
        <w:rPr>
          <w:rFonts w:asciiTheme="majorHAnsi" w:hAnsiTheme="majorHAnsi" w:cs="Arial"/>
          <w:noProof/>
          <w:sz w:val="22"/>
          <w:szCs w:val="22"/>
        </w:rPr>
        <mc:AlternateContent>
          <mc:Choice Requires="wps">
            <w:drawing>
              <wp:anchor distT="0" distB="0" distL="114300" distR="114300" simplePos="0" relativeHeight="251694080" behindDoc="1" locked="1" layoutInCell="1" allowOverlap="0" wp14:anchorId="2CD85824" wp14:editId="36771127">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3370551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44999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57586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1694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37" type="#_x0000_t202" style="position:absolute;left:0;text-align:left;margin-left:0;margin-top:628.55pt;width:468pt;height:21.4pt;z-index:-25162240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" o:allowoverlap="f">
                <v:textbox>
                  <w:txbxContent>
                    <w:p w:rsidR="00B45C48" w:rsidRDefault="00B45C48" w:rsidP="00226E25">
                      <w:pPr>
                        <w:jc w:val="center"/>
                      </w:pPr>
                      <w:sdt>
                        <w:sdtPr>
                          <w:tag w:val="Prop105"/>
                          <w:id w:val="3370551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44999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57586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1694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r w:rsidR="00020748" w:rsidRPr="00CD5C60">
        <w:rPr>
          <w:rFonts w:asciiTheme="majorHAnsi" w:hAnsiTheme="majorHAnsi" w:cs="Arial"/>
          <w:sz w:val="22"/>
          <w:szCs w:val="22"/>
        </w:rPr>
        <w:t xml:space="preserve"> requires any hotel employee handling liquor that is placed in a room's minibar, including an employee who inventories, restocks or replenishes liquor in a hotel room minibar, must be at least 19 years of age. </w:t>
      </w:r>
    </w:p>
    <w:p w:rsidR="00020748" w:rsidRPr="00CD5C60" w:rsidRDefault="00B45C48" w:rsidP="00226E25">
      <w:pPr>
        <w:spacing w:after="120"/>
        <w:jc w:val="both"/>
        <w:rPr>
          <w:rFonts w:asciiTheme="majorHAnsi" w:hAnsiTheme="majorHAnsi"/>
          <w:color w:val="000000"/>
          <w:sz w:val="22"/>
          <w:szCs w:val="22"/>
        </w:rPr>
      </w:pPr>
      <w:hyperlink r:id="rId37" w:history="1">
        <w:proofErr w:type="spellStart"/>
        <w:r w:rsidR="00020748" w:rsidRPr="00CD5C60">
          <w:rPr>
            <w:rStyle w:val="Hyperlink"/>
            <w:rFonts w:asciiTheme="majorHAnsi" w:hAnsiTheme="majorHAnsi" w:cs="Arial"/>
            <w:sz w:val="22"/>
            <w:szCs w:val="22"/>
          </w:rPr>
          <w:t>A.R.S</w:t>
        </w:r>
        <w:proofErr w:type="spellEnd"/>
        <w:r w:rsidR="00020748" w:rsidRPr="00CD5C60">
          <w:rPr>
            <w:rStyle w:val="Hyperlink"/>
            <w:rFonts w:asciiTheme="majorHAnsi" w:hAnsiTheme="majorHAnsi" w:cs="Arial"/>
            <w:sz w:val="22"/>
            <w:szCs w:val="22"/>
          </w:rPr>
          <w:t>. § 4-244</w:t>
        </w:r>
      </w:hyperlink>
      <w:r w:rsidR="00020748" w:rsidRPr="00CD5C60">
        <w:rPr>
          <w:rFonts w:asciiTheme="majorHAnsi" w:hAnsiTheme="majorHAnsi"/>
          <w:color w:val="000000"/>
          <w:sz w:val="22"/>
          <w:szCs w:val="22"/>
        </w:rPr>
        <w:t xml:space="preserve"> outlines the unlawful acts applicable to the liquor industry and individuals licensed by </w:t>
      </w:r>
      <w:proofErr w:type="spellStart"/>
      <w:r w:rsidR="00020748" w:rsidRPr="00CD5C60">
        <w:rPr>
          <w:rFonts w:asciiTheme="majorHAnsi" w:hAnsiTheme="majorHAnsi"/>
          <w:color w:val="000000"/>
          <w:sz w:val="22"/>
          <w:szCs w:val="22"/>
        </w:rPr>
        <w:t>DLLC</w:t>
      </w:r>
      <w:proofErr w:type="spellEnd"/>
      <w:r w:rsidR="00020748" w:rsidRPr="00CD5C60">
        <w:rPr>
          <w:rFonts w:asciiTheme="majorHAnsi" w:hAnsiTheme="majorHAnsi"/>
          <w:color w:val="000000"/>
          <w:sz w:val="22"/>
          <w:szCs w:val="22"/>
        </w:rPr>
        <w:t>, including the required legal age of employees before performing certain tasks.  An off-sale retailer that sells primarily merchandise other than liquor may hire a person 19 years old to work and supervise an employee at least 16 years old as that person cashiers, packages and carries merchandise (including liquor in unbroken packages) for a customer's convenience.  A licensee must ensure that an employee is at least 19 years old to handle, manufacture, sell or dispose of liquor.   An on-sale retailer may hire a person under 19 years old to clean tables, remove dirty dishes and clean the premises.</w:t>
      </w:r>
    </w:p>
    <w:p w:rsidR="00020748" w:rsidRPr="00CD5C60" w:rsidRDefault="00020748" w:rsidP="00226E25">
      <w:pPr>
        <w:spacing w:after="120"/>
        <w:jc w:val="both"/>
        <w:rPr>
          <w:rFonts w:asciiTheme="majorHAnsi" w:hAnsiTheme="majorHAnsi"/>
          <w:color w:val="000000"/>
          <w:sz w:val="22"/>
          <w:szCs w:val="22"/>
        </w:rPr>
      </w:pPr>
      <w:r w:rsidRPr="00CD5C60">
        <w:rPr>
          <w:rFonts w:asciiTheme="majorHAnsi" w:hAnsiTheme="majorHAnsi"/>
          <w:color w:val="000000"/>
          <w:sz w:val="22"/>
          <w:szCs w:val="22"/>
        </w:rPr>
        <w:t xml:space="preserve">An </w:t>
      </w:r>
      <w:r w:rsidRPr="00CD5C60">
        <w:rPr>
          <w:rFonts w:asciiTheme="majorHAnsi" w:hAnsiTheme="majorHAnsi"/>
          <w:i/>
          <w:color w:val="000000"/>
          <w:sz w:val="22"/>
          <w:szCs w:val="22"/>
        </w:rPr>
        <w:t xml:space="preserve">off-sale retailer </w:t>
      </w:r>
      <w:r w:rsidRPr="00CD5C60">
        <w:rPr>
          <w:rFonts w:asciiTheme="majorHAnsi" w:hAnsiTheme="majorHAnsi"/>
          <w:color w:val="000000"/>
          <w:sz w:val="22"/>
          <w:szCs w:val="22"/>
        </w:rPr>
        <w:t xml:space="preserve">means any person operating an established retail liquor store and any store selling commodities other than liquor and engaged in the sale of liquor in the original, unbroken package to be consumed off the premises. An </w:t>
      </w:r>
      <w:r w:rsidRPr="00CD5C60">
        <w:rPr>
          <w:rFonts w:asciiTheme="majorHAnsi" w:hAnsiTheme="majorHAnsi"/>
          <w:i/>
          <w:color w:val="000000"/>
          <w:sz w:val="22"/>
          <w:szCs w:val="22"/>
        </w:rPr>
        <w:t>on-sale retailer</w:t>
      </w:r>
      <w:r w:rsidRPr="00CD5C60">
        <w:rPr>
          <w:rFonts w:asciiTheme="majorHAnsi" w:hAnsiTheme="majorHAnsi"/>
          <w:color w:val="000000"/>
          <w:sz w:val="22"/>
          <w:szCs w:val="22"/>
        </w:rPr>
        <w:t xml:space="preserve"> means any person operating an establishment where liquor is sold in the original container for consumption on or off the premises or in individual portions for consumption on the premises (</w:t>
      </w:r>
      <w:proofErr w:type="spellStart"/>
      <w:r w:rsidR="00B45C48">
        <w:fldChar w:fldCharType="begin"/>
      </w:r>
      <w:r w:rsidR="00B45C48">
        <w:instrText xml:space="preserve"> HYPERLINK "http://www.azleg.gov/viewdocument/?docName=http://www.azleg.gov/ars/4/00101.htm" </w:instrText>
      </w:r>
      <w:r w:rsidR="00B45C48">
        <w:fldChar w:fldCharType="separate"/>
      </w:r>
      <w:r w:rsidRPr="00CD5C60">
        <w:rPr>
          <w:rStyle w:val="Hyperlink"/>
          <w:rFonts w:asciiTheme="majorHAnsi" w:hAnsiTheme="majorHAnsi"/>
          <w:sz w:val="22"/>
          <w:szCs w:val="22"/>
        </w:rPr>
        <w:t>A.R.S</w:t>
      </w:r>
      <w:proofErr w:type="spellEnd"/>
      <w:r w:rsidRPr="00CD5C60">
        <w:rPr>
          <w:rStyle w:val="Hyperlink"/>
          <w:rFonts w:asciiTheme="majorHAnsi" w:hAnsiTheme="majorHAnsi"/>
          <w:sz w:val="22"/>
          <w:szCs w:val="22"/>
        </w:rPr>
        <w:t>. § 4-101</w:t>
      </w:r>
      <w:r w:rsidR="00B45C48">
        <w:rPr>
          <w:rStyle w:val="Hyperlink"/>
          <w:rFonts w:asciiTheme="majorHAnsi" w:hAnsiTheme="majorHAnsi"/>
          <w:sz w:val="22"/>
          <w:szCs w:val="22"/>
        </w:rPr>
        <w:fldChar w:fldCharType="end"/>
      </w:r>
      <w:r w:rsidRPr="00CD5C60">
        <w:rPr>
          <w:rFonts w:asciiTheme="majorHAnsi" w:hAnsiTheme="majorHAnsi"/>
          <w:color w:val="000000"/>
          <w:sz w:val="22"/>
          <w:szCs w:val="22"/>
        </w:rPr>
        <w:t>).</w:t>
      </w:r>
    </w:p>
    <w:p w:rsidR="00020748" w:rsidRPr="00CD5C60" w:rsidRDefault="00020748" w:rsidP="00226E25">
      <w:pPr>
        <w:spacing w:after="120"/>
        <w:jc w:val="both"/>
        <w:rPr>
          <w:rFonts w:ascii="Cambria" w:hAnsi="Cambria"/>
          <w:color w:val="000000"/>
          <w:sz w:val="22"/>
          <w:szCs w:val="22"/>
        </w:rPr>
      </w:pPr>
    </w:p>
    <w:p w:rsidR="00CD5C60" w:rsidRDefault="00CD5C60" w:rsidP="00CD5C60">
      <w:pPr>
        <w:spacing w:after="120"/>
        <w:rPr>
          <w:rFonts w:ascii="Cambria" w:hAnsi="Cambria"/>
          <w:color w:val="000000"/>
        </w:rPr>
      </w:pPr>
    </w:p>
    <w:p w:rsidR="00020748" w:rsidRPr="007D4071" w:rsidRDefault="007D4071" w:rsidP="00BE3EF3">
      <w:pPr>
        <w:spacing w:after="120"/>
        <w:ind w:right="-90"/>
        <w:jc w:val="center"/>
        <w:rPr>
          <w:rFonts w:asciiTheme="majorHAnsi" w:hAnsiTheme="majorHAnsi"/>
          <w:b/>
          <w:color w:val="000000"/>
          <w:sz w:val="32"/>
          <w:szCs w:val="32"/>
        </w:rPr>
      </w:pPr>
      <w:r w:rsidRPr="007D4071">
        <w:rPr>
          <w:rFonts w:asciiTheme="majorHAnsi" w:hAnsiTheme="majorHAnsi"/>
          <w:b/>
          <w:noProof/>
          <w:sz w:val="32"/>
          <w:szCs w:val="32"/>
        </w:rPr>
        <w:lastRenderedPageBreak/>
        <w:drawing>
          <wp:anchor distT="0" distB="0" distL="114300" distR="114300" simplePos="0" relativeHeight="251696128" behindDoc="1" locked="0" layoutInCell="1" allowOverlap="1" wp14:anchorId="37B0B982" wp14:editId="11C993F6">
            <wp:simplePos x="0" y="0"/>
            <wp:positionH relativeFrom="margin">
              <wp:posOffset>2384871</wp:posOffset>
            </wp:positionH>
            <wp:positionV relativeFrom="paragraph">
              <wp:posOffset>-519109</wp:posOffset>
            </wp:positionV>
            <wp:extent cx="1214755" cy="1165860"/>
            <wp:effectExtent l="0" t="0" r="4445" b="0"/>
            <wp:wrapNone/>
            <wp:docPr id="29" name="Picture 2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00020748" w:rsidRPr="007D4071">
        <w:rPr>
          <w:rFonts w:asciiTheme="majorHAnsi" w:hAnsiTheme="majorHAnsi"/>
          <w:b/>
          <w:sz w:val="32"/>
          <w:szCs w:val="32"/>
        </w:rPr>
        <w:t>ARIZONA HOUSE OF REPRESENTATIVES</w:t>
      </w:r>
    </w:p>
    <w:p w:rsidR="00020748" w:rsidRDefault="00020748" w:rsidP="00226E25">
      <w:pPr>
        <w:jc w:val="center"/>
        <w:sectPr w:rsidR="00020748" w:rsidSect="00CD5C60">
          <w:type w:val="continuous"/>
          <w:pgSz w:w="12240" w:h="15840"/>
          <w:pgMar w:top="135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20748" w:rsidRDefault="00020748">
      <w:pPr>
        <w:rPr>
          <w:b/>
        </w:rPr>
      </w:pPr>
    </w:p>
    <w:p w:rsidR="00CD5C60" w:rsidRDefault="00CD5C60" w:rsidP="00BC29CD">
      <w:pPr>
        <w:rPr>
          <w:rFonts w:ascii="Cambria" w:hAnsi="Cambria" w:cs="Arial"/>
          <w:b/>
          <w:sz w:val="28"/>
          <w:szCs w:val="28"/>
          <w:u w:val="single"/>
        </w:rPr>
      </w:pPr>
    </w:p>
    <w:p w:rsidR="00CD5C60" w:rsidRDefault="00CD5C60" w:rsidP="00BC29CD">
      <w:pPr>
        <w:rPr>
          <w:rFonts w:ascii="Cambria" w:hAnsi="Cambria" w:cs="Arial"/>
          <w:b/>
          <w:sz w:val="28"/>
          <w:szCs w:val="28"/>
          <w:u w:val="single"/>
        </w:rPr>
        <w:sectPr w:rsidR="00CD5C60" w:rsidSect="00CD5C60">
          <w:type w:val="continuous"/>
          <w:pgSz w:w="12240" w:h="15840"/>
          <w:pgMar w:top="180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CD5C60" w:rsidRDefault="00CD5C60" w:rsidP="00BC29CD">
      <w:pPr>
        <w:rPr>
          <w:rFonts w:ascii="Cambria" w:hAnsi="Cambria" w:cs="Arial"/>
          <w:b/>
          <w:sz w:val="28"/>
          <w:szCs w:val="28"/>
          <w:u w:val="single"/>
        </w:rPr>
      </w:pPr>
    </w:p>
    <w:p w:rsidR="00BC29CD" w:rsidRPr="00BC29CD" w:rsidRDefault="00020748" w:rsidP="00BC29CD">
      <w:pPr>
        <w:rPr>
          <w:rFonts w:ascii="Cambria" w:hAnsi="Cambria" w:cs="Arial"/>
          <w:sz w:val="28"/>
          <w:szCs w:val="28"/>
          <w:u w:val="single"/>
        </w:rPr>
      </w:pPr>
      <w:bookmarkStart w:id="13" w:name="HB2067"/>
      <w:r w:rsidRPr="005A3BD5">
        <w:rPr>
          <w:rFonts w:ascii="Cambria" w:hAnsi="Cambria" w:cs="Arial"/>
          <w:b/>
          <w:sz w:val="28"/>
          <w:szCs w:val="28"/>
          <w:u w:val="single"/>
        </w:rPr>
        <w:t>HB 2067</w:t>
      </w:r>
      <w:bookmarkEnd w:id="13"/>
      <w:r w:rsidRPr="005A3BD5">
        <w:rPr>
          <w:rFonts w:ascii="Cambria" w:hAnsi="Cambria" w:cs="Arial"/>
          <w:b/>
          <w:sz w:val="28"/>
          <w:szCs w:val="28"/>
          <w:u w:val="single"/>
        </w:rPr>
        <w:t>:</w:t>
      </w:r>
      <w:r w:rsidRPr="005A3BD5">
        <w:rPr>
          <w:rFonts w:ascii="Cambria" w:hAnsi="Cambria" w:cs="Arial"/>
          <w:sz w:val="28"/>
          <w:szCs w:val="28"/>
          <w:u w:val="single"/>
        </w:rPr>
        <w:t xml:space="preserve"> real estate licensing; exception; assistants</w:t>
      </w:r>
    </w:p>
    <w:p w:rsidR="00BC29CD" w:rsidRDefault="00BC29CD" w:rsidP="00BC29CD">
      <w:pPr>
        <w:rPr>
          <w:rFonts w:asciiTheme="majorHAnsi" w:hAnsiTheme="majorHAnsi" w:cs="Arial"/>
          <w:b/>
          <w:sz w:val="22"/>
          <w:szCs w:val="22"/>
        </w:rPr>
      </w:pPr>
    </w:p>
    <w:p w:rsidR="00BC29CD" w:rsidRPr="00CD5C60" w:rsidRDefault="00020748" w:rsidP="00BC29CD">
      <w:pPr>
        <w:rPr>
          <w:rFonts w:asciiTheme="majorHAnsi" w:hAnsiTheme="majorHAnsi" w:cs="Arial"/>
          <w:sz w:val="22"/>
          <w:szCs w:val="22"/>
        </w:rPr>
      </w:pPr>
      <w:r w:rsidRPr="00CD5C60">
        <w:rPr>
          <w:rFonts w:asciiTheme="majorHAnsi" w:hAnsiTheme="majorHAnsi" w:cs="Arial"/>
          <w:b/>
          <w:sz w:val="22"/>
          <w:szCs w:val="22"/>
        </w:rPr>
        <w:t>PRIME SPONSOR:</w:t>
      </w:r>
      <w:r w:rsidRPr="00CD5C60">
        <w:rPr>
          <w:rFonts w:asciiTheme="majorHAnsi" w:hAnsiTheme="majorHAnsi" w:cs="Arial"/>
          <w:sz w:val="22"/>
          <w:szCs w:val="22"/>
        </w:rPr>
        <w:t xml:space="preserve"> Representative </w:t>
      </w:r>
      <w:proofErr w:type="spellStart"/>
      <w:r w:rsidRPr="00CD5C60">
        <w:rPr>
          <w:rFonts w:asciiTheme="majorHAnsi" w:hAnsiTheme="majorHAnsi" w:cs="Arial"/>
          <w:sz w:val="22"/>
          <w:szCs w:val="22"/>
        </w:rPr>
        <w:t>Shope</w:t>
      </w:r>
      <w:proofErr w:type="spellEnd"/>
      <w:r w:rsidRPr="00CD5C60">
        <w:rPr>
          <w:rFonts w:asciiTheme="majorHAnsi" w:hAnsiTheme="majorHAnsi" w:cs="Arial"/>
          <w:sz w:val="22"/>
          <w:szCs w:val="22"/>
        </w:rPr>
        <w:t>, LD 8</w:t>
      </w:r>
    </w:p>
    <w:p w:rsidR="00BC29CD" w:rsidRPr="00CD5C60" w:rsidRDefault="00BC29CD" w:rsidP="00BC29CD">
      <w:pPr>
        <w:rPr>
          <w:rFonts w:asciiTheme="majorHAnsi" w:hAnsiTheme="majorHAnsi" w:cs="Arial"/>
          <w:b/>
          <w:sz w:val="22"/>
          <w:szCs w:val="22"/>
        </w:rPr>
      </w:pPr>
    </w:p>
    <w:p w:rsidR="00020748" w:rsidRPr="00CD5C60" w:rsidRDefault="00020748" w:rsidP="00CD5C60">
      <w:pPr>
        <w:rPr>
          <w:rFonts w:asciiTheme="majorHAnsi" w:hAnsiTheme="majorHAnsi" w:cs="Arial"/>
          <w:b/>
          <w:sz w:val="22"/>
          <w:szCs w:val="22"/>
        </w:rPr>
      </w:pPr>
      <w:r w:rsidRPr="00CD5C60">
        <w:rPr>
          <w:rFonts w:asciiTheme="majorHAnsi" w:hAnsiTheme="majorHAnsi" w:cs="Arial"/>
          <w:b/>
          <w:sz w:val="22"/>
          <w:szCs w:val="22"/>
        </w:rPr>
        <w:t>BILL STATUS:</w:t>
      </w:r>
      <w:r w:rsidRPr="00CD5C60">
        <w:rPr>
          <w:rFonts w:asciiTheme="majorHAnsi" w:hAnsiTheme="majorHAnsi" w:cs="Arial"/>
          <w:sz w:val="22"/>
          <w:szCs w:val="22"/>
        </w:rPr>
        <w:t xml:space="preserve"> </w:t>
      </w:r>
      <w:hyperlink r:id="rId38" w:tooltip="Bill Status Inquiry" w:history="1">
        <w:r w:rsidRPr="00CD5C60">
          <w:rPr>
            <w:rStyle w:val="Hyperlink"/>
            <w:rFonts w:asciiTheme="majorHAnsi" w:hAnsiTheme="majorHAnsi"/>
            <w:sz w:val="22"/>
            <w:szCs w:val="22"/>
          </w:rPr>
          <w:t>Caucus and COW</w:t>
        </w:r>
      </w:hyperlink>
    </w:p>
    <w:p w:rsidR="00CD5C60" w:rsidRDefault="00CD5C60" w:rsidP="00CD5C60">
      <w:pPr>
        <w:rPr>
          <w:rFonts w:asciiTheme="majorHAnsi" w:hAnsiTheme="majorHAnsi" w:cs="Arial"/>
          <w:b/>
          <w:sz w:val="22"/>
          <w:szCs w:val="22"/>
        </w:rPr>
        <w:sectPr w:rsidR="00CD5C60" w:rsidSect="00CD5C60">
          <w:type w:val="continuous"/>
          <w:pgSz w:w="12240" w:h="15840"/>
          <w:pgMar w:top="180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20748" w:rsidRPr="00CD5C60" w:rsidRDefault="00020748" w:rsidP="00CD5C60">
      <w:pPr>
        <w:rPr>
          <w:rFonts w:asciiTheme="majorHAnsi" w:hAnsiTheme="majorHAnsi" w:cs="Arial"/>
          <w:b/>
          <w:sz w:val="22"/>
          <w:szCs w:val="22"/>
        </w:rPr>
        <w:sectPr w:rsidR="00020748" w:rsidRPr="00CD5C60" w:rsidSect="00CD5C60">
          <w:type w:val="continuous"/>
          <w:pgSz w:w="12240" w:h="15840"/>
          <w:pgMar w:top="180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r w:rsidRPr="00CD5C60">
        <w:rPr>
          <w:rFonts w:asciiTheme="majorHAnsi" w:hAnsiTheme="majorHAnsi" w:cs="Arial"/>
          <w:noProof/>
          <w:sz w:val="22"/>
          <w:szCs w:val="22"/>
        </w:rPr>
        <mc:AlternateContent>
          <mc:Choice Requires="wps">
            <w:drawing>
              <wp:anchor distT="0" distB="0" distL="114300" distR="114300" simplePos="0" relativeHeight="251697152" behindDoc="1" locked="1" layoutInCell="1" allowOverlap="1" wp14:anchorId="6BA4D04F" wp14:editId="6D4160C5">
                <wp:simplePos x="0" y="0"/>
                <wp:positionH relativeFrom="margin">
                  <wp:posOffset>3319780</wp:posOffset>
                </wp:positionH>
                <wp:positionV relativeFrom="page">
                  <wp:posOffset>1610995</wp:posOffset>
                </wp:positionV>
                <wp:extent cx="2667000" cy="1044575"/>
                <wp:effectExtent l="0" t="0" r="19050" b="22225"/>
                <wp:wrapTight wrapText="bothSides">
                  <wp:wrapPolygon edited="0">
                    <wp:start x="0" y="0"/>
                    <wp:lineTo x="0" y="21666"/>
                    <wp:lineTo x="21600" y="21666"/>
                    <wp:lineTo x="21600" y="0"/>
                    <wp:lineTo x="0" y="0"/>
                  </wp:wrapPolygon>
                </wp:wrapTight>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ADRE</w:t>
                            </w:r>
                            <w:proofErr w:type="spellEnd"/>
                            <w:r>
                              <w:t xml:space="preserve"> – Arizona Department of Real Estate</w:t>
                            </w:r>
                          </w:p>
                          <w:p w:rsidR="00B45C48" w:rsidRDefault="00B45C48" w:rsidP="00226E25">
                            <w:r>
                              <w:t>LLC – Limited Liability Company</w:t>
                            </w:r>
                          </w:p>
                          <w:p w:rsidR="00B45C48" w:rsidRDefault="00B45C48" w:rsidP="00226E25">
                            <w:r>
                              <w:t>RV – Recreational Vehicle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04F" id="_x0000_s1038" type="#_x0000_t202" style="position:absolute;margin-left:261.4pt;margin-top:126.85pt;width:210pt;height:82.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ADRE</w:t>
                      </w:r>
                      <w:proofErr w:type="spellEnd"/>
                      <w:r>
                        <w:t xml:space="preserve"> – Arizona Department of Real Estate</w:t>
                      </w:r>
                    </w:p>
                    <w:p w:rsidR="00B45C48" w:rsidRDefault="00B45C48" w:rsidP="00226E25">
                      <w:r>
                        <w:t>LLC – Limited Liability Company</w:t>
                      </w:r>
                    </w:p>
                    <w:p w:rsidR="00B45C48" w:rsidRDefault="00B45C48" w:rsidP="00226E25">
                      <w:r>
                        <w:t>RV – Recreational Vehicle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020748" w:rsidRPr="00CD5C60" w:rsidRDefault="00020748" w:rsidP="00CD5C60">
      <w:pPr>
        <w:ind w:firstLine="720"/>
        <w:jc w:val="both"/>
        <w:rPr>
          <w:rFonts w:asciiTheme="majorHAnsi" w:hAnsiTheme="majorHAnsi" w:cs="Arial"/>
          <w:b/>
          <w:sz w:val="22"/>
          <w:szCs w:val="22"/>
          <w:u w:val="single"/>
        </w:rPr>
      </w:pPr>
      <w:r w:rsidRPr="00CD5C60">
        <w:rPr>
          <w:rFonts w:asciiTheme="majorHAnsi" w:hAnsiTheme="majorHAnsi" w:cs="Arial"/>
          <w:sz w:val="22"/>
          <w:szCs w:val="22"/>
        </w:rPr>
        <w:t xml:space="preserve">COM: </w:t>
      </w:r>
      <w:proofErr w:type="spellStart"/>
      <w:r w:rsidRPr="00CD5C60">
        <w:rPr>
          <w:rFonts w:asciiTheme="majorHAnsi" w:hAnsiTheme="majorHAnsi" w:cs="Arial"/>
          <w:sz w:val="22"/>
          <w:szCs w:val="22"/>
        </w:rPr>
        <w:t>DPA</w:t>
      </w:r>
      <w:proofErr w:type="spellEnd"/>
      <w:r w:rsidRPr="00CD5C60">
        <w:rPr>
          <w:rFonts w:asciiTheme="majorHAnsi" w:hAnsiTheme="majorHAnsi" w:cs="Arial"/>
          <w:sz w:val="22"/>
          <w:szCs w:val="22"/>
        </w:rPr>
        <w:t>/SE 8-0-0-1</w:t>
      </w:r>
    </w:p>
    <w:p w:rsidR="00020748" w:rsidRPr="00CD5C60" w:rsidRDefault="00020748" w:rsidP="00226E25">
      <w:pPr>
        <w:jc w:val="both"/>
        <w:rPr>
          <w:rFonts w:asciiTheme="majorHAnsi" w:hAnsiTheme="majorHAnsi" w:cs="Arial"/>
          <w:b/>
          <w:sz w:val="22"/>
          <w:szCs w:val="22"/>
          <w:u w:val="single"/>
        </w:rPr>
      </w:pPr>
    </w:p>
    <w:p w:rsidR="00020748" w:rsidRPr="00CD5C60" w:rsidRDefault="00020748"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t xml:space="preserve">Strike-Everything Amendment Abstract (COM): </w:t>
      </w:r>
    </w:p>
    <w:p w:rsidR="00020748" w:rsidRPr="00CD5C60" w:rsidRDefault="00020748" w:rsidP="00226E25">
      <w:pPr>
        <w:spacing w:after="120"/>
        <w:jc w:val="both"/>
        <w:rPr>
          <w:rFonts w:asciiTheme="majorHAnsi" w:eastAsia="Cambria,Arial" w:hAnsiTheme="majorHAnsi" w:cs="Cambria,Arial"/>
          <w:sz w:val="22"/>
          <w:szCs w:val="22"/>
        </w:rPr>
      </w:pPr>
      <w:r w:rsidRPr="00CD5C60">
        <w:rPr>
          <w:rFonts w:asciiTheme="majorHAnsi" w:eastAsia="Cambria,Arial" w:hAnsiTheme="majorHAnsi" w:cs="Cambria,Arial"/>
          <w:sz w:val="22"/>
          <w:szCs w:val="22"/>
        </w:rPr>
        <w:t xml:space="preserve">Relating to real estate licensing exceptions. </w:t>
      </w:r>
    </w:p>
    <w:p w:rsidR="00020748" w:rsidRPr="00CD5C60" w:rsidRDefault="00020748" w:rsidP="00226E25">
      <w:pPr>
        <w:jc w:val="both"/>
        <w:rPr>
          <w:rFonts w:asciiTheme="majorHAnsi" w:hAnsiTheme="majorHAnsi" w:cs="Arial"/>
          <w:b/>
          <w:sz w:val="22"/>
          <w:szCs w:val="22"/>
          <w:u w:val="single"/>
        </w:rPr>
      </w:pPr>
      <w:r w:rsidRPr="00CD5C60">
        <w:rPr>
          <w:rFonts w:asciiTheme="majorHAnsi" w:hAnsiTheme="majorHAnsi" w:cs="Arial"/>
          <w:b/>
          <w:sz w:val="22"/>
          <w:szCs w:val="22"/>
          <w:u w:val="single"/>
        </w:rPr>
        <w:t>Provisions</w:t>
      </w:r>
    </w:p>
    <w:p w:rsidR="00020748" w:rsidRPr="00CD5C60" w:rsidRDefault="00BC29CD" w:rsidP="00BC29CD">
      <w:pPr>
        <w:spacing w:after="120"/>
        <w:jc w:val="both"/>
        <w:rPr>
          <w:rFonts w:asciiTheme="majorHAnsi" w:eastAsia="Cambria,Arial" w:hAnsiTheme="majorHAnsi" w:cs="Cambria,Arial"/>
          <w:sz w:val="22"/>
          <w:szCs w:val="22"/>
        </w:rPr>
      </w:pPr>
      <w:r w:rsidRPr="00CD5C60">
        <w:rPr>
          <w:rFonts w:asciiTheme="majorHAnsi" w:eastAsia="Cambria,Arial" w:hAnsiTheme="majorHAnsi" w:cs="Cambria,Arial"/>
          <w:sz w:val="22"/>
          <w:szCs w:val="22"/>
        </w:rPr>
        <w:t xml:space="preserve">1. </w:t>
      </w:r>
      <w:r w:rsidR="00020748" w:rsidRPr="00CD5C60">
        <w:rPr>
          <w:rFonts w:asciiTheme="majorHAnsi" w:eastAsia="Cambria,Arial" w:hAnsiTheme="majorHAnsi" w:cs="Cambria,Arial"/>
          <w:sz w:val="22"/>
          <w:szCs w:val="22"/>
        </w:rPr>
        <w:t xml:space="preserve">Exempts employees hired by a licensee to perform clerical, bookkeeping, accounting and other administrative support and duties from the </w:t>
      </w:r>
      <w:proofErr w:type="spellStart"/>
      <w:r w:rsidR="00020748" w:rsidRPr="00CD5C60">
        <w:rPr>
          <w:rFonts w:asciiTheme="majorHAnsi" w:eastAsia="Cambria,Arial" w:hAnsiTheme="majorHAnsi" w:cs="Cambria,Arial"/>
          <w:sz w:val="22"/>
          <w:szCs w:val="22"/>
        </w:rPr>
        <w:t>ADRE</w:t>
      </w:r>
      <w:proofErr w:type="spellEnd"/>
      <w:r w:rsidR="00020748" w:rsidRPr="00CD5C60">
        <w:rPr>
          <w:rFonts w:asciiTheme="majorHAnsi" w:eastAsia="Cambria,Arial" w:hAnsiTheme="majorHAnsi" w:cs="Cambria,Arial"/>
          <w:sz w:val="22"/>
          <w:szCs w:val="22"/>
        </w:rPr>
        <w:t xml:space="preserve"> licensing requirements if they are not engaged in activity requiring a license. (Sec. 1)</w:t>
      </w:r>
    </w:p>
    <w:p w:rsidR="00020748" w:rsidRPr="00CD5C60" w:rsidRDefault="00020748" w:rsidP="00226E25">
      <w:pPr>
        <w:jc w:val="both"/>
        <w:rPr>
          <w:rFonts w:asciiTheme="majorHAnsi" w:hAnsiTheme="majorHAnsi" w:cs="Arial"/>
          <w:b/>
          <w:sz w:val="22"/>
          <w:szCs w:val="22"/>
          <w:u w:val="single"/>
        </w:rPr>
      </w:pPr>
      <w:r w:rsidRPr="00CD5C60">
        <w:rPr>
          <w:rFonts w:asciiTheme="majorHAnsi" w:eastAsia="Cambria,Arial" w:hAnsiTheme="majorHAnsi" w:cs="Cambria,Arial"/>
          <w:b/>
          <w:bCs/>
          <w:sz w:val="22"/>
          <w:szCs w:val="22"/>
          <w:u w:val="single"/>
        </w:rPr>
        <w:t>Current Law</w:t>
      </w:r>
    </w:p>
    <w:p w:rsidR="00020748" w:rsidRPr="00CD5C60" w:rsidRDefault="00020748" w:rsidP="00226E25">
      <w:pPr>
        <w:jc w:val="both"/>
        <w:rPr>
          <w:rFonts w:asciiTheme="majorHAnsi" w:hAnsiTheme="majorHAnsi"/>
          <w:sz w:val="22"/>
          <w:szCs w:val="22"/>
        </w:rPr>
      </w:pPr>
      <w:r w:rsidRPr="00CD5C60">
        <w:rPr>
          <w:rFonts w:asciiTheme="majorHAnsi" w:eastAsia="Cambria" w:hAnsiTheme="majorHAnsi" w:cs="Cambria"/>
          <w:sz w:val="22"/>
          <w:szCs w:val="22"/>
        </w:rPr>
        <w:t xml:space="preserve">It is unlawful for any person, corporation, partnership or LLC to engage in any activity of a real estate, cemetery or membership camping broker or salesperson without first obtaining a license issued by </w:t>
      </w:r>
      <w:proofErr w:type="spellStart"/>
      <w:r w:rsidRPr="00CD5C60">
        <w:rPr>
          <w:rFonts w:asciiTheme="majorHAnsi" w:eastAsia="Cambria" w:hAnsiTheme="majorHAnsi" w:cs="Cambria"/>
          <w:sz w:val="22"/>
          <w:szCs w:val="22"/>
        </w:rPr>
        <w:t>ADRE</w:t>
      </w:r>
      <w:proofErr w:type="spellEnd"/>
      <w:r w:rsidRPr="00CD5C60">
        <w:rPr>
          <w:rFonts w:asciiTheme="majorHAnsi" w:eastAsia="Cambria" w:hAnsiTheme="majorHAnsi" w:cs="Cambria"/>
          <w:sz w:val="22"/>
          <w:szCs w:val="22"/>
        </w:rPr>
        <w:t>. Performing any act with the expectation of compensation, whether an incidental part or the full transaction, qualifies as a person attempting to perform the act of the broker or salesperson (</w:t>
      </w:r>
      <w:proofErr w:type="spellStart"/>
      <w:r w:rsidR="00B45C48">
        <w:fldChar w:fldCharType="begin"/>
      </w:r>
      <w:r w:rsidR="00B45C48">
        <w:instrText xml:space="preserve"> HYPERLINK "http://www.azleg.gov/viewdocument/?docName=http://www.azleg.gov/ars/32/02122.htm" \h </w:instrText>
      </w:r>
      <w:r w:rsidR="00B45C48">
        <w:fldChar w:fldCharType="separate"/>
      </w:r>
      <w:r w:rsidRPr="00CD5C60">
        <w:rPr>
          <w:rStyle w:val="Hyperlink"/>
          <w:rFonts w:asciiTheme="majorHAnsi" w:eastAsia="Cambria" w:hAnsiTheme="majorHAnsi" w:cs="Cambria"/>
          <w:sz w:val="22"/>
          <w:szCs w:val="22"/>
        </w:rPr>
        <w:t>A.R.S</w:t>
      </w:r>
      <w:proofErr w:type="spellEnd"/>
      <w:r w:rsidRPr="00CD5C60">
        <w:rPr>
          <w:rStyle w:val="Hyperlink"/>
          <w:rFonts w:asciiTheme="majorHAnsi" w:eastAsia="Cambria" w:hAnsiTheme="majorHAnsi" w:cs="Cambria"/>
          <w:sz w:val="22"/>
          <w:szCs w:val="22"/>
        </w:rPr>
        <w:t>. § 32-2122</w:t>
      </w:r>
      <w:r w:rsidR="00B45C48">
        <w:rPr>
          <w:rStyle w:val="Hyperlink"/>
          <w:rFonts w:asciiTheme="majorHAnsi" w:eastAsia="Cambria" w:hAnsiTheme="majorHAnsi" w:cs="Cambria"/>
          <w:sz w:val="22"/>
          <w:szCs w:val="22"/>
        </w:rPr>
        <w:fldChar w:fldCharType="end"/>
      </w:r>
      <w:r w:rsidRPr="00CD5C60">
        <w:rPr>
          <w:rFonts w:asciiTheme="majorHAnsi" w:eastAsia="Cambria" w:hAnsiTheme="majorHAnsi" w:cs="Cambria"/>
          <w:sz w:val="22"/>
          <w:szCs w:val="22"/>
        </w:rPr>
        <w:t>).  An individual employed by a broker to perform clerical, bookkeeping, accounting and other administrative support and duties and not engaged in activities requiring a license are exempt from the licensing requirements. Examples of other occupations currently exempt from real estate licensing requirements are managers of hotels, motels or RV parks, as well as attorneys and title insurers performing only applicable duties (</w:t>
      </w:r>
      <w:proofErr w:type="spellStart"/>
      <w:r w:rsidR="00B45C48">
        <w:fldChar w:fldCharType="begin"/>
      </w:r>
      <w:r w:rsidR="00B45C48">
        <w:instrText xml:space="preserve"> HYPERLINK "http://www.azleg.gov/viewdocument/?docName=http://www.azleg.gov/ars/32/02121.htm" \h </w:instrText>
      </w:r>
      <w:r w:rsidR="00B45C48">
        <w:fldChar w:fldCharType="separate"/>
      </w:r>
      <w:r w:rsidRPr="00CD5C60">
        <w:rPr>
          <w:rStyle w:val="Hyperlink"/>
          <w:rFonts w:asciiTheme="majorHAnsi" w:eastAsia="Cambria" w:hAnsiTheme="majorHAnsi" w:cs="Cambria"/>
          <w:sz w:val="22"/>
          <w:szCs w:val="22"/>
        </w:rPr>
        <w:t>A.R.S</w:t>
      </w:r>
      <w:proofErr w:type="spellEnd"/>
      <w:r w:rsidRPr="00CD5C60">
        <w:rPr>
          <w:rStyle w:val="Hyperlink"/>
          <w:rFonts w:asciiTheme="majorHAnsi" w:eastAsia="Cambria" w:hAnsiTheme="majorHAnsi" w:cs="Cambria"/>
          <w:sz w:val="22"/>
          <w:szCs w:val="22"/>
        </w:rPr>
        <w:t>. § 32-2121</w:t>
      </w:r>
      <w:r w:rsidR="00B45C48">
        <w:rPr>
          <w:rStyle w:val="Hyperlink"/>
          <w:rFonts w:asciiTheme="majorHAnsi" w:eastAsia="Cambria" w:hAnsiTheme="majorHAnsi" w:cs="Cambria"/>
          <w:sz w:val="22"/>
          <w:szCs w:val="22"/>
        </w:rPr>
        <w:fldChar w:fldCharType="end"/>
      </w:r>
      <w:r w:rsidRPr="00CD5C60">
        <w:rPr>
          <w:rFonts w:asciiTheme="majorHAnsi" w:eastAsia="Cambria" w:hAnsiTheme="majorHAnsi" w:cs="Cambria"/>
          <w:sz w:val="22"/>
          <w:szCs w:val="22"/>
        </w:rPr>
        <w:t xml:space="preserve">). </w:t>
      </w:r>
    </w:p>
    <w:p w:rsidR="00020748" w:rsidRPr="00CD5C60" w:rsidRDefault="00020748" w:rsidP="00226E25">
      <w:pPr>
        <w:spacing w:after="120"/>
        <w:jc w:val="both"/>
        <w:rPr>
          <w:rFonts w:asciiTheme="majorHAnsi" w:hAnsiTheme="majorHAnsi" w:cs="Arial"/>
          <w:sz w:val="22"/>
          <w:szCs w:val="22"/>
        </w:rPr>
      </w:pPr>
      <w:r w:rsidRPr="00CD5C60">
        <w:rPr>
          <w:rFonts w:asciiTheme="majorHAnsi" w:hAnsiTheme="majorHAnsi" w:cs="Arial"/>
          <w:noProof/>
          <w:sz w:val="22"/>
          <w:szCs w:val="22"/>
        </w:rPr>
        <mc:AlternateContent>
          <mc:Choice Requires="wps">
            <w:drawing>
              <wp:anchor distT="0" distB="0" distL="114300" distR="114300" simplePos="0" relativeHeight="251698176" behindDoc="1" locked="1" layoutInCell="1" allowOverlap="0" wp14:anchorId="2CD85824" wp14:editId="36771127">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750934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0017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77200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2805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39" type="#_x0000_t202" style="position:absolute;left:0;text-align:left;margin-left:0;margin-top:628.55pt;width:468pt;height:21.4pt;z-index:-25161830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J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" o:allowoverlap="f">
                <v:textbox>
                  <w:txbxContent>
                    <w:p w:rsidR="00B45C48" w:rsidRDefault="00B45C48" w:rsidP="00226E25">
                      <w:pPr>
                        <w:jc w:val="center"/>
                      </w:pPr>
                      <w:sdt>
                        <w:sdtPr>
                          <w:tag w:val="Prop105"/>
                          <w:id w:val="750934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0017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77200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2805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020748" w:rsidRPr="001C5438" w:rsidRDefault="00020748">
      <w:pPr>
        <w:rPr>
          <w:rFonts w:ascii="Cambria" w:hAnsi="Cambria" w:cs="Arial"/>
        </w:rPr>
        <w:sectPr w:rsidR="00020748" w:rsidRPr="001C5438" w:rsidSect="00044F4D">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044F4D" w:rsidRDefault="00020748">
      <w:pPr>
        <w:rPr>
          <w:rFonts w:ascii="Arial" w:hAnsi="Arial"/>
          <w:sz w:val="22"/>
        </w:rPr>
      </w:pPr>
      <w:r>
        <w:rPr>
          <w:noProof/>
        </w:rPr>
        <w:lastRenderedPageBreak/>
        <w:drawing>
          <wp:anchor distT="0" distB="0" distL="114300" distR="114300" simplePos="0" relativeHeight="251661312" behindDoc="1" locked="0" layoutInCell="1" allowOverlap="1" wp14:anchorId="36458BAA" wp14:editId="250BD213">
            <wp:simplePos x="0" y="0"/>
            <wp:positionH relativeFrom="margin">
              <wp:posOffset>2897819</wp:posOffset>
            </wp:positionH>
            <wp:positionV relativeFrom="paragraph">
              <wp:posOffset>-294962</wp:posOffset>
            </wp:positionV>
            <wp:extent cx="1214755" cy="1165860"/>
            <wp:effectExtent l="0" t="0" r="4445"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DB2E93" w:rsidRDefault="00DB2E93" w:rsidP="00055523">
      <w:pPr>
        <w:sectPr w:rsidR="00DB2E93" w:rsidSect="001E744F">
          <w:footerReference w:type="default" r:id="rId39"/>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B2E93" w:rsidRDefault="00BE3EF3" w:rsidP="00BE3EF3">
      <w:pPr>
        <w:pStyle w:val="Heading1"/>
        <w:tabs>
          <w:tab w:val="left" w:pos="9630"/>
        </w:tabs>
        <w:spacing w:before="0"/>
        <w:ind w:right="630" w:firstLine="720"/>
        <w:jc w:val="center"/>
      </w:pPr>
      <w:r>
        <w:t xml:space="preserve">      </w:t>
      </w:r>
      <w:r w:rsidR="00DB2E93">
        <w:t>ARIZONA HOUSE OF REPRESENTATIVES</w:t>
      </w:r>
    </w:p>
    <w:p w:rsidR="00DB2E93" w:rsidRDefault="00DB2E93" w:rsidP="00226E25">
      <w:pPr>
        <w:spacing w:after="120"/>
        <w:rPr>
          <w:rFonts w:ascii="Cambria" w:hAnsi="Cambria" w:cs="Arial"/>
          <w:b/>
          <w:sz w:val="28"/>
          <w:szCs w:val="28"/>
          <w:u w:val="single"/>
        </w:rPr>
      </w:pPr>
    </w:p>
    <w:p w:rsidR="00DB2E93" w:rsidRPr="001C5438" w:rsidRDefault="00DB2E93" w:rsidP="008A4049">
      <w:pPr>
        <w:tabs>
          <w:tab w:val="left" w:pos="10350"/>
        </w:tabs>
        <w:ind w:left="720"/>
        <w:rPr>
          <w:rFonts w:ascii="Cambria" w:hAnsi="Cambria" w:cs="Arial"/>
          <w:sz w:val="28"/>
          <w:szCs w:val="28"/>
          <w:u w:val="single"/>
        </w:rPr>
      </w:pPr>
      <w:bookmarkStart w:id="14" w:name="HB2158"/>
      <w:r>
        <w:rPr>
          <w:rFonts w:ascii="Cambria" w:hAnsi="Cambria" w:cs="Arial"/>
          <w:b/>
          <w:sz w:val="28"/>
          <w:szCs w:val="28"/>
          <w:u w:val="single"/>
        </w:rPr>
        <w:t>HB 2158</w:t>
      </w:r>
      <w:bookmarkEnd w:id="14"/>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tax lien foreclosures; subdivisions; exemption</w:t>
      </w:r>
    </w:p>
    <w:p w:rsidR="00BC29CD" w:rsidRDefault="00BC29CD" w:rsidP="00BC29CD">
      <w:pPr>
        <w:ind w:left="720"/>
        <w:rPr>
          <w:rFonts w:asciiTheme="majorHAnsi" w:hAnsiTheme="majorHAnsi" w:cs="Arial"/>
          <w:b/>
          <w:sz w:val="22"/>
        </w:rPr>
      </w:pPr>
    </w:p>
    <w:p w:rsidR="00DB2E93" w:rsidRPr="00BC29CD" w:rsidRDefault="00DB2E93" w:rsidP="00BC29CD">
      <w:pPr>
        <w:ind w:left="720"/>
        <w:rPr>
          <w:rFonts w:asciiTheme="majorHAnsi" w:hAnsiTheme="majorHAnsi" w:cs="Arial"/>
          <w:sz w:val="22"/>
          <w:szCs w:val="22"/>
        </w:rPr>
      </w:pPr>
      <w:r w:rsidRPr="00BC29CD">
        <w:rPr>
          <w:rFonts w:asciiTheme="majorHAnsi" w:hAnsiTheme="majorHAnsi" w:cs="Arial"/>
          <w:b/>
          <w:sz w:val="22"/>
          <w:szCs w:val="22"/>
        </w:rPr>
        <w:t>PRIME SPONSOR:</w:t>
      </w:r>
      <w:r w:rsidRPr="00BC29CD">
        <w:rPr>
          <w:rFonts w:asciiTheme="majorHAnsi" w:hAnsiTheme="majorHAnsi" w:cs="Arial"/>
          <w:sz w:val="22"/>
          <w:szCs w:val="22"/>
        </w:rPr>
        <w:t xml:space="preserve"> Representative </w:t>
      </w:r>
      <w:proofErr w:type="spellStart"/>
      <w:r w:rsidRPr="00BC29CD">
        <w:rPr>
          <w:rFonts w:asciiTheme="majorHAnsi" w:hAnsiTheme="majorHAnsi" w:cs="Arial"/>
          <w:sz w:val="22"/>
          <w:szCs w:val="22"/>
        </w:rPr>
        <w:t>Shope</w:t>
      </w:r>
      <w:proofErr w:type="spellEnd"/>
      <w:r w:rsidRPr="00BC29CD">
        <w:rPr>
          <w:rFonts w:asciiTheme="majorHAnsi" w:hAnsiTheme="majorHAnsi" w:cs="Arial"/>
          <w:sz w:val="22"/>
          <w:szCs w:val="22"/>
        </w:rPr>
        <w:t>, LD 8</w:t>
      </w:r>
    </w:p>
    <w:p w:rsidR="00BC29CD" w:rsidRPr="00BC29CD" w:rsidRDefault="00BC29CD" w:rsidP="00BC29CD">
      <w:pPr>
        <w:ind w:left="720"/>
        <w:rPr>
          <w:rFonts w:asciiTheme="majorHAnsi" w:hAnsiTheme="majorHAnsi" w:cs="Arial"/>
          <w:b/>
          <w:sz w:val="22"/>
          <w:szCs w:val="22"/>
        </w:rPr>
      </w:pPr>
    </w:p>
    <w:p w:rsidR="00DB2E93" w:rsidRPr="00BC29CD" w:rsidRDefault="00DB2E93" w:rsidP="00BC29CD">
      <w:pPr>
        <w:spacing w:after="120"/>
        <w:ind w:left="720"/>
        <w:rPr>
          <w:rFonts w:asciiTheme="majorHAnsi" w:hAnsiTheme="majorHAnsi" w:cs="Arial"/>
          <w:b/>
          <w:sz w:val="22"/>
          <w:szCs w:val="22"/>
        </w:rPr>
      </w:pPr>
      <w:r w:rsidRPr="00BC29CD">
        <w:rPr>
          <w:rFonts w:asciiTheme="majorHAnsi" w:hAnsiTheme="majorHAnsi" w:cs="Arial"/>
          <w:b/>
          <w:sz w:val="22"/>
          <w:szCs w:val="22"/>
        </w:rPr>
        <w:t>BILL STATUS:</w:t>
      </w:r>
      <w:r w:rsidRPr="00BC29CD">
        <w:rPr>
          <w:rFonts w:asciiTheme="majorHAnsi" w:hAnsiTheme="majorHAnsi" w:cs="Arial"/>
          <w:sz w:val="22"/>
          <w:szCs w:val="22"/>
        </w:rPr>
        <w:t xml:space="preserve"> </w:t>
      </w:r>
      <w:bookmarkStart w:id="15" w:name="Bill_Status"/>
      <w:bookmarkEnd w:id="15"/>
      <w:r w:rsidRPr="00BC29CD">
        <w:rPr>
          <w:rFonts w:asciiTheme="majorHAnsi" w:hAnsiTheme="majorHAnsi" w:cs="Arial"/>
          <w:sz w:val="22"/>
          <w:szCs w:val="22"/>
        </w:rPr>
        <w:fldChar w:fldCharType="begin"/>
      </w:r>
      <w:r w:rsidRPr="00BC29CD">
        <w:rPr>
          <w:rFonts w:asciiTheme="majorHAnsi" w:hAnsiTheme="majorHAnsi" w:cs="Arial"/>
          <w:sz w:val="22"/>
          <w:szCs w:val="22"/>
        </w:rPr>
        <w:instrText>HYPERLINK "https://apps.azleg.gov/BillStatus/BillOverview/68646" \o "Bill Status Inquiry"</w:instrText>
      </w:r>
      <w:r w:rsidRPr="00BC29CD">
        <w:rPr>
          <w:rFonts w:asciiTheme="majorHAnsi" w:hAnsiTheme="majorHAnsi" w:cs="Arial"/>
          <w:sz w:val="22"/>
          <w:szCs w:val="22"/>
        </w:rPr>
        <w:fldChar w:fldCharType="separate"/>
      </w:r>
      <w:r w:rsidRPr="00BC29CD">
        <w:rPr>
          <w:rStyle w:val="Hyperlink"/>
          <w:rFonts w:asciiTheme="majorHAnsi" w:hAnsiTheme="majorHAnsi"/>
          <w:sz w:val="22"/>
          <w:szCs w:val="22"/>
        </w:rPr>
        <w:t>Caucus and COW</w:t>
      </w:r>
      <w:r w:rsidRPr="00BC29CD">
        <w:rPr>
          <w:rFonts w:asciiTheme="majorHAnsi" w:hAnsiTheme="majorHAnsi" w:cs="Arial"/>
          <w:sz w:val="22"/>
          <w:szCs w:val="22"/>
        </w:rPr>
        <w:fldChar w:fldCharType="end"/>
      </w:r>
    </w:p>
    <w:p w:rsidR="00DB2E93" w:rsidRPr="00BC29CD" w:rsidRDefault="00DB2E93" w:rsidP="00BC29CD">
      <w:pPr>
        <w:spacing w:after="120"/>
        <w:ind w:left="720" w:firstLine="720"/>
        <w:rPr>
          <w:rFonts w:asciiTheme="majorHAnsi" w:hAnsiTheme="majorHAnsi" w:cs="Arial"/>
          <w:sz w:val="22"/>
          <w:szCs w:val="22"/>
        </w:rPr>
      </w:pPr>
      <w:r w:rsidRPr="00BC29CD">
        <w:rPr>
          <w:rFonts w:asciiTheme="majorHAnsi" w:hAnsiTheme="majorHAnsi" w:cs="Arial"/>
          <w:sz w:val="22"/>
          <w:szCs w:val="22"/>
        </w:rPr>
        <w:t>COM:  DP 8-0-0-1</w:t>
      </w:r>
    </w:p>
    <w:p w:rsidR="00DB2E93" w:rsidRPr="00BC29CD" w:rsidRDefault="00DB2E93" w:rsidP="001E744F">
      <w:pPr>
        <w:ind w:left="720"/>
        <w:rPr>
          <w:rFonts w:asciiTheme="majorHAnsi" w:hAnsiTheme="majorHAnsi" w:cs="Arial"/>
          <w:b/>
          <w:sz w:val="22"/>
          <w:szCs w:val="22"/>
          <w:u w:val="single"/>
        </w:rPr>
      </w:pPr>
      <w:r w:rsidRPr="00BC29CD">
        <w:rPr>
          <w:rFonts w:asciiTheme="majorHAnsi" w:hAnsiTheme="majorHAnsi" w:cs="Arial"/>
          <w:noProof/>
          <w:sz w:val="22"/>
          <w:szCs w:val="22"/>
        </w:rPr>
        <mc:AlternateContent>
          <mc:Choice Requires="wps">
            <w:drawing>
              <wp:anchor distT="0" distB="0" distL="114300" distR="114300" simplePos="0" relativeHeight="251659264" behindDoc="1" locked="1" layoutInCell="1" allowOverlap="1" wp14:anchorId="5BA86467" wp14:editId="6620A918">
                <wp:simplePos x="0" y="0"/>
                <wp:positionH relativeFrom="margin">
                  <wp:posOffset>3865245</wp:posOffset>
                </wp:positionH>
                <wp:positionV relativeFrom="page">
                  <wp:posOffset>1528445</wp:posOffset>
                </wp:positionV>
                <wp:extent cx="2667000" cy="852170"/>
                <wp:effectExtent l="0" t="0" r="19050" b="24130"/>
                <wp:wrapTight wrapText="bothSides">
                  <wp:wrapPolygon edited="0">
                    <wp:start x="0" y="0"/>
                    <wp:lineTo x="0" y="21729"/>
                    <wp:lineTo x="21600" y="21729"/>
                    <wp:lineTo x="2160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52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ADRE</w:t>
                            </w:r>
                            <w:proofErr w:type="spellEnd"/>
                            <w:r>
                              <w:t xml:space="preserve"> - Arizona Department of Real Estate</w:t>
                            </w:r>
                          </w:p>
                          <w:p w:rsidR="00B45C48" w:rsidRDefault="00B45C48" w:rsidP="00226E25">
                            <w:r>
                              <w:t xml:space="preserve">Commissioner – </w:t>
                            </w:r>
                            <w:proofErr w:type="spellStart"/>
                            <w:r>
                              <w:t>ADRE</w:t>
                            </w:r>
                            <w:proofErr w:type="spellEnd"/>
                            <w:r>
                              <w:t xml:space="preserve"> Commissioner</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6467" id="_x0000_s1040" type="#_x0000_t202" style="position:absolute;left:0;text-align:left;margin-left:304.35pt;margin-top:120.35pt;width:210pt;height:6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ADRE</w:t>
                      </w:r>
                      <w:proofErr w:type="spellEnd"/>
                      <w:r>
                        <w:t xml:space="preserve"> - Arizona Department of Real Estate</w:t>
                      </w:r>
                    </w:p>
                    <w:p w:rsidR="00B45C48" w:rsidRDefault="00B45C48" w:rsidP="00226E25">
                      <w:r>
                        <w:t xml:space="preserve">Commissioner – </w:t>
                      </w:r>
                      <w:proofErr w:type="spellStart"/>
                      <w:r>
                        <w:t>ADRE</w:t>
                      </w:r>
                      <w:proofErr w:type="spellEnd"/>
                      <w:r>
                        <w:t xml:space="preserve"> Commissioner</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r w:rsidRPr="00BC29CD">
        <w:rPr>
          <w:rFonts w:asciiTheme="majorHAnsi" w:hAnsiTheme="majorHAnsi" w:cs="Arial"/>
          <w:b/>
          <w:sz w:val="22"/>
          <w:szCs w:val="22"/>
          <w:u w:val="single"/>
        </w:rPr>
        <w:t>Abstract</w:t>
      </w:r>
    </w:p>
    <w:p w:rsidR="00DB2E93" w:rsidRPr="00BC29CD" w:rsidRDefault="00DB2E93" w:rsidP="00BE3EF3">
      <w:pPr>
        <w:tabs>
          <w:tab w:val="left" w:pos="10260"/>
        </w:tabs>
        <w:spacing w:after="120"/>
        <w:ind w:left="720"/>
        <w:rPr>
          <w:rFonts w:asciiTheme="majorHAnsi" w:hAnsiTheme="majorHAnsi" w:cs="Arial"/>
          <w:sz w:val="22"/>
          <w:szCs w:val="22"/>
        </w:rPr>
      </w:pPr>
      <w:r w:rsidRPr="00BC29CD">
        <w:rPr>
          <w:rFonts w:asciiTheme="majorHAnsi" w:hAnsiTheme="majorHAnsi" w:cs="Arial"/>
          <w:sz w:val="22"/>
          <w:szCs w:val="22"/>
        </w:rPr>
        <w:t>Relating to tax lien foreclosures.</w:t>
      </w:r>
    </w:p>
    <w:p w:rsidR="00DB2E93" w:rsidRPr="00BC29CD" w:rsidRDefault="00DB2E93" w:rsidP="00BE3EF3">
      <w:pPr>
        <w:tabs>
          <w:tab w:val="left" w:pos="10260"/>
        </w:tabs>
        <w:ind w:left="720"/>
        <w:rPr>
          <w:rFonts w:asciiTheme="majorHAnsi" w:hAnsiTheme="majorHAnsi" w:cs="Arial"/>
          <w:b/>
          <w:sz w:val="22"/>
          <w:szCs w:val="22"/>
          <w:u w:val="single"/>
        </w:rPr>
      </w:pPr>
      <w:r w:rsidRPr="00BC29CD">
        <w:rPr>
          <w:rFonts w:asciiTheme="majorHAnsi" w:hAnsiTheme="majorHAnsi" w:cs="Arial"/>
          <w:b/>
          <w:sz w:val="22"/>
          <w:szCs w:val="22"/>
          <w:u w:val="single"/>
        </w:rPr>
        <w:t>Provisions</w:t>
      </w:r>
    </w:p>
    <w:p w:rsidR="00DB2E93" w:rsidRPr="00BC29CD" w:rsidRDefault="00DB2E93" w:rsidP="00BE3EF3">
      <w:pPr>
        <w:numPr>
          <w:ilvl w:val="0"/>
          <w:numId w:val="35"/>
        </w:numPr>
        <w:tabs>
          <w:tab w:val="left" w:pos="10260"/>
        </w:tabs>
        <w:spacing w:after="120"/>
        <w:ind w:left="1080"/>
        <w:rPr>
          <w:rFonts w:asciiTheme="majorHAnsi" w:hAnsiTheme="majorHAnsi" w:cs="Arial"/>
          <w:sz w:val="22"/>
          <w:szCs w:val="22"/>
        </w:rPr>
      </w:pPr>
      <w:r w:rsidRPr="00BC29CD">
        <w:rPr>
          <w:rFonts w:asciiTheme="majorHAnsi" w:hAnsiTheme="majorHAnsi" w:cs="Arial"/>
          <w:sz w:val="22"/>
          <w:szCs w:val="22"/>
        </w:rPr>
        <w:t>Exempts tax lien foreclosure sales from the statutory Public Report requirements.  (Sec. 1)</w:t>
      </w:r>
    </w:p>
    <w:p w:rsidR="00DB2E93" w:rsidRPr="00BC29CD" w:rsidRDefault="00DB2E93" w:rsidP="00BE3EF3">
      <w:pPr>
        <w:numPr>
          <w:ilvl w:val="0"/>
          <w:numId w:val="35"/>
        </w:numPr>
        <w:tabs>
          <w:tab w:val="left" w:pos="10260"/>
        </w:tabs>
        <w:spacing w:after="120"/>
        <w:ind w:left="1080"/>
        <w:rPr>
          <w:rFonts w:asciiTheme="majorHAnsi" w:hAnsiTheme="majorHAnsi" w:cs="Arial"/>
          <w:sz w:val="22"/>
          <w:szCs w:val="22"/>
        </w:rPr>
      </w:pPr>
      <w:r w:rsidRPr="00BC29CD">
        <w:rPr>
          <w:rFonts w:asciiTheme="majorHAnsi" w:hAnsiTheme="majorHAnsi" w:cs="Arial"/>
          <w:sz w:val="22"/>
          <w:szCs w:val="22"/>
        </w:rPr>
        <w:t>Exempts tax lien purchasers and their heirs from the Public Report requirements if the property has not been subdivided after recording the deed with the appropriate county recorder following judgment.  (Sec. 1)</w:t>
      </w:r>
    </w:p>
    <w:p w:rsidR="00DB2E93" w:rsidRPr="00BC29CD" w:rsidRDefault="00DB2E93" w:rsidP="00BE3EF3">
      <w:pPr>
        <w:numPr>
          <w:ilvl w:val="0"/>
          <w:numId w:val="35"/>
        </w:numPr>
        <w:tabs>
          <w:tab w:val="left" w:pos="10260"/>
        </w:tabs>
        <w:spacing w:after="120"/>
        <w:ind w:left="1080"/>
        <w:rPr>
          <w:rFonts w:asciiTheme="majorHAnsi" w:hAnsiTheme="majorHAnsi" w:cs="Arial"/>
          <w:sz w:val="22"/>
          <w:szCs w:val="22"/>
        </w:rPr>
      </w:pPr>
      <w:r w:rsidRPr="00BC29CD">
        <w:rPr>
          <w:rFonts w:asciiTheme="majorHAnsi" w:hAnsiTheme="majorHAnsi" w:cs="Arial"/>
          <w:sz w:val="22"/>
          <w:szCs w:val="22"/>
        </w:rPr>
        <w:t>Stipulates that there is no exemption for the tax lien purchaser who subdivides, intends to do so, or actually creates a subdivision.  (Sec. 1)</w:t>
      </w:r>
    </w:p>
    <w:p w:rsidR="00DB2E93" w:rsidRPr="00BC29CD" w:rsidRDefault="00DB2E93" w:rsidP="00BE3EF3">
      <w:pPr>
        <w:numPr>
          <w:ilvl w:val="0"/>
          <w:numId w:val="35"/>
        </w:numPr>
        <w:tabs>
          <w:tab w:val="left" w:pos="10260"/>
        </w:tabs>
        <w:spacing w:after="120"/>
        <w:ind w:left="1080"/>
        <w:rPr>
          <w:rFonts w:asciiTheme="majorHAnsi" w:hAnsiTheme="majorHAnsi" w:cs="Arial"/>
          <w:sz w:val="22"/>
          <w:szCs w:val="22"/>
        </w:rPr>
      </w:pPr>
      <w:r w:rsidRPr="00BC29CD">
        <w:rPr>
          <w:rFonts w:asciiTheme="majorHAnsi" w:hAnsiTheme="majorHAnsi" w:cs="Arial"/>
          <w:sz w:val="22"/>
          <w:szCs w:val="22"/>
        </w:rPr>
        <w:t>Makes technical and conforming changes.  (Sec. 1)</w:t>
      </w:r>
    </w:p>
    <w:p w:rsidR="00DB2E93" w:rsidRPr="00BC29CD" w:rsidRDefault="00DB2E93" w:rsidP="00BE3EF3">
      <w:pPr>
        <w:tabs>
          <w:tab w:val="left" w:pos="10260"/>
        </w:tabs>
        <w:ind w:left="720"/>
        <w:rPr>
          <w:rFonts w:asciiTheme="majorHAnsi" w:hAnsiTheme="majorHAnsi" w:cs="Arial"/>
          <w:b/>
          <w:sz w:val="22"/>
          <w:szCs w:val="22"/>
          <w:u w:val="single"/>
        </w:rPr>
      </w:pPr>
      <w:r w:rsidRPr="00BC29CD">
        <w:rPr>
          <w:rFonts w:asciiTheme="majorHAnsi" w:hAnsiTheme="majorHAnsi" w:cs="Arial"/>
          <w:b/>
          <w:sz w:val="22"/>
          <w:szCs w:val="22"/>
          <w:u w:val="single"/>
        </w:rPr>
        <w:t>Current Law</w:t>
      </w:r>
    </w:p>
    <w:p w:rsidR="00DB2E93" w:rsidRPr="00BC29CD" w:rsidRDefault="00B45C48" w:rsidP="00BE3EF3">
      <w:pPr>
        <w:tabs>
          <w:tab w:val="left" w:pos="10260"/>
        </w:tabs>
        <w:spacing w:after="120"/>
        <w:ind w:left="720"/>
        <w:rPr>
          <w:rFonts w:asciiTheme="majorHAnsi" w:hAnsiTheme="majorHAnsi"/>
          <w:sz w:val="22"/>
          <w:szCs w:val="22"/>
        </w:rPr>
      </w:pPr>
      <w:hyperlink r:id="rId40" w:history="1">
        <w:proofErr w:type="spellStart"/>
        <w:r w:rsidR="00DB2E93" w:rsidRPr="00BC29CD">
          <w:rPr>
            <w:rStyle w:val="Hyperlink"/>
            <w:rFonts w:asciiTheme="majorHAnsi" w:hAnsiTheme="majorHAnsi"/>
            <w:sz w:val="22"/>
            <w:szCs w:val="22"/>
          </w:rPr>
          <w:t>A.R.S</w:t>
        </w:r>
        <w:proofErr w:type="spellEnd"/>
        <w:r w:rsidR="00DB2E93" w:rsidRPr="00BC29CD">
          <w:rPr>
            <w:rStyle w:val="Hyperlink"/>
            <w:rFonts w:asciiTheme="majorHAnsi" w:hAnsiTheme="majorHAnsi"/>
            <w:sz w:val="22"/>
            <w:szCs w:val="22"/>
          </w:rPr>
          <w:t>. § 32-2101</w:t>
        </w:r>
      </w:hyperlink>
      <w:r w:rsidR="00DB2E93" w:rsidRPr="00BC29CD">
        <w:rPr>
          <w:rFonts w:asciiTheme="majorHAnsi" w:hAnsiTheme="majorHAnsi"/>
          <w:sz w:val="22"/>
          <w:szCs w:val="22"/>
        </w:rPr>
        <w:t xml:space="preserve"> defines </w:t>
      </w:r>
      <w:proofErr w:type="spellStart"/>
      <w:r w:rsidR="00DB2E93" w:rsidRPr="00BC29CD">
        <w:rPr>
          <w:rFonts w:asciiTheme="majorHAnsi" w:hAnsiTheme="majorHAnsi" w:cs="Arial"/>
          <w:i/>
          <w:color w:val="333333"/>
          <w:sz w:val="22"/>
          <w:szCs w:val="22"/>
          <w:shd w:val="clear" w:color="auto" w:fill="FFFFFF"/>
        </w:rPr>
        <w:t>subdivider</w:t>
      </w:r>
      <w:proofErr w:type="spellEnd"/>
      <w:r w:rsidR="00DB2E93" w:rsidRPr="00BC29CD">
        <w:rPr>
          <w:rFonts w:asciiTheme="majorHAnsi" w:hAnsiTheme="majorHAnsi" w:cs="Arial"/>
          <w:color w:val="333333"/>
          <w:sz w:val="22"/>
          <w:szCs w:val="22"/>
          <w:shd w:val="clear" w:color="auto" w:fill="FFFFFF"/>
        </w:rPr>
        <w:t xml:space="preserve"> to mean any person who offers for sale or lease six or more lots, parcels or fractional interests in a subdivision or who subdivides land or develops a subdivision, excluding a public agency or officer authorized by law to create subdivisions.</w:t>
      </w:r>
    </w:p>
    <w:p w:rsidR="00DB2E93" w:rsidRPr="00BC29CD" w:rsidRDefault="00B45C48" w:rsidP="00BE3EF3">
      <w:pPr>
        <w:tabs>
          <w:tab w:val="left" w:pos="10260"/>
        </w:tabs>
        <w:ind w:left="720"/>
        <w:rPr>
          <w:rFonts w:asciiTheme="majorHAnsi" w:hAnsiTheme="majorHAnsi"/>
          <w:sz w:val="22"/>
          <w:szCs w:val="22"/>
        </w:rPr>
      </w:pPr>
      <w:hyperlink r:id="rId41" w:history="1">
        <w:proofErr w:type="spellStart"/>
        <w:r w:rsidR="00DB2E93" w:rsidRPr="00BC29CD">
          <w:rPr>
            <w:rStyle w:val="Hyperlink"/>
            <w:rFonts w:asciiTheme="majorHAnsi" w:hAnsiTheme="majorHAnsi"/>
            <w:sz w:val="22"/>
            <w:szCs w:val="22"/>
          </w:rPr>
          <w:t>A.R.S</w:t>
        </w:r>
        <w:proofErr w:type="spellEnd"/>
        <w:r w:rsidR="00DB2E93" w:rsidRPr="00BC29CD">
          <w:rPr>
            <w:rStyle w:val="Hyperlink"/>
            <w:rFonts w:asciiTheme="majorHAnsi" w:hAnsiTheme="majorHAnsi"/>
            <w:sz w:val="22"/>
            <w:szCs w:val="22"/>
          </w:rPr>
          <w:t>. § 32-2181</w:t>
        </w:r>
      </w:hyperlink>
      <w:r w:rsidR="00DB2E93" w:rsidRPr="00BC29CD">
        <w:rPr>
          <w:rFonts w:asciiTheme="majorHAnsi" w:hAnsiTheme="majorHAnsi"/>
          <w:sz w:val="22"/>
          <w:szCs w:val="22"/>
        </w:rPr>
        <w:t xml:space="preserve"> requires a Public Report to be submitted to the Commissioner with an </w:t>
      </w:r>
      <w:proofErr w:type="spellStart"/>
      <w:r w:rsidR="00DB2E93" w:rsidRPr="00BC29CD">
        <w:rPr>
          <w:rFonts w:asciiTheme="majorHAnsi" w:hAnsiTheme="majorHAnsi"/>
          <w:sz w:val="22"/>
          <w:szCs w:val="22"/>
        </w:rPr>
        <w:t>ADRE</w:t>
      </w:r>
      <w:proofErr w:type="spellEnd"/>
      <w:r w:rsidR="00DB2E93" w:rsidRPr="00BC29CD">
        <w:rPr>
          <w:rFonts w:asciiTheme="majorHAnsi" w:hAnsiTheme="majorHAnsi"/>
          <w:sz w:val="22"/>
          <w:szCs w:val="22"/>
        </w:rPr>
        <w:t xml:space="preserve"> application and fee prior to any </w:t>
      </w:r>
      <w:proofErr w:type="spellStart"/>
      <w:r w:rsidR="00DB2E93" w:rsidRPr="00BC29CD">
        <w:rPr>
          <w:rFonts w:asciiTheme="majorHAnsi" w:hAnsiTheme="majorHAnsi"/>
          <w:sz w:val="22"/>
          <w:szCs w:val="22"/>
        </w:rPr>
        <w:t>Subdivider</w:t>
      </w:r>
      <w:proofErr w:type="spellEnd"/>
      <w:r w:rsidR="00DB2E93" w:rsidRPr="00BC29CD">
        <w:rPr>
          <w:rFonts w:asciiTheme="majorHAnsi" w:hAnsiTheme="majorHAnsi"/>
          <w:sz w:val="22"/>
          <w:szCs w:val="22"/>
        </w:rPr>
        <w:t xml:space="preserve"> offering property for sale. The Public Report includes 25 items of identifying and other information of the </w:t>
      </w:r>
      <w:proofErr w:type="spellStart"/>
      <w:r w:rsidR="00DB2E93" w:rsidRPr="00BC29CD">
        <w:rPr>
          <w:rFonts w:asciiTheme="majorHAnsi" w:hAnsiTheme="majorHAnsi"/>
          <w:sz w:val="22"/>
          <w:szCs w:val="22"/>
        </w:rPr>
        <w:t>subdivider</w:t>
      </w:r>
      <w:proofErr w:type="spellEnd"/>
      <w:r w:rsidR="00DB2E93" w:rsidRPr="00BC29CD">
        <w:rPr>
          <w:rFonts w:asciiTheme="majorHAnsi" w:hAnsiTheme="majorHAnsi"/>
          <w:sz w:val="22"/>
          <w:szCs w:val="22"/>
        </w:rPr>
        <w:t>; legal land description; title condition, including all encumbrances; subdivision map; any indebtedness; amenities and improvements, such as roads, utilities, community or recreational facilities and; total amount of annual taxes, special assessments and any other fees, among others.</w:t>
      </w:r>
    </w:p>
    <w:p w:rsidR="00DB2E93" w:rsidRPr="001E744F" w:rsidRDefault="00DB2E93" w:rsidP="00BE3EF3">
      <w:pPr>
        <w:tabs>
          <w:tab w:val="left" w:pos="10260"/>
        </w:tabs>
        <w:ind w:left="720"/>
        <w:rPr>
          <w:rFonts w:asciiTheme="majorHAnsi" w:hAnsiTheme="majorHAnsi"/>
          <w:sz w:val="14"/>
          <w:szCs w:val="12"/>
        </w:rPr>
      </w:pPr>
    </w:p>
    <w:p w:rsidR="00DB2E93" w:rsidRPr="00394009" w:rsidRDefault="00DB2E93" w:rsidP="0054722B">
      <w:pPr>
        <w:rPr>
          <w:rFonts w:ascii="Cambria" w:hAnsi="Cambria"/>
          <w:sz w:val="12"/>
          <w:szCs w:val="1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020748">
      <w:pPr>
        <w:tabs>
          <w:tab w:val="left" w:pos="1710"/>
          <w:tab w:val="left" w:pos="3240"/>
          <w:tab w:val="left" w:pos="4860"/>
          <w:tab w:val="left" w:pos="5760"/>
        </w:tabs>
        <w:rPr>
          <w:rFonts w:ascii="Arial" w:hAnsi="Arial"/>
          <w:sz w:val="22"/>
        </w:rPr>
      </w:pPr>
      <w:r w:rsidRPr="005E477D">
        <w:rPr>
          <w:rFonts w:ascii="Cambria" w:hAnsi="Cambria" w:cs="Arial"/>
          <w:noProof/>
        </w:rPr>
        <mc:AlternateContent>
          <mc:Choice Requires="wps">
            <w:drawing>
              <wp:anchor distT="0" distB="0" distL="114300" distR="114300" simplePos="0" relativeHeight="251703296" behindDoc="1" locked="1" layoutInCell="1" allowOverlap="0" wp14:anchorId="1BD4CAF5" wp14:editId="4D7ADC84">
                <wp:simplePos x="0" y="0"/>
                <wp:positionH relativeFrom="margin">
                  <wp:align>center</wp:align>
                </wp:positionH>
                <wp:positionV relativeFrom="margin">
                  <wp:posOffset>8107045</wp:posOffset>
                </wp:positionV>
                <wp:extent cx="5943600" cy="271780"/>
                <wp:effectExtent l="0" t="0" r="19050" b="13970"/>
                <wp:wrapTight wrapText="bothSides">
                  <wp:wrapPolygon edited="0">
                    <wp:start x="0" y="0"/>
                    <wp:lineTo x="0" y="21196"/>
                    <wp:lineTo x="21600" y="21196"/>
                    <wp:lineTo x="21600" y="0"/>
                    <wp:lineTo x="0" y="0"/>
                  </wp:wrapPolygon>
                </wp:wrapTight>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20748">
                            <w:pPr>
                              <w:jc w:val="center"/>
                            </w:pPr>
                            <w:sdt>
                              <w:sdtPr>
                                <w:tag w:val="Prop105"/>
                                <w:id w:val="1326940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0215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44835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00093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CAF5" id="_x0000_s1041" type="#_x0000_t202" style="position:absolute;margin-left:0;margin-top:638.35pt;width:468pt;height:21.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rN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" o:allowoverlap="f">
                <v:textbox>
                  <w:txbxContent>
                    <w:p w:rsidR="00B45C48" w:rsidRDefault="00B45C48" w:rsidP="00020748">
                      <w:pPr>
                        <w:jc w:val="center"/>
                      </w:pPr>
                      <w:sdt>
                        <w:sdtPr>
                          <w:tag w:val="Prop105"/>
                          <w:id w:val="1326940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0215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44835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00093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D06084" w:rsidRDefault="00D06084">
      <w:pPr>
        <w:tabs>
          <w:tab w:val="left" w:pos="1710"/>
          <w:tab w:val="left" w:pos="3240"/>
          <w:tab w:val="left" w:pos="4860"/>
          <w:tab w:val="left" w:pos="5760"/>
        </w:tabs>
        <w:rPr>
          <w:rFonts w:ascii="Arial" w:hAnsi="Arial"/>
          <w:sz w:val="22"/>
        </w:rPr>
      </w:pPr>
    </w:p>
    <w:p w:rsidR="00BC29CD" w:rsidRPr="00450E09" w:rsidRDefault="00BC29CD" w:rsidP="00BE3EF3">
      <w:pPr>
        <w:spacing w:before="360" w:after="120"/>
        <w:ind w:firstLine="720"/>
        <w:jc w:val="center"/>
        <w:rPr>
          <w:rFonts w:asciiTheme="majorHAnsi" w:hAnsiTheme="majorHAnsi"/>
          <w:b/>
          <w:sz w:val="32"/>
          <w:szCs w:val="32"/>
        </w:rPr>
      </w:pPr>
      <w:r w:rsidRPr="007D4071">
        <w:rPr>
          <w:rFonts w:asciiTheme="majorHAnsi" w:hAnsiTheme="majorHAnsi"/>
          <w:b/>
          <w:noProof/>
          <w:sz w:val="32"/>
          <w:szCs w:val="32"/>
        </w:rPr>
        <w:lastRenderedPageBreak/>
        <w:drawing>
          <wp:anchor distT="0" distB="0" distL="114300" distR="114300" simplePos="0" relativeHeight="251844608" behindDoc="1" locked="0" layoutInCell="1" allowOverlap="1" wp14:anchorId="3796BF90" wp14:editId="2D3FC1DE">
            <wp:simplePos x="0" y="0"/>
            <wp:positionH relativeFrom="margin">
              <wp:posOffset>2913008</wp:posOffset>
            </wp:positionH>
            <wp:positionV relativeFrom="paragraph">
              <wp:posOffset>-462346</wp:posOffset>
            </wp:positionV>
            <wp:extent cx="1214755" cy="1165860"/>
            <wp:effectExtent l="0" t="0" r="4445" b="0"/>
            <wp:wrapNone/>
            <wp:docPr id="89" name="Picture 8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7D4071">
        <w:rPr>
          <w:rFonts w:asciiTheme="majorHAnsi" w:hAnsiTheme="majorHAnsi"/>
          <w:b/>
          <w:sz w:val="32"/>
          <w:szCs w:val="32"/>
        </w:rPr>
        <w:t>ARIZONA HOUSE OF REPRESENTATIVES</w:t>
      </w:r>
    </w:p>
    <w:p w:rsidR="00020748" w:rsidRDefault="00020748" w:rsidP="00FD1FF0">
      <w:pPr>
        <w:sectPr w:rsidR="00020748" w:rsidSect="00BE3EF3">
          <w:footerReference w:type="default" r:id="rId42"/>
          <w:type w:val="continuous"/>
          <w:pgSz w:w="12240" w:h="15840"/>
          <w:pgMar w:top="126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020748" w:rsidRDefault="00020748" w:rsidP="00226E25">
      <w:pPr>
        <w:spacing w:after="120"/>
        <w:rPr>
          <w:rFonts w:ascii="Cambria" w:hAnsi="Cambria" w:cs="Arial"/>
          <w:b/>
          <w:sz w:val="28"/>
          <w:szCs w:val="28"/>
          <w:u w:val="single"/>
        </w:rPr>
      </w:pPr>
    </w:p>
    <w:p w:rsidR="00020748" w:rsidRPr="001C5438" w:rsidRDefault="00020748" w:rsidP="00FD1FF0">
      <w:pPr>
        <w:rPr>
          <w:rFonts w:ascii="Cambria" w:hAnsi="Cambria" w:cs="Arial"/>
          <w:sz w:val="28"/>
          <w:szCs w:val="28"/>
          <w:u w:val="single"/>
        </w:rPr>
      </w:pPr>
      <w:bookmarkStart w:id="16" w:name="HB2203"/>
      <w:r>
        <w:rPr>
          <w:rFonts w:ascii="Cambria" w:hAnsi="Cambria" w:cs="Arial"/>
          <w:b/>
          <w:sz w:val="28"/>
          <w:szCs w:val="28"/>
          <w:u w:val="single"/>
        </w:rPr>
        <w:t>HB 2203</w:t>
      </w:r>
      <w:bookmarkEnd w:id="16"/>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endowed</w:t>
      </w:r>
      <w:r>
        <w:rPr>
          <w:rFonts w:ascii="Cambria" w:hAnsi="Cambria" w:cs="Arial"/>
          <w:sz w:val="28"/>
          <w:szCs w:val="28"/>
          <w:u w:val="single"/>
        </w:rPr>
        <w:noBreakHyphen/>
        <w:t xml:space="preserve">care cemeteries; </w:t>
      </w:r>
      <w:proofErr w:type="spellStart"/>
      <w:r>
        <w:rPr>
          <w:rFonts w:ascii="Cambria" w:hAnsi="Cambria" w:cs="Arial"/>
          <w:sz w:val="28"/>
          <w:szCs w:val="28"/>
          <w:u w:val="single"/>
        </w:rPr>
        <w:t>unitrusts</w:t>
      </w:r>
      <w:proofErr w:type="spellEnd"/>
    </w:p>
    <w:p w:rsidR="00FD1FF0" w:rsidRDefault="00FD1FF0" w:rsidP="00FD1FF0">
      <w:pPr>
        <w:rPr>
          <w:rFonts w:asciiTheme="majorHAnsi" w:hAnsiTheme="majorHAnsi" w:cs="Arial"/>
          <w:b/>
          <w:sz w:val="22"/>
        </w:rPr>
      </w:pPr>
    </w:p>
    <w:p w:rsidR="00020748" w:rsidRPr="00FD1FF0" w:rsidRDefault="00020748" w:rsidP="00FD1FF0">
      <w:pPr>
        <w:rPr>
          <w:rFonts w:asciiTheme="majorHAnsi" w:hAnsiTheme="majorHAnsi" w:cs="Arial"/>
          <w:sz w:val="22"/>
        </w:rPr>
      </w:pPr>
      <w:r w:rsidRPr="00FD1FF0">
        <w:rPr>
          <w:rFonts w:asciiTheme="majorHAnsi" w:hAnsiTheme="majorHAnsi" w:cs="Arial"/>
          <w:b/>
          <w:sz w:val="22"/>
        </w:rPr>
        <w:t>PRIME SPONSOR:</w:t>
      </w:r>
      <w:r w:rsidRPr="00FD1FF0">
        <w:rPr>
          <w:rFonts w:asciiTheme="majorHAnsi" w:hAnsiTheme="majorHAnsi" w:cs="Arial"/>
          <w:sz w:val="22"/>
        </w:rPr>
        <w:t xml:space="preserve"> Representative </w:t>
      </w:r>
      <w:proofErr w:type="spellStart"/>
      <w:r w:rsidRPr="00FD1FF0">
        <w:rPr>
          <w:rFonts w:asciiTheme="majorHAnsi" w:hAnsiTheme="majorHAnsi" w:cs="Arial"/>
          <w:sz w:val="22"/>
        </w:rPr>
        <w:t>Norgaard</w:t>
      </w:r>
      <w:proofErr w:type="spellEnd"/>
      <w:r w:rsidRPr="00FD1FF0">
        <w:rPr>
          <w:rFonts w:asciiTheme="majorHAnsi" w:hAnsiTheme="majorHAnsi" w:cs="Arial"/>
          <w:sz w:val="22"/>
        </w:rPr>
        <w:t>, LD 18</w:t>
      </w:r>
    </w:p>
    <w:p w:rsidR="00020748" w:rsidRPr="00FD1FF0" w:rsidRDefault="00020748" w:rsidP="00FD1FF0">
      <w:pPr>
        <w:rPr>
          <w:rFonts w:asciiTheme="majorHAnsi" w:hAnsiTheme="majorHAnsi" w:cs="Arial"/>
          <w:b/>
          <w:sz w:val="22"/>
        </w:rPr>
      </w:pPr>
      <w:r w:rsidRPr="00FD1FF0">
        <w:rPr>
          <w:rFonts w:asciiTheme="majorHAnsi" w:hAnsiTheme="majorHAnsi" w:cs="Arial"/>
          <w:noProof/>
          <w:sz w:val="22"/>
        </w:rPr>
        <mc:AlternateContent>
          <mc:Choice Requires="wps">
            <w:drawing>
              <wp:anchor distT="0" distB="0" distL="114300" distR="114300" simplePos="0" relativeHeight="251700224" behindDoc="1" locked="1" layoutInCell="1" allowOverlap="1" wp14:anchorId="282ED223" wp14:editId="2740470F">
                <wp:simplePos x="0" y="0"/>
                <wp:positionH relativeFrom="margin">
                  <wp:posOffset>3651250</wp:posOffset>
                </wp:positionH>
                <wp:positionV relativeFrom="page">
                  <wp:posOffset>1496060</wp:posOffset>
                </wp:positionV>
                <wp:extent cx="2980690" cy="896620"/>
                <wp:effectExtent l="0" t="0" r="10160" b="17780"/>
                <wp:wrapTight wrapText="bothSides">
                  <wp:wrapPolygon edited="0">
                    <wp:start x="0" y="0"/>
                    <wp:lineTo x="0" y="21569"/>
                    <wp:lineTo x="21536" y="21569"/>
                    <wp:lineTo x="21536"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96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Default="00B45C48" w:rsidP="008A4049">
                            <w:pPr>
                              <w:ind w:right="165"/>
                              <w:rPr>
                                <w:b/>
                                <w:u w:val="single"/>
                              </w:rPr>
                            </w:pPr>
                            <w:r w:rsidRPr="00BB4358">
                              <w:rPr>
                                <w:b/>
                                <w:u w:val="single"/>
                              </w:rPr>
                              <w:t>Legend:</w:t>
                            </w:r>
                          </w:p>
                          <w:p w:rsidR="00B45C48" w:rsidRPr="00277ECB" w:rsidRDefault="00B45C48" w:rsidP="008A4049">
                            <w:pPr>
                              <w:ind w:right="165"/>
                              <w:rPr>
                                <w:rFonts w:ascii="Cambria" w:hAnsi="Cambria" w:cs="Arial"/>
                              </w:rPr>
                            </w:pPr>
                            <w:r>
                              <w:rPr>
                                <w:rFonts w:ascii="Cambria" w:hAnsi="Cambria" w:cs="Arial"/>
                              </w:rPr>
                              <w:t>Board – Board of Funeral Directors and Embalmers</w:t>
                            </w:r>
                          </w:p>
                          <w:p w:rsidR="00B45C48" w:rsidRDefault="00B45C48" w:rsidP="008A4049">
                            <w:pPr>
                              <w:ind w:right="165"/>
                              <w:rPr>
                                <w:b/>
                                <w:u w:val="single"/>
                              </w:rPr>
                            </w:pPr>
                            <w:r>
                              <w:rPr>
                                <w:rFonts w:ascii="Cambria" w:hAnsi="Cambria" w:cs="Arial"/>
                              </w:rPr>
                              <w:t>LLC – Limited Liability Company</w:t>
                            </w:r>
                          </w:p>
                          <w:p w:rsidR="00B45C48" w:rsidRPr="00BB4358" w:rsidRDefault="00B45C48" w:rsidP="008A4049">
                            <w:pPr>
                              <w:ind w:right="165"/>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D223" id="_x0000_s1042" type="#_x0000_t202" style="position:absolute;margin-left:287.5pt;margin-top:117.8pt;width:234.7pt;height:70.6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" filled="f">
                <v:textbox>
                  <w:txbxContent>
                    <w:p w:rsidR="00B45C48" w:rsidRDefault="00B45C48" w:rsidP="008A4049">
                      <w:pPr>
                        <w:ind w:right="165"/>
                        <w:rPr>
                          <w:b/>
                          <w:u w:val="single"/>
                        </w:rPr>
                      </w:pPr>
                      <w:r w:rsidRPr="00BB4358">
                        <w:rPr>
                          <w:b/>
                          <w:u w:val="single"/>
                        </w:rPr>
                        <w:t>Legend:</w:t>
                      </w:r>
                    </w:p>
                    <w:p w:rsidR="00B45C48" w:rsidRPr="00277ECB" w:rsidRDefault="00B45C48" w:rsidP="008A4049">
                      <w:pPr>
                        <w:ind w:right="165"/>
                        <w:rPr>
                          <w:rFonts w:ascii="Cambria" w:hAnsi="Cambria" w:cs="Arial"/>
                        </w:rPr>
                      </w:pPr>
                      <w:r>
                        <w:rPr>
                          <w:rFonts w:ascii="Cambria" w:hAnsi="Cambria" w:cs="Arial"/>
                        </w:rPr>
                        <w:t>Board – Board of Funeral Directors and Embalmers</w:t>
                      </w:r>
                    </w:p>
                    <w:p w:rsidR="00B45C48" w:rsidRDefault="00B45C48" w:rsidP="008A4049">
                      <w:pPr>
                        <w:ind w:right="165"/>
                        <w:rPr>
                          <w:b/>
                          <w:u w:val="single"/>
                        </w:rPr>
                      </w:pPr>
                      <w:r>
                        <w:rPr>
                          <w:rFonts w:ascii="Cambria" w:hAnsi="Cambria" w:cs="Arial"/>
                        </w:rPr>
                        <w:t>LLC – Limited Liability Company</w:t>
                      </w:r>
                    </w:p>
                    <w:p w:rsidR="00B45C48" w:rsidRPr="00BB4358" w:rsidRDefault="00B45C48" w:rsidP="008A4049">
                      <w:pPr>
                        <w:ind w:right="165"/>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020748" w:rsidRPr="00FD1FF0" w:rsidRDefault="00020748" w:rsidP="00FD1FF0">
      <w:pPr>
        <w:rPr>
          <w:rFonts w:asciiTheme="majorHAnsi" w:hAnsiTheme="majorHAnsi" w:cs="Arial"/>
          <w:sz w:val="22"/>
        </w:rPr>
        <w:sectPr w:rsidR="00020748" w:rsidRPr="00FD1FF0"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FD1FF0" w:rsidRDefault="00FD1FF0" w:rsidP="00FD1FF0">
      <w:pPr>
        <w:ind w:firstLine="720"/>
        <w:rPr>
          <w:rFonts w:asciiTheme="majorHAnsi" w:hAnsiTheme="majorHAnsi" w:cs="Arial"/>
          <w:b/>
          <w:sz w:val="22"/>
        </w:rPr>
      </w:pPr>
    </w:p>
    <w:p w:rsidR="00020748" w:rsidRPr="00FD1FF0" w:rsidRDefault="00020748" w:rsidP="00FD1FF0">
      <w:pPr>
        <w:spacing w:after="120" w:line="276" w:lineRule="auto"/>
        <w:ind w:firstLine="720"/>
        <w:rPr>
          <w:rFonts w:asciiTheme="majorHAnsi" w:hAnsiTheme="majorHAnsi" w:cs="Arial"/>
          <w:sz w:val="22"/>
        </w:rPr>
      </w:pPr>
      <w:r w:rsidRPr="00FD1FF0">
        <w:rPr>
          <w:rFonts w:asciiTheme="majorHAnsi" w:hAnsiTheme="majorHAnsi" w:cs="Arial"/>
          <w:b/>
          <w:sz w:val="22"/>
        </w:rPr>
        <w:t>BILL STATUS:</w:t>
      </w:r>
      <w:r w:rsidRPr="00FD1FF0">
        <w:rPr>
          <w:rFonts w:asciiTheme="majorHAnsi" w:hAnsiTheme="majorHAnsi" w:cs="Arial"/>
          <w:sz w:val="22"/>
        </w:rPr>
        <w:t xml:space="preserve"> </w:t>
      </w:r>
      <w:hyperlink r:id="rId43" w:tooltip="Bill Status Inquiry" w:history="1">
        <w:r w:rsidRPr="00FD1FF0">
          <w:rPr>
            <w:rStyle w:val="Hyperlink"/>
            <w:rFonts w:asciiTheme="majorHAnsi" w:hAnsiTheme="majorHAnsi"/>
            <w:sz w:val="22"/>
          </w:rPr>
          <w:t>Caucus and COW</w:t>
        </w:r>
      </w:hyperlink>
    </w:p>
    <w:p w:rsidR="00020748" w:rsidRPr="00FD1FF0" w:rsidRDefault="00020748" w:rsidP="00FD1FF0">
      <w:pPr>
        <w:spacing w:after="120" w:line="276" w:lineRule="auto"/>
        <w:rPr>
          <w:rFonts w:asciiTheme="majorHAnsi" w:hAnsiTheme="majorHAnsi" w:cs="Arial"/>
          <w:b/>
          <w:sz w:val="22"/>
        </w:rPr>
      </w:pPr>
      <w:r w:rsidRPr="00FD1FF0">
        <w:rPr>
          <w:rFonts w:asciiTheme="majorHAnsi" w:hAnsiTheme="majorHAnsi" w:cs="Arial"/>
          <w:sz w:val="22"/>
        </w:rPr>
        <w:tab/>
      </w:r>
      <w:r w:rsidR="00FD1FF0">
        <w:rPr>
          <w:rFonts w:asciiTheme="majorHAnsi" w:hAnsiTheme="majorHAnsi" w:cs="Arial"/>
          <w:sz w:val="22"/>
        </w:rPr>
        <w:tab/>
      </w:r>
      <w:r w:rsidRPr="00FD1FF0">
        <w:rPr>
          <w:rFonts w:asciiTheme="majorHAnsi" w:hAnsiTheme="majorHAnsi" w:cs="Arial"/>
          <w:sz w:val="22"/>
        </w:rPr>
        <w:t>COM: DP 8-0-0-1</w:t>
      </w:r>
    </w:p>
    <w:p w:rsidR="00020748" w:rsidRPr="00FD1FF0" w:rsidRDefault="00020748" w:rsidP="00020748">
      <w:pPr>
        <w:ind w:left="720"/>
        <w:jc w:val="both"/>
        <w:rPr>
          <w:rFonts w:asciiTheme="majorHAnsi" w:hAnsiTheme="majorHAnsi" w:cs="Arial"/>
          <w:b/>
          <w:sz w:val="22"/>
          <w:u w:val="single"/>
        </w:rPr>
      </w:pPr>
      <w:r w:rsidRPr="00FD1FF0">
        <w:rPr>
          <w:rFonts w:asciiTheme="majorHAnsi" w:hAnsiTheme="majorHAnsi" w:cs="Arial"/>
          <w:b/>
          <w:sz w:val="22"/>
          <w:u w:val="single"/>
        </w:rPr>
        <w:t>Abstract</w:t>
      </w:r>
    </w:p>
    <w:p w:rsidR="00020748" w:rsidRPr="00FD1FF0" w:rsidRDefault="00020748" w:rsidP="008A4049">
      <w:pPr>
        <w:spacing w:after="120"/>
        <w:ind w:left="720" w:right="360"/>
        <w:jc w:val="both"/>
        <w:rPr>
          <w:rFonts w:asciiTheme="majorHAnsi" w:hAnsiTheme="majorHAnsi" w:cs="Arial"/>
          <w:sz w:val="22"/>
        </w:rPr>
      </w:pPr>
      <w:r w:rsidRPr="00FD1FF0">
        <w:rPr>
          <w:rFonts w:asciiTheme="majorHAnsi" w:hAnsiTheme="majorHAnsi" w:cs="Arial"/>
          <w:sz w:val="22"/>
        </w:rPr>
        <w:t>Relating to endowment-care trusts.</w:t>
      </w:r>
    </w:p>
    <w:p w:rsidR="00020748" w:rsidRPr="00FD1FF0" w:rsidRDefault="00020748" w:rsidP="008A4049">
      <w:pPr>
        <w:ind w:left="720" w:right="360"/>
        <w:jc w:val="both"/>
        <w:rPr>
          <w:rFonts w:asciiTheme="majorHAnsi" w:hAnsiTheme="majorHAnsi" w:cs="Arial"/>
          <w:b/>
          <w:sz w:val="22"/>
          <w:u w:val="single"/>
        </w:rPr>
      </w:pPr>
      <w:r w:rsidRPr="00FD1FF0">
        <w:rPr>
          <w:rFonts w:asciiTheme="majorHAnsi" w:hAnsiTheme="majorHAnsi" w:cs="Arial"/>
          <w:b/>
          <w:sz w:val="22"/>
          <w:u w:val="single"/>
        </w:rPr>
        <w:t>Provisions</w:t>
      </w:r>
    </w:p>
    <w:p w:rsidR="00020748" w:rsidRPr="00FD1FF0" w:rsidRDefault="00020748" w:rsidP="006A22DF">
      <w:pPr>
        <w:numPr>
          <w:ilvl w:val="0"/>
          <w:numId w:val="36"/>
        </w:numPr>
        <w:spacing w:after="120"/>
        <w:ind w:right="360"/>
        <w:jc w:val="both"/>
        <w:rPr>
          <w:rFonts w:asciiTheme="majorHAnsi" w:hAnsiTheme="majorHAnsi" w:cs="Arial"/>
          <w:sz w:val="22"/>
        </w:rPr>
      </w:pPr>
      <w:r w:rsidRPr="00FD1FF0">
        <w:rPr>
          <w:rFonts w:asciiTheme="majorHAnsi" w:hAnsiTheme="majorHAnsi" w:cs="Arial"/>
          <w:sz w:val="22"/>
        </w:rPr>
        <w:t xml:space="preserve">Authorizes an endowment-care fund account to be converted to a </w:t>
      </w:r>
      <w:proofErr w:type="spellStart"/>
      <w:r w:rsidRPr="00FD1FF0">
        <w:rPr>
          <w:rFonts w:asciiTheme="majorHAnsi" w:hAnsiTheme="majorHAnsi" w:cs="Arial"/>
          <w:sz w:val="22"/>
        </w:rPr>
        <w:t>unitrust</w:t>
      </w:r>
      <w:proofErr w:type="spellEnd"/>
      <w:r w:rsidRPr="00FD1FF0">
        <w:rPr>
          <w:rFonts w:asciiTheme="majorHAnsi" w:hAnsiTheme="majorHAnsi" w:cs="Arial"/>
          <w:sz w:val="22"/>
        </w:rPr>
        <w:t xml:space="preserve">. (Sec. 1) </w:t>
      </w:r>
    </w:p>
    <w:p w:rsidR="00020748" w:rsidRPr="00FD1FF0" w:rsidRDefault="00020748" w:rsidP="006A22DF">
      <w:pPr>
        <w:numPr>
          <w:ilvl w:val="0"/>
          <w:numId w:val="36"/>
        </w:numPr>
        <w:spacing w:after="120"/>
        <w:ind w:right="360"/>
        <w:jc w:val="both"/>
        <w:rPr>
          <w:rFonts w:asciiTheme="majorHAnsi" w:hAnsiTheme="majorHAnsi" w:cs="Arial"/>
          <w:sz w:val="22"/>
        </w:rPr>
      </w:pPr>
      <w:r w:rsidRPr="00FD1FF0">
        <w:rPr>
          <w:rFonts w:asciiTheme="majorHAnsi" w:hAnsiTheme="majorHAnsi" w:cs="Arial"/>
          <w:sz w:val="22"/>
        </w:rPr>
        <w:t xml:space="preserve">Permits the conversion of a trust into a total return </w:t>
      </w:r>
      <w:proofErr w:type="spellStart"/>
      <w:r w:rsidRPr="00FD1FF0">
        <w:rPr>
          <w:rFonts w:asciiTheme="majorHAnsi" w:hAnsiTheme="majorHAnsi" w:cs="Arial"/>
          <w:sz w:val="22"/>
        </w:rPr>
        <w:t>unitrust</w:t>
      </w:r>
      <w:proofErr w:type="spellEnd"/>
      <w:r w:rsidRPr="00FD1FF0">
        <w:rPr>
          <w:rFonts w:asciiTheme="majorHAnsi" w:hAnsiTheme="majorHAnsi" w:cs="Arial"/>
          <w:sz w:val="22"/>
        </w:rPr>
        <w:t xml:space="preserve"> without the authorization of the courts. (Sec. 1)</w:t>
      </w:r>
    </w:p>
    <w:p w:rsidR="00020748" w:rsidRPr="00FD1FF0" w:rsidRDefault="00020748" w:rsidP="006A22DF">
      <w:pPr>
        <w:numPr>
          <w:ilvl w:val="0"/>
          <w:numId w:val="36"/>
        </w:numPr>
        <w:spacing w:after="120"/>
        <w:ind w:right="360"/>
        <w:jc w:val="both"/>
        <w:rPr>
          <w:rFonts w:asciiTheme="majorHAnsi" w:hAnsiTheme="majorHAnsi" w:cs="Arial"/>
          <w:sz w:val="22"/>
        </w:rPr>
      </w:pPr>
      <w:r w:rsidRPr="00FD1FF0">
        <w:rPr>
          <w:rFonts w:asciiTheme="majorHAnsi" w:hAnsiTheme="majorHAnsi" w:cs="Arial"/>
          <w:sz w:val="22"/>
        </w:rPr>
        <w:t xml:space="preserve">Specifies that the </w:t>
      </w:r>
      <w:proofErr w:type="spellStart"/>
      <w:r w:rsidRPr="00FD1FF0">
        <w:rPr>
          <w:rFonts w:asciiTheme="majorHAnsi" w:hAnsiTheme="majorHAnsi" w:cs="Arial"/>
          <w:sz w:val="22"/>
        </w:rPr>
        <w:t>unitrust</w:t>
      </w:r>
      <w:proofErr w:type="spellEnd"/>
      <w:r w:rsidRPr="00FD1FF0">
        <w:rPr>
          <w:rFonts w:asciiTheme="majorHAnsi" w:hAnsiTheme="majorHAnsi" w:cs="Arial"/>
          <w:sz w:val="22"/>
        </w:rPr>
        <w:t xml:space="preserve"> amount must still be used solely for the care of plots or other burial spaces. (Sec. 1)</w:t>
      </w:r>
    </w:p>
    <w:p w:rsidR="00020748" w:rsidRPr="00FD1FF0" w:rsidRDefault="00020748" w:rsidP="006A22DF">
      <w:pPr>
        <w:numPr>
          <w:ilvl w:val="0"/>
          <w:numId w:val="36"/>
        </w:numPr>
        <w:spacing w:after="120"/>
        <w:ind w:right="360"/>
        <w:jc w:val="both"/>
        <w:rPr>
          <w:rFonts w:asciiTheme="majorHAnsi" w:hAnsiTheme="majorHAnsi" w:cs="Arial"/>
          <w:sz w:val="22"/>
        </w:rPr>
      </w:pPr>
      <w:r w:rsidRPr="00FD1FF0">
        <w:rPr>
          <w:rFonts w:asciiTheme="majorHAnsi" w:hAnsiTheme="majorHAnsi" w:cs="Arial"/>
          <w:sz w:val="22"/>
        </w:rPr>
        <w:t>Makes technical changes. (Sec. 1, 2)</w:t>
      </w:r>
    </w:p>
    <w:p w:rsidR="00020748" w:rsidRPr="00FD1FF0" w:rsidRDefault="00020748" w:rsidP="008A4049">
      <w:pPr>
        <w:ind w:left="720" w:right="360"/>
        <w:jc w:val="both"/>
        <w:rPr>
          <w:rFonts w:asciiTheme="majorHAnsi" w:hAnsiTheme="majorHAnsi" w:cs="Arial"/>
          <w:b/>
          <w:sz w:val="22"/>
          <w:u w:val="single"/>
        </w:rPr>
      </w:pPr>
      <w:r w:rsidRPr="00FD1FF0">
        <w:rPr>
          <w:rFonts w:asciiTheme="majorHAnsi" w:hAnsiTheme="majorHAnsi" w:cs="Arial"/>
          <w:b/>
          <w:sz w:val="22"/>
          <w:u w:val="single"/>
        </w:rPr>
        <w:t>Current Law</w:t>
      </w:r>
    </w:p>
    <w:p w:rsidR="00020748" w:rsidRPr="00FD1FF0" w:rsidRDefault="00B45C48" w:rsidP="008A4049">
      <w:pPr>
        <w:spacing w:after="120"/>
        <w:ind w:left="720" w:right="360"/>
        <w:jc w:val="both"/>
        <w:rPr>
          <w:rFonts w:asciiTheme="majorHAnsi" w:hAnsiTheme="majorHAnsi" w:cs="Arial"/>
          <w:color w:val="333333"/>
          <w:sz w:val="22"/>
          <w:shd w:val="clear" w:color="auto" w:fill="FFFFFF"/>
        </w:rPr>
      </w:pPr>
      <w:hyperlink r:id="rId44" w:history="1">
        <w:proofErr w:type="spellStart"/>
        <w:r w:rsidR="00020748" w:rsidRPr="00FD1FF0">
          <w:rPr>
            <w:rStyle w:val="Hyperlink"/>
            <w:rFonts w:asciiTheme="majorHAnsi" w:hAnsiTheme="majorHAnsi" w:cs="Arial"/>
            <w:sz w:val="22"/>
          </w:rPr>
          <w:t>A.R.S</w:t>
        </w:r>
        <w:proofErr w:type="spellEnd"/>
        <w:r w:rsidR="00020748" w:rsidRPr="00FD1FF0">
          <w:rPr>
            <w:rStyle w:val="Hyperlink"/>
            <w:rFonts w:asciiTheme="majorHAnsi" w:hAnsiTheme="majorHAnsi" w:cs="Arial"/>
            <w:sz w:val="22"/>
          </w:rPr>
          <w:t>. § 32-2194.24</w:t>
        </w:r>
      </w:hyperlink>
      <w:r w:rsidR="00020748" w:rsidRPr="00FD1FF0">
        <w:rPr>
          <w:rFonts w:asciiTheme="majorHAnsi" w:hAnsiTheme="majorHAnsi" w:cs="Arial"/>
          <w:sz w:val="22"/>
        </w:rPr>
        <w:t xml:space="preserve"> prohibits the Board from issuing a </w:t>
      </w:r>
      <w:r w:rsidR="00020748" w:rsidRPr="00FD1FF0">
        <w:rPr>
          <w:rFonts w:asciiTheme="majorHAnsi" w:hAnsiTheme="majorHAnsi" w:cs="Arial"/>
          <w:i/>
          <w:color w:val="333333"/>
          <w:sz w:val="22"/>
          <w:shd w:val="clear" w:color="auto" w:fill="FFFFFF"/>
        </w:rPr>
        <w:t>certificate of authority</w:t>
      </w:r>
      <w:r w:rsidR="00020748" w:rsidRPr="00FD1FF0">
        <w:rPr>
          <w:rFonts w:asciiTheme="majorHAnsi" w:hAnsiTheme="majorHAnsi" w:cs="Arial"/>
          <w:color w:val="333333"/>
          <w:sz w:val="22"/>
          <w:shd w:val="clear" w:color="auto" w:fill="FFFFFF"/>
        </w:rPr>
        <w:t xml:space="preserve"> to a corporation or LLC organized for the purpose of maintaining and operating a cemetery unless the articles of incorporation or organization certify to the establishment of an irrevocable trust fund for the maintenance and operation of the cemetery.  The endowed-care funds are for the sole purpose of caring for the cemetery plots or other burial spaces.  </w:t>
      </w:r>
    </w:p>
    <w:p w:rsidR="00020748" w:rsidRPr="00FD1FF0" w:rsidRDefault="00B45C48" w:rsidP="008A4049">
      <w:pPr>
        <w:spacing w:after="120"/>
        <w:ind w:left="720" w:right="360"/>
        <w:jc w:val="both"/>
        <w:rPr>
          <w:rFonts w:asciiTheme="majorHAnsi" w:hAnsiTheme="majorHAnsi" w:cs="Arial"/>
          <w:color w:val="333333"/>
          <w:sz w:val="22"/>
          <w:shd w:val="clear" w:color="auto" w:fill="FFFFFF"/>
        </w:rPr>
      </w:pPr>
      <w:hyperlink r:id="rId45" w:history="1">
        <w:proofErr w:type="spellStart"/>
        <w:r w:rsidR="00020748" w:rsidRPr="00FD1FF0">
          <w:rPr>
            <w:rStyle w:val="Hyperlink"/>
            <w:rFonts w:asciiTheme="majorHAnsi" w:hAnsiTheme="majorHAnsi" w:cs="Arial"/>
            <w:sz w:val="22"/>
          </w:rPr>
          <w:t>A.R.S</w:t>
        </w:r>
        <w:proofErr w:type="spellEnd"/>
        <w:r w:rsidR="00020748" w:rsidRPr="00FD1FF0">
          <w:rPr>
            <w:rStyle w:val="Hyperlink"/>
            <w:rFonts w:asciiTheme="majorHAnsi" w:hAnsiTheme="majorHAnsi" w:cs="Arial"/>
            <w:sz w:val="22"/>
          </w:rPr>
          <w:t>. § 32-2194.28</w:t>
        </w:r>
      </w:hyperlink>
      <w:r w:rsidR="00020748" w:rsidRPr="00FD1FF0">
        <w:rPr>
          <w:rFonts w:asciiTheme="majorHAnsi" w:hAnsiTheme="majorHAnsi"/>
          <w:sz w:val="22"/>
        </w:rPr>
        <w:t xml:space="preserve"> requires every perpetual or endowed-care cemetery to deposit into its trust fund the following amounts for each sale within 30 days after the contract for the purchase of cemetery property is paid in full:  1) $2.75 per square foot for each grave; 2) $36 for each niche; 3) $120 for each crypt.  In addition to the aforementioned deposits, a cemetery may deposit in its trust fund up to 15% of the gross sales price of a grave, niche or crypt.</w:t>
      </w:r>
    </w:p>
    <w:p w:rsidR="00020748" w:rsidRPr="00FD1FF0" w:rsidRDefault="00B45C48" w:rsidP="008A4049">
      <w:pPr>
        <w:spacing w:after="120"/>
        <w:ind w:left="720" w:right="360"/>
        <w:jc w:val="both"/>
        <w:rPr>
          <w:rFonts w:asciiTheme="majorHAnsi" w:hAnsiTheme="majorHAnsi"/>
          <w:sz w:val="22"/>
        </w:rPr>
      </w:pPr>
      <w:hyperlink r:id="rId46" w:history="1">
        <w:proofErr w:type="spellStart"/>
        <w:r w:rsidR="00020748" w:rsidRPr="00FD1FF0">
          <w:rPr>
            <w:rStyle w:val="Hyperlink"/>
            <w:rFonts w:asciiTheme="majorHAnsi" w:hAnsiTheme="majorHAnsi" w:cs="Arial"/>
            <w:sz w:val="22"/>
          </w:rPr>
          <w:t>A.R.S</w:t>
        </w:r>
        <w:proofErr w:type="spellEnd"/>
        <w:r w:rsidR="00020748" w:rsidRPr="00FD1FF0">
          <w:rPr>
            <w:rStyle w:val="Hyperlink"/>
            <w:rFonts w:asciiTheme="majorHAnsi" w:hAnsiTheme="majorHAnsi" w:cs="Arial"/>
            <w:sz w:val="22"/>
          </w:rPr>
          <w:t>. § 32-2194.27</w:t>
        </w:r>
      </w:hyperlink>
      <w:r w:rsidR="00020748" w:rsidRPr="00FD1FF0">
        <w:rPr>
          <w:rFonts w:asciiTheme="majorHAnsi" w:hAnsiTheme="majorHAnsi" w:cs="Arial"/>
          <w:sz w:val="22"/>
        </w:rPr>
        <w:t xml:space="preserve"> states the fund or its income can never be used for the development or improvement of the cemetery.</w:t>
      </w:r>
      <w:r w:rsidR="00020748" w:rsidRPr="00FD1FF0">
        <w:rPr>
          <w:rFonts w:asciiTheme="majorHAnsi" w:hAnsiTheme="majorHAnsi"/>
          <w:sz w:val="22"/>
        </w:rPr>
        <w:t xml:space="preserve"> </w:t>
      </w:r>
    </w:p>
    <w:p w:rsidR="00020748" w:rsidRPr="00FD1FF0" w:rsidRDefault="00020748" w:rsidP="008A4049">
      <w:pPr>
        <w:ind w:left="720" w:right="360"/>
        <w:jc w:val="both"/>
        <w:rPr>
          <w:rFonts w:asciiTheme="majorHAnsi" w:hAnsiTheme="majorHAnsi" w:cs="Arial"/>
          <w:sz w:val="22"/>
        </w:rPr>
      </w:pPr>
      <w:proofErr w:type="spellStart"/>
      <w:r w:rsidRPr="00FD1FF0">
        <w:rPr>
          <w:rFonts w:asciiTheme="majorHAnsi" w:hAnsiTheme="majorHAnsi" w:cs="Arial"/>
          <w:i/>
          <w:sz w:val="22"/>
          <w:shd w:val="clear" w:color="auto" w:fill="FFFFFF"/>
        </w:rPr>
        <w:t>Unitrust</w:t>
      </w:r>
      <w:proofErr w:type="spellEnd"/>
      <w:r w:rsidRPr="00FD1FF0">
        <w:rPr>
          <w:rFonts w:asciiTheme="majorHAnsi" w:hAnsiTheme="majorHAnsi" w:cs="Arial"/>
          <w:i/>
          <w:sz w:val="22"/>
          <w:shd w:val="clear" w:color="auto" w:fill="FFFFFF"/>
        </w:rPr>
        <w:t xml:space="preserve"> amount</w:t>
      </w:r>
      <w:r w:rsidRPr="00FD1FF0">
        <w:rPr>
          <w:rFonts w:asciiTheme="majorHAnsi" w:hAnsiTheme="majorHAnsi" w:cs="Arial"/>
          <w:sz w:val="22"/>
          <w:shd w:val="clear" w:color="auto" w:fill="FFFFFF"/>
        </w:rPr>
        <w:t xml:space="preserve"> means an amount computed as a percentage of the fair market value of the trust.  (</w:t>
      </w:r>
      <w:proofErr w:type="spellStart"/>
      <w:r w:rsidR="00B45C48">
        <w:fldChar w:fldCharType="begin"/>
      </w:r>
      <w:r w:rsidR="00B45C48">
        <w:instrText xml:space="preserve"> HYPERLINK "http://www.azleg.gov/viewdocument/?docName=http://www.azleg.gov/ars/14/11014.htm" </w:instrText>
      </w:r>
      <w:r w:rsidR="00B45C48">
        <w:fldChar w:fldCharType="separate"/>
      </w:r>
      <w:r w:rsidRPr="00FD1FF0">
        <w:rPr>
          <w:rStyle w:val="Hyperlink"/>
          <w:rFonts w:asciiTheme="majorHAnsi" w:hAnsiTheme="majorHAnsi" w:cs="Arial"/>
          <w:sz w:val="22"/>
          <w:shd w:val="clear" w:color="auto" w:fill="FFFFFF"/>
        </w:rPr>
        <w:t>A.R.S</w:t>
      </w:r>
      <w:proofErr w:type="spellEnd"/>
      <w:r w:rsidRPr="00FD1FF0">
        <w:rPr>
          <w:rStyle w:val="Hyperlink"/>
          <w:rFonts w:asciiTheme="majorHAnsi" w:hAnsiTheme="majorHAnsi" w:cs="Arial"/>
          <w:sz w:val="22"/>
          <w:shd w:val="clear" w:color="auto" w:fill="FFFFFF"/>
        </w:rPr>
        <w:t>.  § 14-11014</w:t>
      </w:r>
      <w:r w:rsidR="00B45C48">
        <w:rPr>
          <w:rStyle w:val="Hyperlink"/>
          <w:rFonts w:asciiTheme="majorHAnsi" w:hAnsiTheme="majorHAnsi" w:cs="Arial"/>
          <w:sz w:val="22"/>
          <w:shd w:val="clear" w:color="auto" w:fill="FFFFFF"/>
        </w:rPr>
        <w:fldChar w:fldCharType="end"/>
      </w:r>
      <w:r w:rsidRPr="00FD1FF0">
        <w:rPr>
          <w:rFonts w:asciiTheme="majorHAnsi" w:hAnsiTheme="majorHAnsi" w:cs="Arial"/>
          <w:sz w:val="22"/>
          <w:shd w:val="clear" w:color="auto" w:fill="FFFFFF"/>
        </w:rPr>
        <w:t>)</w:t>
      </w:r>
    </w:p>
    <w:p w:rsidR="00020748" w:rsidRDefault="00020748" w:rsidP="008A4049">
      <w:pPr>
        <w:pStyle w:val="NormalWeb"/>
        <w:ind w:right="360"/>
        <w:rPr>
          <w:rFonts w:asciiTheme="majorHAnsi" w:hAnsiTheme="majorHAnsi" w:cs="Arial"/>
          <w:sz w:val="24"/>
          <w:szCs w:val="22"/>
        </w:rPr>
      </w:pPr>
    </w:p>
    <w:p w:rsidR="00FD1FF0" w:rsidRPr="00FD1FF0" w:rsidRDefault="00FD1FF0" w:rsidP="00226E25">
      <w:pPr>
        <w:pStyle w:val="NormalWeb"/>
        <w:rPr>
          <w:rFonts w:asciiTheme="majorHAnsi" w:hAnsiTheme="majorHAnsi" w:cs="Arial"/>
          <w:sz w:val="24"/>
          <w:szCs w:val="22"/>
        </w:rPr>
      </w:pPr>
    </w:p>
    <w:p w:rsidR="00020748" w:rsidRPr="00C11F42" w:rsidRDefault="00020748">
      <w:pPr>
        <w:jc w:val="both"/>
        <w:rPr>
          <w:rFonts w:ascii="Cambria" w:hAnsi="Cambria" w:cs="Arial"/>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FD1FF0">
      <w:pPr>
        <w:tabs>
          <w:tab w:val="left" w:pos="1710"/>
          <w:tab w:val="left" w:pos="3240"/>
          <w:tab w:val="left" w:pos="4860"/>
          <w:tab w:val="left" w:pos="5760"/>
        </w:tabs>
        <w:rPr>
          <w:rFonts w:ascii="Arial" w:hAnsi="Arial"/>
          <w:sz w:val="22"/>
        </w:rPr>
      </w:pPr>
      <w:r w:rsidRPr="001D144B">
        <w:rPr>
          <w:rFonts w:ascii="Cambria" w:hAnsi="Cambria" w:cs="Arial"/>
          <w:noProof/>
        </w:rPr>
        <mc:AlternateContent>
          <mc:Choice Requires="wps">
            <w:drawing>
              <wp:anchor distT="0" distB="0" distL="114300" distR="114300" simplePos="0" relativeHeight="251846656" behindDoc="1" locked="1" layoutInCell="1" allowOverlap="0" wp14:anchorId="21800825" wp14:editId="47C53A66">
                <wp:simplePos x="0" y="0"/>
                <wp:positionH relativeFrom="page">
                  <wp:posOffset>1038860</wp:posOffset>
                </wp:positionH>
                <wp:positionV relativeFrom="margin">
                  <wp:posOffset>8241665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FD1FF0">
                            <w:pPr>
                              <w:jc w:val="center"/>
                            </w:pPr>
                            <w:sdt>
                              <w:sdtPr>
                                <w:tag w:val="Prop105"/>
                                <w:id w:val="1113479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35485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26934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14157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0825" id="_x0000_s1043" type="#_x0000_t202" style="position:absolute;margin-left:81.8pt;margin-top:648.95pt;width:468pt;height:21.4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S5LQIAAFk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" o:allowoverlap="f">
                <v:textbox>
                  <w:txbxContent>
                    <w:p w:rsidR="00B45C48" w:rsidRDefault="00B45C48" w:rsidP="00FD1FF0">
                      <w:pPr>
                        <w:jc w:val="center"/>
                      </w:pPr>
                      <w:sdt>
                        <w:sdtPr>
                          <w:tag w:val="Prop105"/>
                          <w:id w:val="1113479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35485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26934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14157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226E25" w:rsidRDefault="00226E25">
      <w:pPr>
        <w:tabs>
          <w:tab w:val="left" w:pos="1710"/>
          <w:tab w:val="left" w:pos="3240"/>
          <w:tab w:val="left" w:pos="4860"/>
          <w:tab w:val="left" w:pos="5760"/>
        </w:tabs>
        <w:rPr>
          <w:rFonts w:ascii="Arial" w:hAnsi="Arial"/>
          <w:sz w:val="22"/>
        </w:rPr>
      </w:pPr>
    </w:p>
    <w:p w:rsidR="00055523" w:rsidRDefault="00055523" w:rsidP="00055523">
      <w:pPr>
        <w:jc w:val="center"/>
        <w:rPr>
          <w:rFonts w:asciiTheme="majorHAnsi" w:hAnsiTheme="majorHAnsi"/>
          <w:b/>
          <w:sz w:val="32"/>
          <w:szCs w:val="32"/>
        </w:rPr>
      </w:pPr>
      <w:r w:rsidRPr="00055523">
        <w:rPr>
          <w:rFonts w:asciiTheme="majorHAnsi" w:hAnsiTheme="majorHAnsi"/>
          <w:b/>
          <w:noProof/>
          <w:sz w:val="32"/>
          <w:szCs w:val="32"/>
        </w:rPr>
        <w:lastRenderedPageBreak/>
        <w:drawing>
          <wp:anchor distT="0" distB="0" distL="114300" distR="114300" simplePos="0" relativeHeight="251870208" behindDoc="1" locked="0" layoutInCell="1" allowOverlap="1" wp14:anchorId="5DE8AEBF" wp14:editId="4284BEA9">
            <wp:simplePos x="0" y="0"/>
            <wp:positionH relativeFrom="margin">
              <wp:posOffset>2941189</wp:posOffset>
            </wp:positionH>
            <wp:positionV relativeFrom="paragraph">
              <wp:posOffset>-283845</wp:posOffset>
            </wp:positionV>
            <wp:extent cx="1214755" cy="1165860"/>
            <wp:effectExtent l="0" t="0" r="4445" b="0"/>
            <wp:wrapNone/>
            <wp:docPr id="9" name="Picture 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055523" w:rsidRPr="007D4071" w:rsidRDefault="00055523" w:rsidP="00BE3EF3">
      <w:pPr>
        <w:ind w:right="180" w:firstLine="720"/>
        <w:jc w:val="center"/>
        <w:rPr>
          <w:rFonts w:asciiTheme="majorHAnsi" w:hAnsiTheme="majorHAnsi"/>
          <w:b/>
          <w:color w:val="000000"/>
          <w:sz w:val="32"/>
          <w:szCs w:val="32"/>
        </w:rPr>
      </w:pPr>
      <w:r w:rsidRPr="007D4071">
        <w:rPr>
          <w:rFonts w:asciiTheme="majorHAnsi" w:hAnsiTheme="majorHAnsi"/>
          <w:b/>
          <w:sz w:val="32"/>
          <w:szCs w:val="32"/>
        </w:rPr>
        <w:t>ARIZONA HOUSE OF REPRESENTATIVES</w:t>
      </w:r>
    </w:p>
    <w:p w:rsidR="00226E25" w:rsidRPr="00055523" w:rsidRDefault="00226E25" w:rsidP="00055523">
      <w:pPr>
        <w:spacing w:before="240"/>
        <w:jc w:val="center"/>
        <w:rPr>
          <w:rFonts w:asciiTheme="majorHAnsi" w:hAnsiTheme="majorHAnsi"/>
          <w:b/>
          <w:sz w:val="32"/>
          <w:szCs w:val="32"/>
        </w:rPr>
        <w:sectPr w:rsidR="00226E25" w:rsidRPr="00055523" w:rsidSect="00450E09">
          <w:footerReference w:type="default" r:id="rId47"/>
          <w:type w:val="continuous"/>
          <w:pgSz w:w="12240" w:h="15840"/>
          <w:pgMar w:top="0" w:right="90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Pr="00055523" w:rsidRDefault="00226E25" w:rsidP="00055523">
      <w:pPr>
        <w:spacing w:before="240" w:after="120"/>
        <w:contextualSpacing/>
        <w:rPr>
          <w:rFonts w:asciiTheme="majorHAnsi" w:hAnsiTheme="majorHAnsi" w:cs="Arial"/>
          <w:b/>
          <w:sz w:val="32"/>
          <w:szCs w:val="32"/>
          <w:u w:val="single"/>
        </w:rPr>
      </w:pPr>
    </w:p>
    <w:p w:rsidR="00226E25" w:rsidRDefault="00226E25" w:rsidP="00226E25">
      <w:pPr>
        <w:spacing w:after="120"/>
        <w:contextualSpacing/>
        <w:rPr>
          <w:rFonts w:ascii="Cambria" w:hAnsi="Cambria" w:cs="Arial"/>
          <w:b/>
          <w:sz w:val="28"/>
          <w:szCs w:val="28"/>
          <w:u w:val="single"/>
        </w:rPr>
      </w:pPr>
    </w:p>
    <w:p w:rsidR="00226E25" w:rsidRDefault="00226E25" w:rsidP="00226E25">
      <w:pPr>
        <w:spacing w:after="120"/>
        <w:contextualSpacing/>
        <w:rPr>
          <w:rFonts w:ascii="Cambria" w:hAnsi="Cambria" w:cs="Arial"/>
          <w:sz w:val="28"/>
          <w:szCs w:val="28"/>
          <w:u w:val="single"/>
        </w:rPr>
      </w:pPr>
      <w:bookmarkStart w:id="17" w:name="HB2107"/>
      <w:r>
        <w:rPr>
          <w:rFonts w:ascii="Cambria" w:hAnsi="Cambria" w:cs="Arial"/>
          <w:b/>
          <w:sz w:val="28"/>
          <w:szCs w:val="28"/>
          <w:u w:val="single"/>
        </w:rPr>
        <w:t>HB 2107</w:t>
      </w:r>
      <w:bookmarkEnd w:id="17"/>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schools; nonresident pupils; military duty</w:t>
      </w:r>
    </w:p>
    <w:p w:rsidR="00055523" w:rsidRDefault="00055523" w:rsidP="00226E25">
      <w:pPr>
        <w:spacing w:after="120"/>
        <w:contextualSpacing/>
        <w:rPr>
          <w:rFonts w:ascii="Cambria" w:hAnsi="Cambria" w:cs="Arial"/>
          <w:b/>
          <w:sz w:val="22"/>
          <w:szCs w:val="22"/>
        </w:rPr>
      </w:pPr>
    </w:p>
    <w:p w:rsidR="00226E25" w:rsidRPr="00055523" w:rsidRDefault="00226E25" w:rsidP="00055523">
      <w:pPr>
        <w:contextualSpacing/>
        <w:rPr>
          <w:rFonts w:ascii="Cambria" w:hAnsi="Cambria" w:cs="Arial"/>
          <w:sz w:val="22"/>
          <w:szCs w:val="22"/>
        </w:rPr>
      </w:pPr>
      <w:r w:rsidRPr="00055523">
        <w:rPr>
          <w:rFonts w:ascii="Cambria" w:hAnsi="Cambria" w:cs="Arial"/>
          <w:b/>
          <w:sz w:val="22"/>
          <w:szCs w:val="22"/>
        </w:rPr>
        <w:t>PRIME SPONSOR:</w:t>
      </w:r>
      <w:r w:rsidRPr="00055523">
        <w:rPr>
          <w:rFonts w:ascii="Cambria" w:hAnsi="Cambria" w:cs="Arial"/>
          <w:sz w:val="22"/>
          <w:szCs w:val="22"/>
        </w:rPr>
        <w:t xml:space="preserve"> Representative Boyer, LD 20</w:t>
      </w:r>
    </w:p>
    <w:p w:rsidR="00055523" w:rsidRDefault="00055523" w:rsidP="00055523">
      <w:pPr>
        <w:rPr>
          <w:rFonts w:ascii="Cambria" w:hAnsi="Cambria" w:cs="Arial"/>
          <w:b/>
          <w:sz w:val="22"/>
          <w:szCs w:val="22"/>
        </w:rPr>
      </w:pPr>
    </w:p>
    <w:p w:rsidR="00226E25" w:rsidRPr="00055523" w:rsidRDefault="00226E25" w:rsidP="00055523">
      <w:pPr>
        <w:spacing w:after="120" w:line="276" w:lineRule="auto"/>
        <w:rPr>
          <w:rFonts w:ascii="Cambria" w:hAnsi="Cambria" w:cs="Arial"/>
          <w:sz w:val="22"/>
          <w:szCs w:val="22"/>
        </w:rPr>
        <w:sectPr w:rsidR="00226E25" w:rsidRPr="00055523"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55523">
        <w:rPr>
          <w:rFonts w:ascii="Cambria" w:hAnsi="Cambria" w:cs="Arial"/>
          <w:b/>
          <w:sz w:val="22"/>
          <w:szCs w:val="22"/>
        </w:rPr>
        <w:t>BILL STATUS:</w:t>
      </w:r>
      <w:r w:rsidRPr="00055523">
        <w:rPr>
          <w:rFonts w:ascii="Cambria" w:hAnsi="Cambria" w:cs="Arial"/>
          <w:sz w:val="22"/>
          <w:szCs w:val="22"/>
        </w:rPr>
        <w:t xml:space="preserve"> </w:t>
      </w:r>
      <w:hyperlink r:id="rId48" w:tooltip="Bill Status Inquiry" w:history="1">
        <w:r w:rsidRPr="00055523">
          <w:rPr>
            <w:rStyle w:val="Hyperlink"/>
            <w:rFonts w:ascii="Cambria" w:hAnsi="Cambria"/>
            <w:sz w:val="22"/>
            <w:szCs w:val="22"/>
          </w:rPr>
          <w:t>Caucus and COW</w:t>
        </w:r>
      </w:hyperlink>
      <w:r w:rsidRPr="00055523">
        <w:rPr>
          <w:rFonts w:ascii="Cambria" w:hAnsi="Cambria" w:cs="Arial"/>
          <w:noProof/>
          <w:sz w:val="22"/>
          <w:szCs w:val="22"/>
        </w:rPr>
        <mc:AlternateContent>
          <mc:Choice Requires="wps">
            <w:drawing>
              <wp:anchor distT="0" distB="0" distL="114300" distR="114300" simplePos="0" relativeHeight="251705344" behindDoc="1" locked="1" layoutInCell="1" allowOverlap="1" wp14:anchorId="67B19274" wp14:editId="224C56FE">
                <wp:simplePos x="0" y="0"/>
                <wp:positionH relativeFrom="margin">
                  <wp:posOffset>3837940</wp:posOffset>
                </wp:positionH>
                <wp:positionV relativeFrom="page">
                  <wp:posOffset>1515745</wp:posOffset>
                </wp:positionV>
                <wp:extent cx="2667000" cy="704850"/>
                <wp:effectExtent l="0" t="0" r="19050" b="19050"/>
                <wp:wrapTight wrapText="bothSides">
                  <wp:wrapPolygon edited="0">
                    <wp:start x="0" y="0"/>
                    <wp:lineTo x="0" y="21600"/>
                    <wp:lineTo x="21600" y="21600"/>
                    <wp:lineTo x="21600"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9274" id="_x0000_s1044" type="#_x0000_t202" style="position:absolute;margin-left:302.2pt;margin-top:119.35pt;width:210pt;height:55.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" filled="f">
                <v:textbo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r w:rsidRPr="00055523">
        <w:rPr>
          <w:rFonts w:ascii="Cambria" w:hAnsi="Cambria" w:cs="Arial"/>
          <w:sz w:val="22"/>
          <w:szCs w:val="22"/>
        </w:rPr>
        <w:tab/>
      </w:r>
    </w:p>
    <w:p w:rsidR="00226E25" w:rsidRPr="00450E09" w:rsidRDefault="00226E25" w:rsidP="00450E09">
      <w:pPr>
        <w:spacing w:after="120" w:line="276" w:lineRule="auto"/>
        <w:ind w:left="720" w:firstLine="720"/>
        <w:jc w:val="both"/>
        <w:rPr>
          <w:rFonts w:ascii="Cambria" w:hAnsi="Cambria" w:cs="Arial"/>
          <w:sz w:val="22"/>
          <w:szCs w:val="22"/>
        </w:rPr>
      </w:pPr>
      <w:r w:rsidRPr="00055523">
        <w:rPr>
          <w:rFonts w:ascii="Cambria" w:hAnsi="Cambria" w:cs="Arial"/>
          <w:sz w:val="22"/>
          <w:szCs w:val="22"/>
        </w:rPr>
        <w:t>ED: DP 9-0-0-2</w:t>
      </w:r>
    </w:p>
    <w:p w:rsidR="00226E25" w:rsidRPr="00055523" w:rsidRDefault="00226E25" w:rsidP="00226E25">
      <w:pPr>
        <w:spacing w:after="120"/>
        <w:ind w:firstLine="720"/>
        <w:contextualSpacing/>
        <w:jc w:val="both"/>
        <w:rPr>
          <w:rFonts w:ascii="Cambria" w:hAnsi="Cambria" w:cs="Arial"/>
          <w:b/>
          <w:sz w:val="22"/>
          <w:szCs w:val="22"/>
          <w:u w:val="single"/>
        </w:rPr>
      </w:pPr>
      <w:r w:rsidRPr="00055523">
        <w:rPr>
          <w:rFonts w:ascii="Cambria" w:hAnsi="Cambria" w:cs="Arial"/>
          <w:b/>
          <w:sz w:val="22"/>
          <w:szCs w:val="22"/>
          <w:u w:val="single"/>
        </w:rPr>
        <w:t>Abstract</w:t>
      </w:r>
    </w:p>
    <w:p w:rsidR="00226E25" w:rsidRPr="00055523" w:rsidRDefault="00226E25" w:rsidP="00226E25">
      <w:pPr>
        <w:spacing w:after="120"/>
        <w:ind w:left="720"/>
        <w:contextualSpacing/>
        <w:jc w:val="both"/>
        <w:rPr>
          <w:rFonts w:ascii="Cambria" w:hAnsi="Cambria" w:cs="Arial"/>
          <w:sz w:val="22"/>
          <w:szCs w:val="22"/>
        </w:rPr>
      </w:pPr>
      <w:r w:rsidRPr="00055523">
        <w:rPr>
          <w:rFonts w:ascii="Cambria" w:hAnsi="Cambria" w:cs="Arial"/>
          <w:sz w:val="22"/>
          <w:szCs w:val="22"/>
        </w:rPr>
        <w:t xml:space="preserve">Relating to school residency requirements for children with a military parent. </w:t>
      </w:r>
    </w:p>
    <w:p w:rsidR="00226E25" w:rsidRPr="00055523" w:rsidRDefault="00226E25" w:rsidP="00226E25">
      <w:pPr>
        <w:ind w:left="720"/>
        <w:contextualSpacing/>
        <w:jc w:val="both"/>
        <w:rPr>
          <w:rFonts w:ascii="Cambria" w:hAnsi="Cambria" w:cs="Arial"/>
          <w:sz w:val="22"/>
          <w:szCs w:val="22"/>
        </w:rPr>
      </w:pPr>
    </w:p>
    <w:p w:rsidR="00226E25" w:rsidRPr="00055523" w:rsidRDefault="00226E25" w:rsidP="00226E25">
      <w:pPr>
        <w:ind w:left="720"/>
        <w:contextualSpacing/>
        <w:jc w:val="both"/>
        <w:rPr>
          <w:rFonts w:ascii="Cambria" w:hAnsi="Cambria" w:cs="Arial"/>
          <w:b/>
          <w:sz w:val="22"/>
          <w:szCs w:val="22"/>
          <w:u w:val="single"/>
        </w:rPr>
      </w:pPr>
      <w:r w:rsidRPr="00055523">
        <w:rPr>
          <w:rFonts w:ascii="Cambria" w:hAnsi="Cambria" w:cs="Arial"/>
          <w:b/>
          <w:sz w:val="22"/>
          <w:szCs w:val="22"/>
          <w:u w:val="single"/>
        </w:rPr>
        <w:t>Provisions</w:t>
      </w:r>
    </w:p>
    <w:p w:rsidR="00226E25" w:rsidRPr="00055523" w:rsidRDefault="00226E25" w:rsidP="006A22DF">
      <w:pPr>
        <w:numPr>
          <w:ilvl w:val="0"/>
          <w:numId w:val="42"/>
        </w:numPr>
        <w:spacing w:after="120"/>
        <w:ind w:right="540"/>
        <w:jc w:val="both"/>
        <w:rPr>
          <w:rFonts w:ascii="Cambria" w:hAnsi="Cambria" w:cs="Arial"/>
          <w:sz w:val="22"/>
          <w:szCs w:val="22"/>
        </w:rPr>
      </w:pPr>
      <w:r w:rsidRPr="00055523">
        <w:rPr>
          <w:rFonts w:ascii="Cambria" w:hAnsi="Cambria" w:cs="Arial"/>
          <w:sz w:val="22"/>
          <w:szCs w:val="22"/>
        </w:rPr>
        <w:t>Determines students to be in compliance with school district attendance residency requirements if the student's parent is on active military duty and is transferred to, or is pending transfer to a state military installation. (Sec. 1)</w:t>
      </w:r>
    </w:p>
    <w:p w:rsidR="00226E25" w:rsidRPr="00055523" w:rsidRDefault="00226E25" w:rsidP="006A22DF">
      <w:pPr>
        <w:numPr>
          <w:ilvl w:val="0"/>
          <w:numId w:val="42"/>
        </w:numPr>
        <w:spacing w:after="120"/>
        <w:ind w:right="540"/>
        <w:jc w:val="both"/>
        <w:rPr>
          <w:rFonts w:ascii="Cambria" w:hAnsi="Cambria" w:cs="Arial"/>
          <w:sz w:val="22"/>
          <w:szCs w:val="22"/>
        </w:rPr>
      </w:pPr>
      <w:r w:rsidRPr="00055523">
        <w:rPr>
          <w:rFonts w:ascii="Cambria" w:hAnsi="Cambria" w:cs="Arial"/>
          <w:sz w:val="22"/>
          <w:szCs w:val="22"/>
        </w:rPr>
        <w:t>Directs school districts to accept enrollment and course registration applications electronically for qualifying students. (Sec. 1)</w:t>
      </w:r>
    </w:p>
    <w:p w:rsidR="00226E25" w:rsidRPr="00055523" w:rsidRDefault="00226E25" w:rsidP="006A22DF">
      <w:pPr>
        <w:numPr>
          <w:ilvl w:val="0"/>
          <w:numId w:val="42"/>
        </w:numPr>
        <w:spacing w:after="120"/>
        <w:ind w:right="540"/>
        <w:jc w:val="both"/>
        <w:rPr>
          <w:rFonts w:ascii="Cambria" w:hAnsi="Cambria" w:cs="Arial"/>
          <w:sz w:val="22"/>
          <w:szCs w:val="22"/>
        </w:rPr>
      </w:pPr>
      <w:r w:rsidRPr="00055523">
        <w:rPr>
          <w:rFonts w:ascii="Cambria" w:hAnsi="Cambria" w:cs="Arial"/>
          <w:sz w:val="22"/>
          <w:szCs w:val="22"/>
        </w:rPr>
        <w:t>Requires the parent of a qualifying student to provide proof of residence within 10 days of their official arrival date and outlines which addresses establish proof of residence. (Sec. 1)</w:t>
      </w:r>
    </w:p>
    <w:p w:rsidR="00226E25" w:rsidRPr="00055523" w:rsidRDefault="00226E25" w:rsidP="006A22DF">
      <w:pPr>
        <w:numPr>
          <w:ilvl w:val="0"/>
          <w:numId w:val="42"/>
        </w:numPr>
        <w:spacing w:after="120"/>
        <w:ind w:right="540"/>
        <w:contextualSpacing/>
        <w:jc w:val="both"/>
        <w:rPr>
          <w:rFonts w:ascii="Cambria" w:hAnsi="Cambria" w:cs="Arial"/>
          <w:sz w:val="22"/>
          <w:szCs w:val="22"/>
        </w:rPr>
      </w:pPr>
      <w:r w:rsidRPr="00055523">
        <w:rPr>
          <w:rFonts w:ascii="Cambria" w:hAnsi="Cambria" w:cs="Arial"/>
          <w:sz w:val="22"/>
          <w:szCs w:val="22"/>
        </w:rPr>
        <w:t xml:space="preserve">Defines </w:t>
      </w:r>
      <w:r w:rsidRPr="00055523">
        <w:rPr>
          <w:rFonts w:ascii="Cambria" w:hAnsi="Cambria" w:cs="Arial"/>
          <w:i/>
          <w:sz w:val="22"/>
          <w:szCs w:val="22"/>
        </w:rPr>
        <w:t>active military duty</w:t>
      </w:r>
      <w:r w:rsidRPr="00055523">
        <w:rPr>
          <w:rFonts w:ascii="Cambria" w:hAnsi="Cambria" w:cs="Arial"/>
          <w:sz w:val="22"/>
          <w:szCs w:val="22"/>
        </w:rPr>
        <w:t xml:space="preserve"> and </w:t>
      </w:r>
      <w:r w:rsidRPr="00055523">
        <w:rPr>
          <w:rFonts w:ascii="Cambria" w:hAnsi="Cambria" w:cs="Arial"/>
          <w:i/>
          <w:sz w:val="22"/>
          <w:szCs w:val="22"/>
        </w:rPr>
        <w:t>military installation</w:t>
      </w:r>
      <w:r w:rsidRPr="00055523">
        <w:rPr>
          <w:rFonts w:ascii="Cambria" w:hAnsi="Cambria" w:cs="Arial"/>
          <w:sz w:val="22"/>
          <w:szCs w:val="22"/>
        </w:rPr>
        <w:t>. (Sec. 1)</w:t>
      </w:r>
    </w:p>
    <w:p w:rsidR="00226E25" w:rsidRPr="00055523" w:rsidRDefault="00226E25" w:rsidP="00450E09">
      <w:pPr>
        <w:spacing w:after="120"/>
        <w:ind w:left="720" w:right="540"/>
        <w:contextualSpacing/>
        <w:jc w:val="both"/>
        <w:rPr>
          <w:rFonts w:ascii="Cambria" w:hAnsi="Cambria" w:cs="Arial"/>
          <w:sz w:val="22"/>
          <w:szCs w:val="22"/>
        </w:rPr>
      </w:pPr>
    </w:p>
    <w:p w:rsidR="00226E25" w:rsidRPr="00055523" w:rsidRDefault="00226E25" w:rsidP="00450E09">
      <w:pPr>
        <w:spacing w:after="120"/>
        <w:ind w:left="720" w:right="540"/>
        <w:contextualSpacing/>
        <w:jc w:val="both"/>
        <w:rPr>
          <w:rFonts w:ascii="Cambria" w:hAnsi="Cambria" w:cs="Arial"/>
          <w:b/>
          <w:sz w:val="22"/>
          <w:szCs w:val="22"/>
          <w:u w:val="single"/>
        </w:rPr>
      </w:pPr>
      <w:r w:rsidRPr="00055523">
        <w:rPr>
          <w:rFonts w:ascii="Cambria" w:hAnsi="Cambria" w:cs="Arial"/>
          <w:b/>
          <w:sz w:val="22"/>
          <w:szCs w:val="22"/>
          <w:u w:val="single"/>
        </w:rPr>
        <w:t>Current Law</w:t>
      </w:r>
    </w:p>
    <w:p w:rsidR="00226E25" w:rsidRPr="00055523" w:rsidRDefault="00226E25" w:rsidP="00450E09">
      <w:pPr>
        <w:ind w:left="720" w:right="540"/>
        <w:rPr>
          <w:rFonts w:ascii="Cambria" w:hAnsi="Cambria" w:cs="Arial"/>
          <w:sz w:val="22"/>
          <w:szCs w:val="22"/>
        </w:rPr>
      </w:pPr>
      <w:r w:rsidRPr="00055523">
        <w:rPr>
          <w:rFonts w:ascii="Cambria" w:hAnsi="Cambria" w:cs="Arial"/>
          <w:sz w:val="22"/>
          <w:szCs w:val="22"/>
        </w:rPr>
        <w:t>School districts are required to admit children between the ages of six and twenty-one years who reside in the school district and implement an open enrollment policy to allow non-resident students to attend (</w:t>
      </w:r>
      <w:proofErr w:type="spellStart"/>
      <w:r w:rsidR="00B45C48">
        <w:fldChar w:fldCharType="begin"/>
      </w:r>
      <w:r w:rsidR="00B45C48">
        <w:instrText xml:space="preserve"> HYPERLINK "http://www.azleg.gov/viewdocument/?docName=http://www.azleg.gov/ars/15/00821.htm" </w:instrText>
      </w:r>
      <w:r w:rsidR="00B45C48">
        <w:fldChar w:fldCharType="separate"/>
      </w:r>
      <w:r w:rsidRPr="00055523">
        <w:rPr>
          <w:rStyle w:val="Hyperlink"/>
          <w:rFonts w:ascii="Cambria" w:hAnsi="Cambria" w:cs="Arial"/>
          <w:sz w:val="22"/>
          <w:szCs w:val="22"/>
        </w:rPr>
        <w:t>A.R.S</w:t>
      </w:r>
      <w:proofErr w:type="spellEnd"/>
      <w:r w:rsidRPr="00055523">
        <w:rPr>
          <w:rStyle w:val="Hyperlink"/>
          <w:rFonts w:ascii="Cambria" w:hAnsi="Cambria" w:cs="Arial"/>
          <w:sz w:val="22"/>
          <w:szCs w:val="22"/>
        </w:rPr>
        <w:t>. §§ 15-821</w:t>
      </w:r>
      <w:r w:rsidR="00B45C48">
        <w:rPr>
          <w:rStyle w:val="Hyperlink"/>
          <w:rFonts w:ascii="Cambria" w:hAnsi="Cambria" w:cs="Arial"/>
          <w:sz w:val="22"/>
          <w:szCs w:val="22"/>
        </w:rPr>
        <w:fldChar w:fldCharType="end"/>
      </w:r>
      <w:r w:rsidRPr="00055523">
        <w:rPr>
          <w:rFonts w:ascii="Cambria" w:hAnsi="Cambria" w:cs="Arial"/>
          <w:sz w:val="22"/>
          <w:szCs w:val="22"/>
        </w:rPr>
        <w:t>,</w:t>
      </w:r>
      <w:hyperlink r:id="rId49" w:history="1">
        <w:r w:rsidRPr="00055523">
          <w:rPr>
            <w:rStyle w:val="Hyperlink"/>
            <w:rFonts w:ascii="Cambria" w:hAnsi="Cambria" w:cs="Arial"/>
            <w:sz w:val="22"/>
            <w:szCs w:val="22"/>
          </w:rPr>
          <w:t>15-816.01</w:t>
        </w:r>
      </w:hyperlink>
      <w:r w:rsidRPr="00055523">
        <w:rPr>
          <w:rFonts w:ascii="Cambria" w:hAnsi="Cambria" w:cs="Arial"/>
          <w:sz w:val="22"/>
          <w:szCs w:val="22"/>
        </w:rPr>
        <w:t xml:space="preserve">). </w:t>
      </w:r>
      <w:r w:rsidRPr="00055523">
        <w:rPr>
          <w:rFonts w:ascii="Cambria" w:hAnsi="Cambria" w:cs="Arial"/>
          <w:noProof/>
          <w:sz w:val="22"/>
          <w:szCs w:val="22"/>
        </w:rPr>
        <mc:AlternateContent>
          <mc:Choice Requires="wps">
            <w:drawing>
              <wp:anchor distT="0" distB="0" distL="114300" distR="114300" simplePos="0" relativeHeight="251707392" behindDoc="1" locked="1" layoutInCell="1" allowOverlap="0" wp14:anchorId="77AD5D11" wp14:editId="50D85BBF">
                <wp:simplePos x="0" y="0"/>
                <wp:positionH relativeFrom="margin">
                  <wp:align>center</wp:align>
                </wp:positionH>
                <wp:positionV relativeFrom="margin">
                  <wp:posOffset>8291195</wp:posOffset>
                </wp:positionV>
                <wp:extent cx="5943600" cy="271780"/>
                <wp:effectExtent l="0" t="0" r="19050" b="13970"/>
                <wp:wrapTight wrapText="bothSides">
                  <wp:wrapPolygon edited="0">
                    <wp:start x="0" y="0"/>
                    <wp:lineTo x="0" y="21196"/>
                    <wp:lineTo x="21600" y="21196"/>
                    <wp:lineTo x="21600" y="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672225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1071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64988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30015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5D11" id="_x0000_s1045" type="#_x0000_t202" style="position:absolute;left:0;text-align:left;margin-left:0;margin-top:652.85pt;width:468pt;height:21.4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ULLQIAAFg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" o:allowoverlap="f">
                <v:textbox>
                  <w:txbxContent>
                    <w:p w:rsidR="00B45C48" w:rsidRDefault="00B45C48" w:rsidP="00226E25">
                      <w:pPr>
                        <w:jc w:val="center"/>
                      </w:pPr>
                      <w:sdt>
                        <w:sdtPr>
                          <w:tag w:val="Prop105"/>
                          <w:id w:val="672225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1071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64988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30015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55523">
        <w:rPr>
          <w:rFonts w:ascii="Cambria" w:hAnsi="Cambria" w:cs="Arial"/>
          <w:sz w:val="22"/>
          <w:szCs w:val="22"/>
        </w:rPr>
        <w:t>Additionally, school districts and charter schools are required to maintain verifiable documentation of state residency for all enrolled students (</w:t>
      </w:r>
      <w:proofErr w:type="spellStart"/>
      <w:r w:rsidR="00B45C48">
        <w:fldChar w:fldCharType="begin"/>
      </w:r>
      <w:r w:rsidR="00B45C48">
        <w:instrText xml:space="preserve"> HYPERLINK "http://www.azleg.gov/viewdocument/?docName=http://www.azleg.gov/ars/15/00802.htm" </w:instrText>
      </w:r>
      <w:r w:rsidR="00B45C48">
        <w:fldChar w:fldCharType="separate"/>
      </w:r>
      <w:r w:rsidRPr="00055523">
        <w:rPr>
          <w:rStyle w:val="Hyperlink"/>
          <w:rFonts w:ascii="Cambria" w:hAnsi="Cambria" w:cs="Arial"/>
          <w:sz w:val="22"/>
          <w:szCs w:val="22"/>
        </w:rPr>
        <w:t>A.R.S</w:t>
      </w:r>
      <w:proofErr w:type="spellEnd"/>
      <w:r w:rsidRPr="00055523">
        <w:rPr>
          <w:rStyle w:val="Hyperlink"/>
          <w:rFonts w:ascii="Cambria" w:hAnsi="Cambria" w:cs="Arial"/>
          <w:sz w:val="22"/>
          <w:szCs w:val="22"/>
        </w:rPr>
        <w:t>. § 15-802</w:t>
      </w:r>
      <w:r w:rsidR="00B45C48">
        <w:rPr>
          <w:rStyle w:val="Hyperlink"/>
          <w:rFonts w:ascii="Cambria" w:hAnsi="Cambria" w:cs="Arial"/>
          <w:sz w:val="22"/>
          <w:szCs w:val="22"/>
        </w:rPr>
        <w:fldChar w:fldCharType="end"/>
      </w:r>
      <w:r w:rsidRPr="00055523">
        <w:rPr>
          <w:rFonts w:ascii="Cambria" w:hAnsi="Cambria" w:cs="Arial"/>
          <w:sz w:val="22"/>
          <w:szCs w:val="22"/>
        </w:rPr>
        <w:t xml:space="preserve">).  </w:t>
      </w:r>
    </w:p>
    <w:p w:rsidR="00590E6D" w:rsidRDefault="00226E25" w:rsidP="00590E6D">
      <w:pPr>
        <w:jc w:val="center"/>
        <w:rPr>
          <w:rFonts w:ascii="Arial" w:hAnsi="Arial"/>
          <w:sz w:val="22"/>
          <w:szCs w:val="22"/>
        </w:rPr>
      </w:pPr>
      <w:r w:rsidRPr="00055523">
        <w:rPr>
          <w:rFonts w:ascii="Arial" w:hAnsi="Arial"/>
          <w:sz w:val="22"/>
          <w:szCs w:val="22"/>
        </w:rPr>
        <w:br w:type="page"/>
      </w:r>
    </w:p>
    <w:p w:rsidR="00590E6D" w:rsidRDefault="00590E6D" w:rsidP="00590E6D">
      <w:pPr>
        <w:jc w:val="center"/>
        <w:rPr>
          <w:rFonts w:ascii="Arial" w:hAnsi="Arial"/>
          <w:sz w:val="22"/>
          <w:szCs w:val="22"/>
        </w:rPr>
      </w:pPr>
      <w:r w:rsidRPr="00590E6D">
        <w:rPr>
          <w:rFonts w:ascii="Cambira" w:hAnsi="Cambira"/>
          <w:b/>
          <w:noProof/>
          <w:sz w:val="32"/>
          <w:szCs w:val="32"/>
        </w:rPr>
        <w:lastRenderedPageBreak/>
        <w:drawing>
          <wp:anchor distT="0" distB="0" distL="114300" distR="114300" simplePos="0" relativeHeight="251710464" behindDoc="1" locked="0" layoutInCell="1" allowOverlap="1" wp14:anchorId="2452EE78" wp14:editId="1C933DCC">
            <wp:simplePos x="0" y="0"/>
            <wp:positionH relativeFrom="margin">
              <wp:posOffset>3055883</wp:posOffset>
            </wp:positionH>
            <wp:positionV relativeFrom="paragraph">
              <wp:posOffset>-282049</wp:posOffset>
            </wp:positionV>
            <wp:extent cx="1214755" cy="1165860"/>
            <wp:effectExtent l="0" t="0" r="4445" b="0"/>
            <wp:wrapNone/>
            <wp:docPr id="34" name="Picture 3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226E25" w:rsidRPr="00590E6D" w:rsidRDefault="00226E25" w:rsidP="00BE3EF3">
      <w:pPr>
        <w:ind w:firstLine="720"/>
        <w:jc w:val="center"/>
        <w:rPr>
          <w:rFonts w:asciiTheme="majorHAnsi" w:hAnsiTheme="majorHAnsi"/>
          <w:b/>
          <w:sz w:val="32"/>
          <w:szCs w:val="32"/>
        </w:rPr>
      </w:pPr>
      <w:r w:rsidRPr="00590E6D">
        <w:rPr>
          <w:rFonts w:asciiTheme="majorHAnsi" w:hAnsiTheme="majorHAnsi"/>
          <w:b/>
          <w:sz w:val="32"/>
          <w:szCs w:val="32"/>
        </w:rPr>
        <w:t>ARIZONA HOUSE OF REPRESENTATIVES</w:t>
      </w:r>
    </w:p>
    <w:p w:rsidR="00226E25" w:rsidRDefault="00226E25" w:rsidP="00226E25">
      <w:pPr>
        <w:jc w:val="center"/>
        <w:sectPr w:rsidR="00226E25" w:rsidSect="00226E25">
          <w:footerReference w:type="default" r:id="rId5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pPr>
        <w:rPr>
          <w:rFonts w:ascii="Cambria" w:hAnsi="Cambria" w:cs="Arial"/>
          <w:b/>
          <w:sz w:val="28"/>
          <w:szCs w:val="28"/>
          <w:u w:val="single"/>
        </w:rPr>
      </w:pPr>
    </w:p>
    <w:p w:rsidR="00226E25" w:rsidRDefault="00226E25">
      <w:pPr>
        <w:rPr>
          <w:rFonts w:ascii="Cambria" w:hAnsi="Cambria" w:cs="Arial"/>
          <w:b/>
          <w:sz w:val="28"/>
          <w:szCs w:val="28"/>
          <w:u w:val="single"/>
        </w:rPr>
      </w:pPr>
    </w:p>
    <w:p w:rsidR="00226E25" w:rsidRPr="001C5438" w:rsidRDefault="00226E25">
      <w:pPr>
        <w:rPr>
          <w:rFonts w:ascii="Cambria" w:hAnsi="Cambria" w:cs="Arial"/>
          <w:sz w:val="28"/>
          <w:szCs w:val="28"/>
          <w:u w:val="single"/>
        </w:rPr>
      </w:pPr>
      <w:bookmarkStart w:id="18" w:name="HB2108"/>
      <w:r>
        <w:rPr>
          <w:rFonts w:ascii="Cambria" w:hAnsi="Cambria" w:cs="Arial"/>
          <w:b/>
          <w:sz w:val="28"/>
          <w:szCs w:val="28"/>
          <w:u w:val="single"/>
        </w:rPr>
        <w:t>HB 2108</w:t>
      </w:r>
      <w:bookmarkEnd w:id="18"/>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education; conforming changes</w:t>
      </w:r>
    </w:p>
    <w:p w:rsidR="00226E25" w:rsidRPr="00037DDC" w:rsidRDefault="00226E25" w:rsidP="00037DDC">
      <w:pPr>
        <w:rPr>
          <w:rFonts w:asciiTheme="majorHAnsi" w:hAnsiTheme="majorHAnsi" w:cs="Arial"/>
          <w:sz w:val="22"/>
          <w:szCs w:val="22"/>
        </w:rPr>
      </w:pPr>
      <w:r w:rsidRPr="00037DDC">
        <w:rPr>
          <w:rFonts w:asciiTheme="majorHAnsi" w:hAnsiTheme="majorHAnsi" w:cs="Arial"/>
          <w:b/>
          <w:sz w:val="22"/>
          <w:szCs w:val="22"/>
        </w:rPr>
        <w:t>PRIME SPONSOR:</w:t>
      </w:r>
      <w:r w:rsidRPr="00037DDC">
        <w:rPr>
          <w:rFonts w:asciiTheme="majorHAnsi" w:hAnsiTheme="majorHAnsi" w:cs="Arial"/>
          <w:sz w:val="22"/>
          <w:szCs w:val="22"/>
        </w:rPr>
        <w:t xml:space="preserve"> Representative Boyer, LD 20</w:t>
      </w:r>
    </w:p>
    <w:p w:rsidR="00037DDC" w:rsidRDefault="00037DDC" w:rsidP="00037DDC">
      <w:pPr>
        <w:rPr>
          <w:rFonts w:asciiTheme="majorHAnsi" w:hAnsiTheme="majorHAnsi" w:cs="Arial"/>
          <w:b/>
          <w:sz w:val="22"/>
          <w:szCs w:val="22"/>
        </w:rPr>
      </w:pPr>
    </w:p>
    <w:p w:rsidR="00226E25" w:rsidRPr="00037DDC" w:rsidRDefault="00226E25" w:rsidP="00037DDC">
      <w:pPr>
        <w:spacing w:after="120" w:line="276" w:lineRule="auto"/>
        <w:rPr>
          <w:rFonts w:asciiTheme="majorHAnsi" w:hAnsiTheme="majorHAnsi" w:cs="Arial"/>
          <w:sz w:val="22"/>
          <w:szCs w:val="22"/>
        </w:rPr>
      </w:pPr>
      <w:r w:rsidRPr="00037DDC">
        <w:rPr>
          <w:rFonts w:asciiTheme="majorHAnsi" w:hAnsiTheme="majorHAnsi" w:cs="Arial"/>
          <w:b/>
          <w:sz w:val="22"/>
          <w:szCs w:val="22"/>
        </w:rPr>
        <w:t>BILL STATUS:</w:t>
      </w:r>
      <w:r w:rsidRPr="00037DDC">
        <w:rPr>
          <w:rFonts w:asciiTheme="majorHAnsi" w:hAnsiTheme="majorHAnsi" w:cs="Arial"/>
          <w:sz w:val="22"/>
          <w:szCs w:val="22"/>
        </w:rPr>
        <w:t xml:space="preserve"> </w:t>
      </w:r>
      <w:hyperlink r:id="rId51" w:tooltip="Bill Status Inquiry" w:history="1">
        <w:r w:rsidRPr="00037DDC">
          <w:rPr>
            <w:rStyle w:val="Hyperlink"/>
            <w:rFonts w:asciiTheme="majorHAnsi" w:hAnsiTheme="majorHAnsi"/>
            <w:sz w:val="22"/>
            <w:szCs w:val="22"/>
          </w:rPr>
          <w:t>Caucus and Cow</w:t>
        </w:r>
      </w:hyperlink>
    </w:p>
    <w:p w:rsidR="00226E25" w:rsidRPr="00037DDC" w:rsidRDefault="00226E25" w:rsidP="00037DDC">
      <w:pPr>
        <w:spacing w:after="120" w:line="276" w:lineRule="auto"/>
        <w:rPr>
          <w:rFonts w:asciiTheme="majorHAnsi" w:hAnsiTheme="majorHAnsi" w:cs="Arial"/>
          <w:sz w:val="22"/>
          <w:szCs w:val="22"/>
        </w:rPr>
      </w:pPr>
      <w:r w:rsidRPr="00037DDC">
        <w:rPr>
          <w:rFonts w:asciiTheme="majorHAnsi" w:hAnsiTheme="majorHAnsi" w:cs="Arial"/>
          <w:sz w:val="22"/>
          <w:szCs w:val="22"/>
        </w:rPr>
        <w:tab/>
        <w:t>ED: DP (9-0-0-2)</w:t>
      </w:r>
    </w:p>
    <w:p w:rsidR="00226E25" w:rsidRPr="00037DDC" w:rsidRDefault="00226E25">
      <w:pPr>
        <w:rPr>
          <w:rFonts w:asciiTheme="majorHAnsi" w:hAnsiTheme="majorHAnsi" w:cs="Arial"/>
          <w:b/>
          <w:sz w:val="22"/>
          <w:szCs w:val="22"/>
        </w:rPr>
        <w:sectPr w:rsidR="00226E25" w:rsidRPr="00037DDC"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37DDC">
        <w:rPr>
          <w:rFonts w:asciiTheme="majorHAnsi" w:hAnsiTheme="majorHAnsi" w:cs="Arial"/>
          <w:noProof/>
          <w:sz w:val="22"/>
          <w:szCs w:val="22"/>
        </w:rPr>
        <mc:AlternateContent>
          <mc:Choice Requires="wps">
            <w:drawing>
              <wp:anchor distT="0" distB="0" distL="114300" distR="114300" simplePos="0" relativeHeight="251709440" behindDoc="1" locked="1" layoutInCell="1" allowOverlap="1" wp14:anchorId="67974A79" wp14:editId="3210F498">
                <wp:simplePos x="0" y="0"/>
                <wp:positionH relativeFrom="margin">
                  <wp:posOffset>3884930</wp:posOffset>
                </wp:positionH>
                <wp:positionV relativeFrom="page">
                  <wp:posOffset>1623060</wp:posOffset>
                </wp:positionV>
                <wp:extent cx="2667000" cy="1219200"/>
                <wp:effectExtent l="0" t="0" r="19050" b="19050"/>
                <wp:wrapTight wrapText="bothSides">
                  <wp:wrapPolygon edited="0">
                    <wp:start x="0" y="0"/>
                    <wp:lineTo x="0" y="21600"/>
                    <wp:lineTo x="21600" y="21600"/>
                    <wp:lineTo x="21600" y="0"/>
                    <wp:lineTo x="0" y="0"/>
                  </wp:wrapPolygon>
                </wp:wrapTight>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4A79" id="_x0000_s1046" type="#_x0000_t202" style="position:absolute;margin-left:305.9pt;margin-top:127.8pt;width:210pt;height:9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" filled="f">
                <v:textbo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037DDC" w:rsidRDefault="00226E25" w:rsidP="00226E25">
      <w:pPr>
        <w:ind w:left="720"/>
        <w:jc w:val="both"/>
        <w:rPr>
          <w:rFonts w:asciiTheme="majorHAnsi" w:hAnsiTheme="majorHAnsi" w:cs="Arial"/>
          <w:b/>
          <w:sz w:val="22"/>
          <w:szCs w:val="22"/>
          <w:u w:val="single"/>
        </w:rPr>
      </w:pPr>
      <w:r w:rsidRPr="00037DDC">
        <w:rPr>
          <w:rFonts w:asciiTheme="majorHAnsi" w:hAnsiTheme="majorHAnsi" w:cs="Arial"/>
          <w:b/>
          <w:sz w:val="22"/>
          <w:szCs w:val="22"/>
          <w:u w:val="single"/>
        </w:rPr>
        <w:t>Abstract</w:t>
      </w:r>
    </w:p>
    <w:p w:rsidR="00226E25" w:rsidRPr="00037DDC" w:rsidRDefault="00226E25" w:rsidP="00226E25">
      <w:pPr>
        <w:spacing w:after="120"/>
        <w:ind w:left="720"/>
        <w:jc w:val="both"/>
        <w:rPr>
          <w:rFonts w:asciiTheme="majorHAnsi" w:hAnsiTheme="majorHAnsi" w:cs="Arial"/>
          <w:sz w:val="22"/>
          <w:szCs w:val="22"/>
        </w:rPr>
      </w:pPr>
      <w:r w:rsidRPr="00037DDC">
        <w:rPr>
          <w:rFonts w:asciiTheme="majorHAnsi" w:hAnsiTheme="majorHAnsi" w:cs="Arial"/>
          <w:sz w:val="22"/>
          <w:szCs w:val="22"/>
        </w:rPr>
        <w:t xml:space="preserve">Relating to statute conformity.  </w:t>
      </w:r>
    </w:p>
    <w:p w:rsidR="00226E25" w:rsidRPr="00037DDC" w:rsidRDefault="00226E25" w:rsidP="00226E25">
      <w:pPr>
        <w:ind w:left="720"/>
        <w:jc w:val="both"/>
        <w:rPr>
          <w:rFonts w:asciiTheme="majorHAnsi" w:hAnsiTheme="majorHAnsi" w:cs="Arial"/>
          <w:b/>
          <w:sz w:val="22"/>
          <w:szCs w:val="22"/>
          <w:u w:val="single"/>
        </w:rPr>
      </w:pPr>
      <w:r w:rsidRPr="00037DDC">
        <w:rPr>
          <w:rFonts w:asciiTheme="majorHAnsi" w:hAnsiTheme="majorHAnsi" w:cs="Arial"/>
          <w:b/>
          <w:sz w:val="22"/>
          <w:szCs w:val="22"/>
          <w:u w:val="single"/>
        </w:rPr>
        <w:t>Provisions</w:t>
      </w:r>
      <w:r w:rsidRPr="00037DDC">
        <w:rPr>
          <w:rFonts w:asciiTheme="majorHAnsi" w:hAnsiTheme="majorHAnsi" w:cs="Arial"/>
          <w:sz w:val="22"/>
          <w:szCs w:val="22"/>
        </w:rPr>
        <w:t xml:space="preserve"> </w:t>
      </w:r>
    </w:p>
    <w:p w:rsidR="00226E25" w:rsidRPr="00037DDC" w:rsidRDefault="00226E25" w:rsidP="006A22DF">
      <w:pPr>
        <w:numPr>
          <w:ilvl w:val="0"/>
          <w:numId w:val="43"/>
        </w:numPr>
        <w:spacing w:after="200"/>
        <w:jc w:val="both"/>
        <w:rPr>
          <w:rFonts w:asciiTheme="majorHAnsi" w:hAnsiTheme="majorHAnsi" w:cs="Arial"/>
          <w:sz w:val="22"/>
          <w:szCs w:val="22"/>
        </w:rPr>
      </w:pPr>
      <w:r w:rsidRPr="00037DDC">
        <w:rPr>
          <w:rFonts w:asciiTheme="majorHAnsi" w:hAnsiTheme="majorHAnsi" w:cs="Arial"/>
          <w:sz w:val="22"/>
          <w:szCs w:val="22"/>
        </w:rPr>
        <w:t xml:space="preserve">Makes technical and conforming changes as directed by </w:t>
      </w:r>
      <w:hyperlink r:id="rId52" w:history="1">
        <w:r w:rsidRPr="00037DDC">
          <w:rPr>
            <w:rStyle w:val="Hyperlink"/>
            <w:rFonts w:asciiTheme="majorHAnsi" w:hAnsiTheme="majorHAnsi" w:cs="Arial"/>
            <w:sz w:val="22"/>
            <w:szCs w:val="22"/>
          </w:rPr>
          <w:t>Laws 2016, Chapter 331</w:t>
        </w:r>
      </w:hyperlink>
      <w:r w:rsidRPr="00037DDC">
        <w:rPr>
          <w:rFonts w:asciiTheme="majorHAnsi" w:hAnsiTheme="majorHAnsi" w:cs="Arial"/>
          <w:sz w:val="22"/>
          <w:szCs w:val="22"/>
        </w:rPr>
        <w:t>. (Sec. 1, 2, 3, 4, 5)</w:t>
      </w:r>
    </w:p>
    <w:p w:rsidR="00226E25" w:rsidRPr="00037DDC" w:rsidRDefault="00226E25" w:rsidP="00226E25">
      <w:pPr>
        <w:ind w:left="720"/>
        <w:jc w:val="both"/>
        <w:rPr>
          <w:rFonts w:asciiTheme="majorHAnsi" w:hAnsiTheme="majorHAnsi" w:cs="Arial"/>
          <w:b/>
          <w:sz w:val="22"/>
          <w:szCs w:val="22"/>
          <w:u w:val="single"/>
        </w:rPr>
      </w:pPr>
      <w:r w:rsidRPr="00037DDC">
        <w:rPr>
          <w:rFonts w:asciiTheme="majorHAnsi" w:hAnsiTheme="majorHAnsi" w:cs="Arial"/>
          <w:b/>
          <w:sz w:val="22"/>
          <w:szCs w:val="22"/>
          <w:u w:val="single"/>
        </w:rPr>
        <w:t>Additional Information</w:t>
      </w:r>
    </w:p>
    <w:p w:rsidR="00226E25" w:rsidRPr="00037DDC" w:rsidRDefault="00B45C48" w:rsidP="00590E6D">
      <w:pPr>
        <w:ind w:left="720" w:right="450"/>
        <w:jc w:val="both"/>
        <w:rPr>
          <w:rFonts w:asciiTheme="majorHAnsi" w:hAnsiTheme="majorHAnsi"/>
          <w:sz w:val="22"/>
          <w:szCs w:val="22"/>
        </w:rPr>
      </w:pPr>
      <w:hyperlink r:id="rId53" w:history="1">
        <w:r w:rsidR="00226E25" w:rsidRPr="00037DDC">
          <w:rPr>
            <w:rStyle w:val="Hyperlink"/>
            <w:rFonts w:asciiTheme="majorHAnsi" w:hAnsiTheme="majorHAnsi"/>
            <w:sz w:val="22"/>
            <w:szCs w:val="22"/>
          </w:rPr>
          <w:t>Laws 2016, Chapter 331</w:t>
        </w:r>
      </w:hyperlink>
      <w:r w:rsidR="00226E25" w:rsidRPr="00037DDC">
        <w:rPr>
          <w:rFonts w:asciiTheme="majorHAnsi" w:hAnsiTheme="majorHAnsi"/>
          <w:sz w:val="22"/>
          <w:szCs w:val="22"/>
        </w:rPr>
        <w:t xml:space="preserve"> made numerous repeals, modifications and additions to education statutes and instructed the Legislative Council to draft conforming legislation for introduction in the Fifty-third Legislature, First Regular Session. </w:t>
      </w:r>
    </w:p>
    <w:p w:rsidR="00226E25" w:rsidRPr="00037DDC" w:rsidRDefault="00226E25" w:rsidP="00226E25">
      <w:pPr>
        <w:ind w:left="720"/>
        <w:jc w:val="both"/>
        <w:rPr>
          <w:rFonts w:asciiTheme="majorHAnsi" w:hAnsiTheme="majorHAnsi"/>
          <w:sz w:val="22"/>
          <w:szCs w:val="22"/>
        </w:rPr>
      </w:pPr>
    </w:p>
    <w:p w:rsidR="00226E25" w:rsidRPr="00037DDC" w:rsidRDefault="00226E25" w:rsidP="00226E25">
      <w:pPr>
        <w:ind w:left="720"/>
        <w:jc w:val="both"/>
        <w:rPr>
          <w:rFonts w:asciiTheme="majorHAnsi" w:hAnsiTheme="majorHAnsi"/>
          <w:sz w:val="22"/>
          <w:szCs w:val="22"/>
        </w:rPr>
      </w:pPr>
    </w:p>
    <w:p w:rsidR="00226E25" w:rsidRPr="00037DDC" w:rsidRDefault="00226E25" w:rsidP="00226E25">
      <w:pPr>
        <w:ind w:left="720"/>
        <w:jc w:val="both"/>
        <w:rPr>
          <w:rFonts w:asciiTheme="majorHAnsi" w:hAnsiTheme="majorHAnsi"/>
          <w:sz w:val="22"/>
          <w:szCs w:val="22"/>
        </w:rPr>
      </w:pPr>
    </w:p>
    <w:p w:rsidR="00226E25" w:rsidRPr="00037DDC" w:rsidRDefault="00226E25" w:rsidP="00226E25">
      <w:pPr>
        <w:ind w:left="720"/>
        <w:jc w:val="both"/>
        <w:rPr>
          <w:rFonts w:asciiTheme="majorHAnsi" w:hAnsiTheme="majorHAnsi"/>
          <w:sz w:val="22"/>
          <w:szCs w:val="22"/>
        </w:rPr>
      </w:pPr>
    </w:p>
    <w:p w:rsidR="00226E25" w:rsidRPr="00037DDC" w:rsidRDefault="00226E25" w:rsidP="00226E25">
      <w:pPr>
        <w:ind w:left="720"/>
        <w:jc w:val="both"/>
        <w:rPr>
          <w:rFonts w:asciiTheme="majorHAnsi" w:hAnsiTheme="majorHAnsi"/>
          <w:sz w:val="22"/>
          <w:szCs w:val="22"/>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ind w:left="720"/>
        <w:jc w:val="both"/>
        <w:rPr>
          <w:rFonts w:ascii="Cambria" w:hAnsi="Cambria"/>
        </w:rPr>
      </w:pPr>
    </w:p>
    <w:p w:rsidR="00226E25" w:rsidRDefault="00226E25" w:rsidP="00226E25">
      <w:pPr>
        <w:rPr>
          <w:rFonts w:ascii="Cambria" w:hAnsi="Cambria"/>
        </w:rPr>
      </w:pPr>
    </w:p>
    <w:p w:rsidR="00226E25" w:rsidRPr="00226E25" w:rsidRDefault="00226E25" w:rsidP="00226E25">
      <w:pPr>
        <w:rPr>
          <w:rFonts w:ascii="Cambria" w:hAnsi="Cambria"/>
        </w:rPr>
      </w:pPr>
      <w:r w:rsidRPr="001C5438">
        <w:rPr>
          <w:rFonts w:ascii="Cambria" w:hAnsi="Cambria" w:cs="Arial"/>
          <w:noProof/>
        </w:rPr>
        <mc:AlternateContent>
          <mc:Choice Requires="wps">
            <w:drawing>
              <wp:anchor distT="0" distB="0" distL="114300" distR="114300" simplePos="0" relativeHeight="251715584" behindDoc="1" locked="1" layoutInCell="1" allowOverlap="0" wp14:anchorId="7EB11F21" wp14:editId="6C0427DA">
                <wp:simplePos x="0" y="0"/>
                <wp:positionH relativeFrom="page">
                  <wp:posOffset>837565</wp:posOffset>
                </wp:positionH>
                <wp:positionV relativeFrom="margin">
                  <wp:posOffset>8143875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2081050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4255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80625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01954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1F21" id="_x0000_s1047" type="#_x0000_t202" style="position:absolute;margin-left:65.95pt;margin-top:641.25pt;width:468pt;height:21.4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eL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" o:allowoverlap="f">
                <v:textbox>
                  <w:txbxContent>
                    <w:p w:rsidR="00B45C48" w:rsidRDefault="00B45C48" w:rsidP="00226E25">
                      <w:pPr>
                        <w:jc w:val="center"/>
                      </w:pPr>
                      <w:sdt>
                        <w:sdtPr>
                          <w:tag w:val="Prop105"/>
                          <w:id w:val="-2081050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4255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80625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01954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pPr>
        <w:tabs>
          <w:tab w:val="left" w:pos="1710"/>
          <w:tab w:val="left" w:pos="3240"/>
          <w:tab w:val="left" w:pos="4860"/>
          <w:tab w:val="left" w:pos="5760"/>
        </w:tabs>
        <w:rPr>
          <w:rFonts w:ascii="Arial" w:hAnsi="Arial"/>
          <w:sz w:val="22"/>
        </w:rPr>
      </w:pPr>
    </w:p>
    <w:p w:rsidR="00226E25" w:rsidRDefault="00226E25" w:rsidP="00BE3EF3">
      <w:pPr>
        <w:pStyle w:val="Heading1"/>
        <w:spacing w:before="480"/>
        <w:ind w:firstLine="720"/>
        <w:jc w:val="center"/>
      </w:pPr>
      <w:r>
        <w:rPr>
          <w:noProof/>
        </w:rPr>
        <w:lastRenderedPageBreak/>
        <w:drawing>
          <wp:anchor distT="0" distB="0" distL="114300" distR="114300" simplePos="0" relativeHeight="251713536" behindDoc="1" locked="0" layoutInCell="1" allowOverlap="1" wp14:anchorId="5334F376" wp14:editId="316CCA16">
            <wp:simplePos x="0" y="0"/>
            <wp:positionH relativeFrom="margin">
              <wp:posOffset>3087107</wp:posOffset>
            </wp:positionH>
            <wp:positionV relativeFrom="paragraph">
              <wp:posOffset>-487680</wp:posOffset>
            </wp:positionV>
            <wp:extent cx="1214755" cy="1165860"/>
            <wp:effectExtent l="0" t="0" r="4445" b="0"/>
            <wp:wrapNone/>
            <wp:docPr id="37" name="Picture 3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226E25">
      <w:pPr>
        <w:jc w:val="center"/>
        <w:sectPr w:rsidR="00226E25" w:rsidSect="00590E6D">
          <w:footerReference w:type="default" r:id="rId54"/>
          <w:type w:val="continuous"/>
          <w:pgSz w:w="12240" w:h="15840"/>
          <w:pgMar w:top="126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pPr>
        <w:rPr>
          <w:rFonts w:ascii="Cambria" w:hAnsi="Cambria" w:cs="Arial"/>
          <w:b/>
          <w:sz w:val="28"/>
          <w:szCs w:val="28"/>
          <w:u w:val="single"/>
        </w:rPr>
        <w:sectPr w:rsidR="00226E25"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450E09" w:rsidRDefault="00450E09">
      <w:pPr>
        <w:rPr>
          <w:rFonts w:ascii="Cambria" w:hAnsi="Cambria" w:cs="Arial"/>
          <w:b/>
          <w:sz w:val="28"/>
          <w:szCs w:val="28"/>
          <w:u w:val="single"/>
        </w:rPr>
      </w:pPr>
    </w:p>
    <w:p w:rsidR="00450E09" w:rsidRDefault="00450E09">
      <w:pPr>
        <w:rPr>
          <w:rFonts w:ascii="Cambria" w:hAnsi="Cambria" w:cs="Arial"/>
          <w:b/>
          <w:sz w:val="28"/>
          <w:szCs w:val="28"/>
          <w:u w:val="single"/>
        </w:rPr>
      </w:pPr>
    </w:p>
    <w:p w:rsidR="00226E25" w:rsidRPr="001C5438" w:rsidRDefault="00226E25">
      <w:pPr>
        <w:rPr>
          <w:rFonts w:ascii="Cambria" w:hAnsi="Cambria" w:cs="Arial"/>
          <w:sz w:val="28"/>
          <w:szCs w:val="28"/>
          <w:u w:val="single"/>
        </w:rPr>
      </w:pPr>
      <w:bookmarkStart w:id="19" w:name="HB2163"/>
      <w:r>
        <w:rPr>
          <w:rFonts w:ascii="Cambria" w:hAnsi="Cambria" w:cs="Arial"/>
          <w:b/>
          <w:sz w:val="28"/>
          <w:szCs w:val="28"/>
          <w:u w:val="single"/>
        </w:rPr>
        <w:t>HB 2163</w:t>
      </w:r>
      <w:bookmarkEnd w:id="19"/>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schools; certification; discipline; reciprocity</w:t>
      </w:r>
    </w:p>
    <w:p w:rsidR="00590E6D" w:rsidRDefault="00590E6D" w:rsidP="00226E25">
      <w:pPr>
        <w:rPr>
          <w:rFonts w:asciiTheme="majorHAnsi" w:hAnsiTheme="majorHAnsi" w:cs="Arial"/>
          <w:b/>
          <w:sz w:val="22"/>
          <w:szCs w:val="22"/>
        </w:rPr>
      </w:pPr>
    </w:p>
    <w:p w:rsidR="00226E25" w:rsidRPr="00590E6D" w:rsidRDefault="00226E25" w:rsidP="00226E25">
      <w:pPr>
        <w:rPr>
          <w:rFonts w:asciiTheme="majorHAnsi" w:hAnsiTheme="majorHAnsi" w:cs="Arial"/>
          <w:sz w:val="22"/>
          <w:szCs w:val="22"/>
        </w:rPr>
      </w:pPr>
      <w:r w:rsidRPr="00590E6D">
        <w:rPr>
          <w:rFonts w:asciiTheme="majorHAnsi" w:hAnsiTheme="majorHAnsi" w:cs="Arial"/>
          <w:b/>
          <w:sz w:val="22"/>
          <w:szCs w:val="22"/>
        </w:rPr>
        <w:t>PRIME SPONSOR:</w:t>
      </w:r>
      <w:r w:rsidRPr="00590E6D">
        <w:rPr>
          <w:rFonts w:asciiTheme="majorHAnsi" w:hAnsiTheme="majorHAnsi" w:cs="Arial"/>
          <w:sz w:val="22"/>
          <w:szCs w:val="22"/>
        </w:rPr>
        <w:t xml:space="preserve"> Representative Boyer, LD 20</w:t>
      </w:r>
    </w:p>
    <w:p w:rsidR="00037DDC" w:rsidRPr="00590E6D" w:rsidRDefault="00037DDC" w:rsidP="00226E25">
      <w:pPr>
        <w:rPr>
          <w:rFonts w:asciiTheme="majorHAnsi" w:hAnsiTheme="majorHAnsi" w:cs="Arial"/>
          <w:b/>
          <w:sz w:val="22"/>
          <w:szCs w:val="22"/>
        </w:rPr>
      </w:pPr>
    </w:p>
    <w:p w:rsidR="00226E25" w:rsidRPr="00590E6D" w:rsidRDefault="00226E25" w:rsidP="00037DDC">
      <w:pPr>
        <w:spacing w:after="120" w:line="276" w:lineRule="auto"/>
        <w:rPr>
          <w:rFonts w:asciiTheme="majorHAnsi" w:hAnsiTheme="majorHAnsi" w:cs="Arial"/>
          <w:b/>
          <w:sz w:val="22"/>
          <w:szCs w:val="22"/>
        </w:rPr>
      </w:pPr>
      <w:r w:rsidRPr="00590E6D">
        <w:rPr>
          <w:rFonts w:asciiTheme="majorHAnsi" w:hAnsiTheme="majorHAnsi" w:cs="Arial"/>
          <w:b/>
          <w:sz w:val="22"/>
          <w:szCs w:val="22"/>
        </w:rPr>
        <w:t>BILL STATUS:</w:t>
      </w:r>
      <w:r w:rsidRPr="00590E6D">
        <w:rPr>
          <w:rFonts w:asciiTheme="majorHAnsi" w:hAnsiTheme="majorHAnsi" w:cs="Arial"/>
          <w:sz w:val="22"/>
          <w:szCs w:val="22"/>
        </w:rPr>
        <w:t xml:space="preserve"> </w:t>
      </w:r>
      <w:hyperlink r:id="rId55" w:history="1">
        <w:r w:rsidRPr="00590E6D">
          <w:rPr>
            <w:rStyle w:val="Hyperlink"/>
            <w:rFonts w:asciiTheme="majorHAnsi" w:hAnsiTheme="majorHAnsi"/>
            <w:sz w:val="22"/>
            <w:szCs w:val="22"/>
          </w:rPr>
          <w:t>Caucus and COW</w:t>
        </w:r>
      </w:hyperlink>
    </w:p>
    <w:p w:rsidR="00226E25" w:rsidRPr="00590E6D" w:rsidRDefault="00226E25" w:rsidP="00037DDC">
      <w:pPr>
        <w:spacing w:after="120" w:line="276" w:lineRule="auto"/>
        <w:rPr>
          <w:rFonts w:asciiTheme="majorHAnsi" w:hAnsiTheme="majorHAnsi" w:cs="Arial"/>
          <w:sz w:val="22"/>
          <w:szCs w:val="22"/>
        </w:rPr>
      </w:pPr>
      <w:r w:rsidRPr="00590E6D">
        <w:rPr>
          <w:rFonts w:asciiTheme="majorHAnsi" w:hAnsiTheme="majorHAnsi" w:cs="Arial"/>
          <w:sz w:val="22"/>
          <w:szCs w:val="22"/>
        </w:rPr>
        <w:tab/>
        <w:t>ED: DP (9-0-0-2)</w:t>
      </w:r>
    </w:p>
    <w:p w:rsidR="00226E25" w:rsidRPr="00590E6D" w:rsidRDefault="00226E25">
      <w:pPr>
        <w:rPr>
          <w:rFonts w:asciiTheme="majorHAnsi" w:hAnsiTheme="majorHAnsi" w:cs="Arial"/>
          <w:b/>
          <w:sz w:val="22"/>
          <w:szCs w:val="22"/>
        </w:rPr>
        <w:sectPr w:rsidR="00226E25" w:rsidRPr="00590E6D"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590E6D">
        <w:rPr>
          <w:rFonts w:asciiTheme="majorHAnsi" w:hAnsiTheme="majorHAnsi" w:cs="Arial"/>
          <w:noProof/>
          <w:sz w:val="22"/>
          <w:szCs w:val="22"/>
        </w:rPr>
        <mc:AlternateContent>
          <mc:Choice Requires="wps">
            <w:drawing>
              <wp:anchor distT="0" distB="0" distL="114300" distR="114300" simplePos="0" relativeHeight="251712512" behindDoc="1" locked="1" layoutInCell="1" allowOverlap="1" wp14:anchorId="6BA4D04F" wp14:editId="3B127D67">
                <wp:simplePos x="0" y="0"/>
                <wp:positionH relativeFrom="margin">
                  <wp:posOffset>3841115</wp:posOffset>
                </wp:positionH>
                <wp:positionV relativeFrom="page">
                  <wp:posOffset>1685925</wp:posOffset>
                </wp:positionV>
                <wp:extent cx="2667000" cy="973455"/>
                <wp:effectExtent l="0" t="0" r="19050" b="17145"/>
                <wp:wrapTight wrapText="bothSides">
                  <wp:wrapPolygon edited="0">
                    <wp:start x="0" y="0"/>
                    <wp:lineTo x="0" y="21558"/>
                    <wp:lineTo x="21600" y="21558"/>
                    <wp:lineTo x="21600" y="0"/>
                    <wp:lineTo x="0" y="0"/>
                  </wp:wrapPolygon>
                </wp:wrapTight>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73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SBE</w:t>
                            </w:r>
                            <w:proofErr w:type="spellEnd"/>
                            <w:r>
                              <w:t xml:space="preserve"> – State Board of Education</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04F" id="_x0000_s1048" type="#_x0000_t202" style="position:absolute;margin-left:302.45pt;margin-top:132.75pt;width:210pt;height:76.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SBE</w:t>
                      </w:r>
                      <w:proofErr w:type="spellEnd"/>
                      <w:r>
                        <w:t xml:space="preserve"> – State Board of Education</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590E6D" w:rsidRDefault="00226E25" w:rsidP="00226E25">
      <w:pPr>
        <w:ind w:left="720"/>
        <w:jc w:val="both"/>
        <w:rPr>
          <w:rFonts w:asciiTheme="majorHAnsi" w:hAnsiTheme="majorHAnsi" w:cs="Arial"/>
          <w:b/>
          <w:sz w:val="22"/>
          <w:szCs w:val="22"/>
          <w:u w:val="single"/>
        </w:rPr>
      </w:pPr>
      <w:r w:rsidRPr="00590E6D">
        <w:rPr>
          <w:rFonts w:asciiTheme="majorHAnsi" w:hAnsiTheme="majorHAnsi" w:cs="Arial"/>
          <w:b/>
          <w:sz w:val="22"/>
          <w:szCs w:val="22"/>
          <w:u w:val="single"/>
        </w:rPr>
        <w:t>Abstract</w:t>
      </w:r>
    </w:p>
    <w:p w:rsidR="00226E25" w:rsidRPr="00590E6D" w:rsidRDefault="00226E25" w:rsidP="00450E09">
      <w:pPr>
        <w:spacing w:after="120"/>
        <w:ind w:left="720" w:right="540"/>
        <w:jc w:val="both"/>
        <w:rPr>
          <w:rFonts w:asciiTheme="majorHAnsi" w:hAnsiTheme="majorHAnsi" w:cs="Arial"/>
          <w:sz w:val="22"/>
          <w:szCs w:val="22"/>
        </w:rPr>
      </w:pPr>
      <w:r w:rsidRPr="00590E6D">
        <w:rPr>
          <w:rFonts w:asciiTheme="majorHAnsi" w:hAnsiTheme="majorHAnsi" w:cs="Arial"/>
          <w:sz w:val="22"/>
          <w:szCs w:val="22"/>
        </w:rPr>
        <w:t>Relating to teacher certification revocation.</w:t>
      </w:r>
    </w:p>
    <w:p w:rsidR="00226E25" w:rsidRPr="00590E6D" w:rsidRDefault="00226E25" w:rsidP="00450E09">
      <w:pPr>
        <w:ind w:left="720" w:right="540"/>
        <w:jc w:val="both"/>
        <w:rPr>
          <w:rFonts w:asciiTheme="majorHAnsi" w:hAnsiTheme="majorHAnsi" w:cs="Arial"/>
          <w:b/>
          <w:sz w:val="22"/>
          <w:szCs w:val="22"/>
          <w:u w:val="single"/>
        </w:rPr>
      </w:pPr>
      <w:r w:rsidRPr="00590E6D">
        <w:rPr>
          <w:rFonts w:asciiTheme="majorHAnsi" w:hAnsiTheme="majorHAnsi" w:cs="Arial"/>
          <w:b/>
          <w:sz w:val="22"/>
          <w:szCs w:val="22"/>
          <w:u w:val="single"/>
        </w:rPr>
        <w:t>Provisions</w:t>
      </w:r>
    </w:p>
    <w:p w:rsidR="00226E25" w:rsidRPr="00590E6D" w:rsidRDefault="00226E25" w:rsidP="006A22DF">
      <w:pPr>
        <w:numPr>
          <w:ilvl w:val="0"/>
          <w:numId w:val="44"/>
        </w:numPr>
        <w:ind w:right="540"/>
        <w:jc w:val="both"/>
        <w:rPr>
          <w:rFonts w:asciiTheme="majorHAnsi" w:hAnsiTheme="majorHAnsi" w:cs="Arial"/>
          <w:sz w:val="22"/>
          <w:szCs w:val="22"/>
        </w:rPr>
      </w:pPr>
      <w:r w:rsidRPr="00590E6D">
        <w:rPr>
          <w:rFonts w:asciiTheme="majorHAnsi" w:hAnsiTheme="majorHAnsi" w:cs="Arial"/>
          <w:sz w:val="22"/>
          <w:szCs w:val="22"/>
        </w:rPr>
        <w:t xml:space="preserve">Instructs </w:t>
      </w:r>
      <w:proofErr w:type="spellStart"/>
      <w:r w:rsidRPr="00590E6D">
        <w:rPr>
          <w:rFonts w:asciiTheme="majorHAnsi" w:hAnsiTheme="majorHAnsi" w:cs="Arial"/>
          <w:sz w:val="22"/>
          <w:szCs w:val="22"/>
        </w:rPr>
        <w:t>SBE</w:t>
      </w:r>
      <w:proofErr w:type="spellEnd"/>
      <w:r w:rsidRPr="00590E6D">
        <w:rPr>
          <w:rFonts w:asciiTheme="majorHAnsi" w:hAnsiTheme="majorHAnsi" w:cs="Arial"/>
          <w:sz w:val="22"/>
          <w:szCs w:val="22"/>
        </w:rPr>
        <w:t xml:space="preserve"> to prohibit persons whose certification application is denied on grounds of immoral or unprofessional conduct from submitting an application for certification for up to five years rather than for five years. (Sec. 1)</w:t>
      </w:r>
    </w:p>
    <w:p w:rsidR="00226E25" w:rsidRPr="00590E6D" w:rsidRDefault="00226E25" w:rsidP="006A22DF">
      <w:pPr>
        <w:numPr>
          <w:ilvl w:val="1"/>
          <w:numId w:val="44"/>
        </w:numPr>
        <w:spacing w:after="200"/>
        <w:ind w:right="540"/>
        <w:jc w:val="both"/>
        <w:rPr>
          <w:rFonts w:asciiTheme="majorHAnsi" w:hAnsiTheme="majorHAnsi" w:cs="Arial"/>
          <w:sz w:val="22"/>
          <w:szCs w:val="22"/>
        </w:rPr>
      </w:pPr>
      <w:r w:rsidRPr="00590E6D">
        <w:rPr>
          <w:rFonts w:asciiTheme="majorHAnsi" w:hAnsiTheme="majorHAnsi" w:cs="Arial"/>
          <w:sz w:val="22"/>
          <w:szCs w:val="22"/>
        </w:rPr>
        <w:t>Removes the exemption from the five-year prohibition on reapplication for persons who provide new information after certification denial that addresses the grounds for denial. (Sec. 1)</w:t>
      </w:r>
    </w:p>
    <w:p w:rsidR="00226E25" w:rsidRPr="00590E6D" w:rsidRDefault="00226E25" w:rsidP="006A22DF">
      <w:pPr>
        <w:numPr>
          <w:ilvl w:val="0"/>
          <w:numId w:val="44"/>
        </w:numPr>
        <w:ind w:right="540"/>
        <w:jc w:val="both"/>
        <w:rPr>
          <w:rFonts w:asciiTheme="majorHAnsi" w:hAnsiTheme="majorHAnsi" w:cs="Arial"/>
          <w:sz w:val="22"/>
          <w:szCs w:val="22"/>
        </w:rPr>
      </w:pPr>
      <w:r w:rsidRPr="00590E6D">
        <w:rPr>
          <w:rFonts w:asciiTheme="majorHAnsi" w:hAnsiTheme="majorHAnsi" w:cs="Arial"/>
          <w:sz w:val="22"/>
          <w:szCs w:val="22"/>
        </w:rPr>
        <w:t>Directs a final adjudication or judgement that a certificated person has engaged in immoral or unprofessional conduct in another jurisdiction to be treated the same in this state for disciplinary proceedings. (Sec. 2)</w:t>
      </w:r>
    </w:p>
    <w:p w:rsidR="00226E25" w:rsidRPr="00590E6D" w:rsidRDefault="00226E25" w:rsidP="006A22DF">
      <w:pPr>
        <w:numPr>
          <w:ilvl w:val="1"/>
          <w:numId w:val="44"/>
        </w:numPr>
        <w:spacing w:after="200"/>
        <w:ind w:right="540"/>
        <w:jc w:val="both"/>
        <w:rPr>
          <w:rFonts w:asciiTheme="majorHAnsi" w:hAnsiTheme="majorHAnsi" w:cs="Arial"/>
          <w:sz w:val="22"/>
          <w:szCs w:val="22"/>
        </w:rPr>
      </w:pPr>
      <w:r w:rsidRPr="00590E6D">
        <w:rPr>
          <w:rFonts w:asciiTheme="majorHAnsi" w:hAnsiTheme="majorHAnsi" w:cs="Arial"/>
          <w:sz w:val="22"/>
          <w:szCs w:val="22"/>
        </w:rPr>
        <w:t>Requires the certification applicant to successfully complete the disciplinary process in the jurisdiction prior to applying for Arizona certification. (Sec. 2)</w:t>
      </w:r>
    </w:p>
    <w:p w:rsidR="00226E25" w:rsidRPr="00590E6D" w:rsidRDefault="00226E25" w:rsidP="006A22DF">
      <w:pPr>
        <w:numPr>
          <w:ilvl w:val="0"/>
          <w:numId w:val="44"/>
        </w:numPr>
        <w:ind w:right="540"/>
        <w:jc w:val="both"/>
        <w:rPr>
          <w:rFonts w:asciiTheme="majorHAnsi" w:hAnsiTheme="majorHAnsi" w:cs="Arial"/>
          <w:sz w:val="22"/>
          <w:szCs w:val="22"/>
        </w:rPr>
      </w:pPr>
      <w:r w:rsidRPr="00590E6D">
        <w:rPr>
          <w:rFonts w:asciiTheme="majorHAnsi" w:hAnsiTheme="majorHAnsi" w:cs="Arial"/>
          <w:sz w:val="22"/>
          <w:szCs w:val="22"/>
        </w:rPr>
        <w:t xml:space="preserve">Instructs </w:t>
      </w:r>
      <w:proofErr w:type="spellStart"/>
      <w:r w:rsidRPr="00590E6D">
        <w:rPr>
          <w:rFonts w:asciiTheme="majorHAnsi" w:hAnsiTheme="majorHAnsi" w:cs="Arial"/>
          <w:sz w:val="22"/>
          <w:szCs w:val="22"/>
        </w:rPr>
        <w:t>SBE</w:t>
      </w:r>
      <w:proofErr w:type="spellEnd"/>
      <w:r w:rsidRPr="00590E6D">
        <w:rPr>
          <w:rFonts w:asciiTheme="majorHAnsi" w:hAnsiTheme="majorHAnsi" w:cs="Arial"/>
          <w:sz w:val="22"/>
          <w:szCs w:val="22"/>
        </w:rPr>
        <w:t xml:space="preserve"> to revoke all state certificates in a manner consistent with the terms of revocation in the other jurisdiction unless the person requests a hearing. (Sec. 2)</w:t>
      </w:r>
    </w:p>
    <w:p w:rsidR="00226E25" w:rsidRPr="00590E6D" w:rsidRDefault="00226E25" w:rsidP="006A22DF">
      <w:pPr>
        <w:numPr>
          <w:ilvl w:val="1"/>
          <w:numId w:val="44"/>
        </w:numPr>
        <w:spacing w:after="200"/>
        <w:ind w:right="540"/>
        <w:jc w:val="both"/>
        <w:rPr>
          <w:rFonts w:asciiTheme="majorHAnsi" w:hAnsiTheme="majorHAnsi" w:cs="Arial"/>
          <w:sz w:val="22"/>
          <w:szCs w:val="22"/>
        </w:rPr>
      </w:pPr>
      <w:r w:rsidRPr="00590E6D">
        <w:rPr>
          <w:rFonts w:asciiTheme="majorHAnsi" w:hAnsiTheme="majorHAnsi" w:cs="Arial"/>
          <w:sz w:val="22"/>
          <w:szCs w:val="22"/>
        </w:rPr>
        <w:t xml:space="preserve">Directs </w:t>
      </w:r>
      <w:proofErr w:type="spellStart"/>
      <w:r w:rsidRPr="00590E6D">
        <w:rPr>
          <w:rFonts w:asciiTheme="majorHAnsi" w:hAnsiTheme="majorHAnsi" w:cs="Arial"/>
          <w:sz w:val="22"/>
          <w:szCs w:val="22"/>
        </w:rPr>
        <w:t>SBE</w:t>
      </w:r>
      <w:proofErr w:type="spellEnd"/>
      <w:r w:rsidRPr="00590E6D">
        <w:rPr>
          <w:rFonts w:asciiTheme="majorHAnsi" w:hAnsiTheme="majorHAnsi" w:cs="Arial"/>
          <w:sz w:val="22"/>
          <w:szCs w:val="22"/>
        </w:rPr>
        <w:t xml:space="preserve"> to determine whether to uphold or decline the revocation after the hearing. (Sec. 2)</w:t>
      </w:r>
    </w:p>
    <w:p w:rsidR="00226E25" w:rsidRPr="00590E6D" w:rsidRDefault="00226E25" w:rsidP="006A22DF">
      <w:pPr>
        <w:numPr>
          <w:ilvl w:val="0"/>
          <w:numId w:val="44"/>
        </w:numPr>
        <w:spacing w:after="120"/>
        <w:ind w:right="540"/>
        <w:jc w:val="both"/>
        <w:rPr>
          <w:rFonts w:asciiTheme="majorHAnsi" w:hAnsiTheme="majorHAnsi" w:cs="Arial"/>
          <w:sz w:val="22"/>
          <w:szCs w:val="22"/>
        </w:rPr>
      </w:pPr>
      <w:r w:rsidRPr="00590E6D">
        <w:rPr>
          <w:rFonts w:asciiTheme="majorHAnsi" w:hAnsiTheme="majorHAnsi" w:cs="Arial"/>
          <w:sz w:val="22"/>
          <w:szCs w:val="22"/>
        </w:rPr>
        <w:t>Makes technical and conforming changes. (Sec. 1)</w:t>
      </w:r>
    </w:p>
    <w:p w:rsidR="00226E25" w:rsidRPr="00590E6D" w:rsidRDefault="00226E25" w:rsidP="00450E09">
      <w:pPr>
        <w:ind w:left="720" w:right="540"/>
        <w:jc w:val="both"/>
        <w:rPr>
          <w:rFonts w:asciiTheme="majorHAnsi" w:hAnsiTheme="majorHAnsi" w:cs="Arial"/>
          <w:b/>
          <w:sz w:val="22"/>
          <w:szCs w:val="22"/>
          <w:u w:val="single"/>
        </w:rPr>
      </w:pPr>
      <w:r w:rsidRPr="00590E6D">
        <w:rPr>
          <w:rFonts w:asciiTheme="majorHAnsi" w:hAnsiTheme="majorHAnsi" w:cs="Arial"/>
          <w:b/>
          <w:sz w:val="22"/>
          <w:szCs w:val="22"/>
          <w:u w:val="single"/>
        </w:rPr>
        <w:t>Current Law</w:t>
      </w:r>
    </w:p>
    <w:p w:rsidR="00226E25" w:rsidRPr="00590E6D" w:rsidRDefault="00226E25" w:rsidP="00450E09">
      <w:pPr>
        <w:ind w:left="720" w:right="540"/>
        <w:jc w:val="both"/>
        <w:rPr>
          <w:rFonts w:asciiTheme="majorHAnsi" w:hAnsiTheme="majorHAnsi" w:cs="Arial"/>
          <w:sz w:val="22"/>
          <w:szCs w:val="22"/>
        </w:rPr>
      </w:pPr>
      <w:proofErr w:type="spellStart"/>
      <w:r w:rsidRPr="00590E6D">
        <w:rPr>
          <w:rFonts w:asciiTheme="majorHAnsi" w:hAnsiTheme="majorHAnsi" w:cs="Arial"/>
          <w:sz w:val="22"/>
          <w:szCs w:val="22"/>
        </w:rPr>
        <w:t>SBE</w:t>
      </w:r>
      <w:proofErr w:type="spellEnd"/>
      <w:r w:rsidRPr="00590E6D">
        <w:rPr>
          <w:rFonts w:asciiTheme="majorHAnsi" w:hAnsiTheme="majorHAnsi" w:cs="Arial"/>
          <w:sz w:val="22"/>
          <w:szCs w:val="22"/>
        </w:rPr>
        <w:t xml:space="preserve"> is required to prohibit a person from submitting an application for five years in the following circumstances (</w:t>
      </w:r>
      <w:proofErr w:type="spellStart"/>
      <w:r w:rsidR="00B45C48">
        <w:fldChar w:fldCharType="begin"/>
      </w:r>
      <w:r w:rsidR="00B45C48">
        <w:instrText xml:space="preserve"> HYPERLINK "http://www.azleg.gov/viewdocument/?docName=http://www.azleg.gov/ars/15/00534-02.htm" </w:instrText>
      </w:r>
      <w:r w:rsidR="00B45C48">
        <w:fldChar w:fldCharType="separate"/>
      </w:r>
      <w:r w:rsidRPr="00590E6D">
        <w:rPr>
          <w:rStyle w:val="Hyperlink"/>
          <w:rFonts w:asciiTheme="majorHAnsi" w:hAnsiTheme="majorHAnsi" w:cs="Arial"/>
          <w:sz w:val="22"/>
          <w:szCs w:val="22"/>
        </w:rPr>
        <w:t>A.R.S</w:t>
      </w:r>
      <w:proofErr w:type="spellEnd"/>
      <w:r w:rsidRPr="00590E6D">
        <w:rPr>
          <w:rStyle w:val="Hyperlink"/>
          <w:rFonts w:asciiTheme="majorHAnsi" w:hAnsiTheme="majorHAnsi" w:cs="Arial"/>
          <w:sz w:val="22"/>
          <w:szCs w:val="22"/>
        </w:rPr>
        <w:t>. § 15-534.02</w:t>
      </w:r>
      <w:r w:rsidR="00B45C48">
        <w:rPr>
          <w:rStyle w:val="Hyperlink"/>
          <w:rFonts w:asciiTheme="majorHAnsi" w:hAnsiTheme="majorHAnsi" w:cs="Arial"/>
          <w:sz w:val="22"/>
          <w:szCs w:val="22"/>
        </w:rPr>
        <w:fldChar w:fldCharType="end"/>
      </w:r>
      <w:r w:rsidRPr="00590E6D">
        <w:rPr>
          <w:rFonts w:asciiTheme="majorHAnsi" w:hAnsiTheme="majorHAnsi" w:cs="Arial"/>
          <w:sz w:val="22"/>
          <w:szCs w:val="22"/>
        </w:rPr>
        <w:t>):</w:t>
      </w:r>
    </w:p>
    <w:p w:rsidR="00226E25" w:rsidRPr="00590E6D" w:rsidRDefault="00226E25" w:rsidP="00450E09">
      <w:pPr>
        <w:pStyle w:val="ListParagraph"/>
        <w:numPr>
          <w:ilvl w:val="0"/>
          <w:numId w:val="6"/>
        </w:numPr>
        <w:spacing w:after="120" w:line="240" w:lineRule="auto"/>
        <w:ind w:left="1080" w:right="540"/>
        <w:jc w:val="both"/>
        <w:rPr>
          <w:rFonts w:asciiTheme="majorHAnsi" w:hAnsiTheme="majorHAnsi" w:cs="Arial"/>
        </w:rPr>
      </w:pPr>
      <w:r w:rsidRPr="00590E6D">
        <w:rPr>
          <w:rFonts w:asciiTheme="majorHAnsi" w:hAnsiTheme="majorHAnsi" w:cs="Arial"/>
        </w:rPr>
        <w:t xml:space="preserve">The person surrenders a certificate issued by </w:t>
      </w:r>
      <w:proofErr w:type="spellStart"/>
      <w:r w:rsidRPr="00590E6D">
        <w:rPr>
          <w:rFonts w:asciiTheme="majorHAnsi" w:hAnsiTheme="majorHAnsi" w:cs="Arial"/>
        </w:rPr>
        <w:t>SBE</w:t>
      </w:r>
      <w:proofErr w:type="spellEnd"/>
      <w:r w:rsidRPr="00590E6D">
        <w:rPr>
          <w:rFonts w:asciiTheme="majorHAnsi" w:hAnsiTheme="majorHAnsi" w:cs="Arial"/>
        </w:rPr>
        <w:t>.</w:t>
      </w:r>
    </w:p>
    <w:p w:rsidR="00226E25" w:rsidRPr="00590E6D" w:rsidRDefault="00226E25" w:rsidP="00450E09">
      <w:pPr>
        <w:pStyle w:val="ListParagraph"/>
        <w:numPr>
          <w:ilvl w:val="0"/>
          <w:numId w:val="6"/>
        </w:numPr>
        <w:spacing w:after="120" w:line="240" w:lineRule="auto"/>
        <w:ind w:left="1080" w:right="540"/>
        <w:jc w:val="both"/>
        <w:rPr>
          <w:rFonts w:asciiTheme="majorHAnsi" w:hAnsiTheme="majorHAnsi" w:cs="Arial"/>
        </w:rPr>
      </w:pPr>
      <w:r w:rsidRPr="00590E6D">
        <w:rPr>
          <w:rFonts w:asciiTheme="majorHAnsi" w:hAnsiTheme="majorHAnsi" w:cs="Arial"/>
        </w:rPr>
        <w:t>The person's certificate is revoked for immoral or unprofessional conduct.</w:t>
      </w:r>
    </w:p>
    <w:p w:rsidR="00226E25" w:rsidRPr="00590E6D" w:rsidRDefault="00226E25" w:rsidP="00450E09">
      <w:pPr>
        <w:pStyle w:val="ListParagraph"/>
        <w:numPr>
          <w:ilvl w:val="0"/>
          <w:numId w:val="6"/>
        </w:numPr>
        <w:spacing w:after="120" w:line="240" w:lineRule="auto"/>
        <w:ind w:left="1080" w:right="540"/>
        <w:jc w:val="both"/>
        <w:rPr>
          <w:rFonts w:ascii="Cambria" w:hAnsi="Cambria" w:cs="Arial"/>
        </w:rPr>
      </w:pPr>
      <w:r w:rsidRPr="00590E6D">
        <w:rPr>
          <w:rFonts w:asciiTheme="majorHAnsi" w:hAnsiTheme="majorHAnsi" w:cs="Arial"/>
        </w:rPr>
        <w:t>The person's certification application is denied on grounds of immoral or unprofessional conduct</w:t>
      </w:r>
      <w:r w:rsidRPr="00590E6D">
        <w:rPr>
          <w:rFonts w:ascii="Cambria" w:hAnsi="Cambria" w:cs="Arial"/>
        </w:rPr>
        <w:t>.</w:t>
      </w:r>
    </w:p>
    <w:p w:rsidR="00226E25" w:rsidRDefault="00226E25" w:rsidP="00226E25">
      <w:pPr>
        <w:spacing w:after="120"/>
        <w:jc w:val="both"/>
        <w:rPr>
          <w:rFonts w:ascii="Cambria" w:hAnsi="Cambria" w:cs="Arial"/>
        </w:rPr>
      </w:pPr>
    </w:p>
    <w:p w:rsidR="00226E25" w:rsidRDefault="00226E25" w:rsidP="00226E25">
      <w:pPr>
        <w:spacing w:after="120"/>
        <w:jc w:val="both"/>
        <w:rPr>
          <w:rFonts w:ascii="Cambria" w:hAnsi="Cambria" w:cs="Arial"/>
        </w:rPr>
      </w:pPr>
    </w:p>
    <w:p w:rsidR="00226E25" w:rsidRDefault="00543E6C" w:rsidP="00226E25">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72256" behindDoc="1" locked="1" layoutInCell="1" allowOverlap="0" wp14:anchorId="21C72DE0" wp14:editId="7137B992">
                <wp:simplePos x="0" y="0"/>
                <wp:positionH relativeFrom="page">
                  <wp:posOffset>922020</wp:posOffset>
                </wp:positionH>
                <wp:positionV relativeFrom="margin">
                  <wp:posOffset>8012430</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543E6C">
                            <w:pPr>
                              <w:jc w:val="center"/>
                            </w:pPr>
                            <w:sdt>
                              <w:sdtPr>
                                <w:tag w:val="Prop105"/>
                                <w:id w:val="938254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05907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725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77799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2DE0" id="_x0000_s1049" type="#_x0000_t202" style="position:absolute;left:0;text-align:left;margin-left:72.6pt;margin-top:630.9pt;width:468pt;height:21.4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8Lg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" o:allowoverlap="f">
                <v:textbox>
                  <w:txbxContent>
                    <w:p w:rsidR="00B45C48" w:rsidRDefault="00B45C48" w:rsidP="00543E6C">
                      <w:pPr>
                        <w:jc w:val="center"/>
                      </w:pPr>
                      <w:sdt>
                        <w:sdtPr>
                          <w:tag w:val="Prop105"/>
                          <w:id w:val="938254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05907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8725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77799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226E25" w:rsidRDefault="00226E25" w:rsidP="00226E25">
      <w:pPr>
        <w:spacing w:after="120"/>
        <w:jc w:val="both"/>
        <w:rPr>
          <w:rFonts w:ascii="Cambria" w:hAnsi="Cambria" w:cs="Arial"/>
        </w:rPr>
      </w:pPr>
    </w:p>
    <w:p w:rsidR="00226E25" w:rsidRDefault="00226E25" w:rsidP="00226E25">
      <w:pPr>
        <w:spacing w:after="120"/>
        <w:jc w:val="both"/>
        <w:rPr>
          <w:rFonts w:ascii="Cambria" w:hAnsi="Cambria" w:cs="Arial"/>
        </w:rPr>
      </w:pPr>
    </w:p>
    <w:p w:rsidR="00226E25" w:rsidRDefault="00226E25">
      <w:pPr>
        <w:rPr>
          <w:rFonts w:ascii="Cambria" w:hAnsi="Cambria" w:cs="Arial"/>
        </w:rPr>
      </w:pPr>
    </w:p>
    <w:p w:rsidR="00226E25" w:rsidRDefault="00226E25" w:rsidP="00226E25">
      <w:pPr>
        <w:spacing w:after="120"/>
        <w:jc w:val="both"/>
        <w:rPr>
          <w:rFonts w:ascii="Cambria" w:hAnsi="Cambria" w:cs="Arial"/>
        </w:rPr>
        <w:sectPr w:rsidR="00226E25" w:rsidSect="00226E25">
          <w:footerReference w:type="default" r:id="rId56"/>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BE3EF3">
      <w:pPr>
        <w:pStyle w:val="Heading1"/>
        <w:spacing w:before="360" w:after="0"/>
        <w:ind w:firstLine="720"/>
        <w:jc w:val="center"/>
      </w:pPr>
      <w:r>
        <w:rPr>
          <w:noProof/>
        </w:rPr>
        <w:lastRenderedPageBreak/>
        <w:drawing>
          <wp:anchor distT="0" distB="0" distL="114300" distR="114300" simplePos="0" relativeHeight="251724800" behindDoc="1" locked="0" layoutInCell="1" allowOverlap="1" wp14:anchorId="162384A8" wp14:editId="5F9D8924">
            <wp:simplePos x="0" y="0"/>
            <wp:positionH relativeFrom="margin">
              <wp:posOffset>3103180</wp:posOffset>
            </wp:positionH>
            <wp:positionV relativeFrom="paragraph">
              <wp:posOffset>-281261</wp:posOffset>
            </wp:positionV>
            <wp:extent cx="1214755" cy="1165860"/>
            <wp:effectExtent l="0" t="0" r="4445" b="0"/>
            <wp:wrapNone/>
            <wp:docPr id="44" name="Picture 4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450E09">
      <w:pPr>
        <w:spacing w:before="360"/>
        <w:sectPr w:rsidR="00226E25" w:rsidSect="00226E25">
          <w:footerReference w:type="default" r:id="rId57"/>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rFonts w:ascii="Cambria" w:hAnsi="Cambria" w:cs="Arial"/>
          <w:b/>
          <w:sz w:val="28"/>
          <w:szCs w:val="28"/>
          <w:u w:val="single"/>
        </w:rPr>
        <w:sectPr w:rsidR="00226E25"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450E09" w:rsidRDefault="00450E09">
      <w:pPr>
        <w:rPr>
          <w:rFonts w:ascii="Cambria" w:hAnsi="Cambria" w:cs="Arial"/>
          <w:b/>
          <w:sz w:val="28"/>
          <w:szCs w:val="28"/>
          <w:u w:val="single"/>
        </w:rPr>
      </w:pPr>
    </w:p>
    <w:p w:rsidR="00226E25" w:rsidRPr="001C5438" w:rsidRDefault="00226E25">
      <w:pPr>
        <w:rPr>
          <w:rFonts w:ascii="Cambria" w:hAnsi="Cambria" w:cs="Arial"/>
          <w:sz w:val="28"/>
          <w:szCs w:val="28"/>
          <w:u w:val="single"/>
        </w:rPr>
      </w:pPr>
      <w:bookmarkStart w:id="20" w:name="HB2164"/>
      <w:r>
        <w:rPr>
          <w:rFonts w:ascii="Cambria" w:hAnsi="Cambria" w:cs="Arial"/>
          <w:b/>
          <w:sz w:val="28"/>
          <w:szCs w:val="28"/>
          <w:u w:val="single"/>
        </w:rPr>
        <w:t>HB 2164</w:t>
      </w:r>
      <w:bookmarkEnd w:id="20"/>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teachers; alternative performance evaluation cycle</w:t>
      </w:r>
    </w:p>
    <w:p w:rsidR="00450E09" w:rsidRDefault="00450E09" w:rsidP="00226E25">
      <w:pPr>
        <w:rPr>
          <w:rFonts w:ascii="Cambria" w:hAnsi="Cambria" w:cs="Arial"/>
          <w:b/>
          <w:sz w:val="22"/>
          <w:szCs w:val="22"/>
        </w:rPr>
      </w:pPr>
    </w:p>
    <w:p w:rsidR="00226E25" w:rsidRPr="00450E09" w:rsidRDefault="00226E25" w:rsidP="00226E25">
      <w:pPr>
        <w:rPr>
          <w:rFonts w:ascii="Cambria" w:hAnsi="Cambria" w:cs="Arial"/>
          <w:sz w:val="22"/>
          <w:szCs w:val="22"/>
        </w:rPr>
      </w:pPr>
      <w:r w:rsidRPr="00450E09">
        <w:rPr>
          <w:rFonts w:ascii="Cambria" w:hAnsi="Cambria" w:cs="Arial"/>
          <w:b/>
          <w:sz w:val="22"/>
          <w:szCs w:val="22"/>
        </w:rPr>
        <w:t>PRIME SPONSOR:</w:t>
      </w:r>
      <w:r w:rsidRPr="00450E09">
        <w:rPr>
          <w:rFonts w:ascii="Cambria" w:hAnsi="Cambria" w:cs="Arial"/>
          <w:sz w:val="22"/>
          <w:szCs w:val="22"/>
        </w:rPr>
        <w:t xml:space="preserve"> Representative Boyer, LD 20</w:t>
      </w:r>
    </w:p>
    <w:p w:rsidR="00450E09" w:rsidRDefault="00450E09" w:rsidP="00226E25">
      <w:pPr>
        <w:rPr>
          <w:rFonts w:ascii="Cambria" w:hAnsi="Cambria" w:cs="Arial"/>
          <w:b/>
          <w:sz w:val="22"/>
          <w:szCs w:val="22"/>
        </w:rPr>
      </w:pPr>
    </w:p>
    <w:p w:rsidR="00226E25" w:rsidRPr="00450E09" w:rsidRDefault="00226E25" w:rsidP="00543E6C">
      <w:pPr>
        <w:spacing w:after="120" w:line="276" w:lineRule="auto"/>
        <w:rPr>
          <w:rFonts w:ascii="Cambria" w:hAnsi="Cambria" w:cs="Arial"/>
          <w:sz w:val="22"/>
          <w:szCs w:val="22"/>
        </w:rPr>
      </w:pPr>
      <w:r w:rsidRPr="00450E09">
        <w:rPr>
          <w:rFonts w:ascii="Cambria" w:hAnsi="Cambria" w:cs="Arial"/>
          <w:b/>
          <w:sz w:val="22"/>
          <w:szCs w:val="22"/>
        </w:rPr>
        <w:t>BILL STATUS:</w:t>
      </w:r>
      <w:r w:rsidRPr="00450E09">
        <w:rPr>
          <w:rFonts w:ascii="Cambria" w:hAnsi="Cambria" w:cs="Arial"/>
          <w:sz w:val="22"/>
          <w:szCs w:val="22"/>
        </w:rPr>
        <w:t xml:space="preserve"> </w:t>
      </w:r>
      <w:hyperlink r:id="rId58" w:history="1">
        <w:r w:rsidRPr="00450E09">
          <w:rPr>
            <w:rStyle w:val="Hyperlink"/>
            <w:rFonts w:ascii="Cambria" w:hAnsi="Cambria" w:cs="Arial"/>
            <w:sz w:val="22"/>
            <w:szCs w:val="22"/>
          </w:rPr>
          <w:t>Caucus and COW</w:t>
        </w:r>
      </w:hyperlink>
    </w:p>
    <w:p w:rsidR="00226E25" w:rsidRPr="00450E09" w:rsidRDefault="00226E25" w:rsidP="00543E6C">
      <w:pPr>
        <w:spacing w:after="120" w:line="276" w:lineRule="auto"/>
        <w:rPr>
          <w:rFonts w:ascii="Cambria" w:hAnsi="Cambria" w:cs="Arial"/>
          <w:b/>
          <w:sz w:val="22"/>
          <w:szCs w:val="22"/>
        </w:rPr>
      </w:pPr>
      <w:r w:rsidRPr="00450E09">
        <w:rPr>
          <w:rFonts w:ascii="Cambria" w:hAnsi="Cambria" w:cs="Arial"/>
          <w:sz w:val="22"/>
          <w:szCs w:val="22"/>
        </w:rPr>
        <w:tab/>
        <w:t xml:space="preserve">ED: </w:t>
      </w:r>
      <w:proofErr w:type="spellStart"/>
      <w:r w:rsidRPr="00450E09">
        <w:rPr>
          <w:rFonts w:ascii="Cambria" w:hAnsi="Cambria" w:cs="Arial"/>
          <w:sz w:val="22"/>
          <w:szCs w:val="22"/>
        </w:rPr>
        <w:t>DPA</w:t>
      </w:r>
      <w:proofErr w:type="spellEnd"/>
      <w:r w:rsidRPr="00450E09">
        <w:rPr>
          <w:rFonts w:ascii="Cambria" w:hAnsi="Cambria" w:cs="Arial"/>
          <w:sz w:val="22"/>
          <w:szCs w:val="22"/>
        </w:rPr>
        <w:t xml:space="preserve"> (9-0-0-2)</w:t>
      </w:r>
    </w:p>
    <w:p w:rsidR="00226E25" w:rsidRPr="00543E6C" w:rsidRDefault="00226E25">
      <w:pPr>
        <w:rPr>
          <w:rFonts w:ascii="Cambria" w:hAnsi="Cambria" w:cs="Arial"/>
          <w:b/>
          <w:sz w:val="22"/>
          <w:szCs w:val="22"/>
        </w:rPr>
        <w:sectPr w:rsidR="00226E25" w:rsidRPr="00543E6C"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450E09">
        <w:rPr>
          <w:rFonts w:ascii="Cambria" w:hAnsi="Cambria" w:cs="Arial"/>
          <w:noProof/>
          <w:sz w:val="22"/>
          <w:szCs w:val="22"/>
        </w:rPr>
        <mc:AlternateContent>
          <mc:Choice Requires="wps">
            <w:drawing>
              <wp:anchor distT="0" distB="0" distL="114300" distR="114300" simplePos="0" relativeHeight="251723776" behindDoc="1" locked="1" layoutInCell="1" allowOverlap="1" wp14:anchorId="6BA4D04F" wp14:editId="3B127D67">
                <wp:simplePos x="0" y="0"/>
                <wp:positionH relativeFrom="margin">
                  <wp:posOffset>3802380</wp:posOffset>
                </wp:positionH>
                <wp:positionV relativeFrom="page">
                  <wp:posOffset>1525905</wp:posOffset>
                </wp:positionV>
                <wp:extent cx="2667000" cy="1219200"/>
                <wp:effectExtent l="0" t="0" r="19050" b="19050"/>
                <wp:wrapTight wrapText="bothSides">
                  <wp:wrapPolygon edited="0">
                    <wp:start x="0" y="0"/>
                    <wp:lineTo x="0" y="21600"/>
                    <wp:lineTo x="21600" y="21600"/>
                    <wp:lineTo x="21600" y="0"/>
                    <wp:lineTo x="0" y="0"/>
                  </wp:wrapPolygon>
                </wp:wrapTight>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04F" id="_x0000_s1050" type="#_x0000_t202" style="position:absolute;margin-left:299.4pt;margin-top:120.15pt;width:210pt;height:9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" filled="f">
                <v:textbox>
                  <w:txbxContent>
                    <w:p w:rsidR="00B45C48" w:rsidRPr="00BB4358"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450E09" w:rsidRDefault="00226E25" w:rsidP="00226E25">
      <w:pPr>
        <w:ind w:left="720"/>
        <w:jc w:val="both"/>
        <w:rPr>
          <w:rFonts w:ascii="Cambria" w:hAnsi="Cambria" w:cs="Arial"/>
          <w:b/>
          <w:sz w:val="22"/>
          <w:szCs w:val="22"/>
          <w:u w:val="single"/>
        </w:rPr>
      </w:pPr>
      <w:r w:rsidRPr="00450E09">
        <w:rPr>
          <w:rFonts w:ascii="Cambria" w:hAnsi="Cambria" w:cs="Arial"/>
          <w:b/>
          <w:sz w:val="22"/>
          <w:szCs w:val="22"/>
          <w:u w:val="single"/>
        </w:rPr>
        <w:t>Abstract</w:t>
      </w:r>
    </w:p>
    <w:p w:rsidR="00226E25" w:rsidRPr="00450E09" w:rsidRDefault="00226E25" w:rsidP="00226E25">
      <w:pPr>
        <w:spacing w:after="120"/>
        <w:ind w:left="720"/>
        <w:jc w:val="both"/>
        <w:rPr>
          <w:rFonts w:ascii="Cambria" w:hAnsi="Cambria" w:cs="Arial"/>
          <w:sz w:val="22"/>
          <w:szCs w:val="22"/>
        </w:rPr>
      </w:pPr>
      <w:r w:rsidRPr="00450E09">
        <w:rPr>
          <w:rFonts w:ascii="Cambria" w:hAnsi="Cambria" w:cs="Arial"/>
          <w:sz w:val="22"/>
          <w:szCs w:val="22"/>
        </w:rPr>
        <w:t>Relating to teacher performance evaluation cycles.</w:t>
      </w:r>
    </w:p>
    <w:p w:rsidR="00226E25" w:rsidRPr="00450E09" w:rsidRDefault="00226E25" w:rsidP="00226E25">
      <w:pPr>
        <w:ind w:left="720"/>
        <w:jc w:val="both"/>
        <w:rPr>
          <w:rFonts w:ascii="Cambria" w:hAnsi="Cambria" w:cs="Arial"/>
          <w:b/>
          <w:sz w:val="22"/>
          <w:szCs w:val="22"/>
          <w:u w:val="single"/>
        </w:rPr>
      </w:pPr>
      <w:r w:rsidRPr="00450E09">
        <w:rPr>
          <w:rFonts w:ascii="Cambria" w:hAnsi="Cambria" w:cs="Arial"/>
          <w:b/>
          <w:sz w:val="22"/>
          <w:szCs w:val="22"/>
          <w:u w:val="single"/>
        </w:rPr>
        <w:t>Provisions</w:t>
      </w:r>
    </w:p>
    <w:p w:rsidR="00226E25" w:rsidRPr="00450E09" w:rsidRDefault="00226E25" w:rsidP="006A22DF">
      <w:pPr>
        <w:numPr>
          <w:ilvl w:val="0"/>
          <w:numId w:val="45"/>
        </w:numPr>
        <w:spacing w:after="120"/>
        <w:jc w:val="both"/>
        <w:rPr>
          <w:rFonts w:ascii="Cambria" w:hAnsi="Cambria" w:cs="Arial"/>
          <w:sz w:val="22"/>
          <w:szCs w:val="22"/>
        </w:rPr>
      </w:pPr>
      <w:r w:rsidRPr="00450E09">
        <w:rPr>
          <w:rFonts w:ascii="Cambria" w:hAnsi="Cambria" w:cs="Arial"/>
          <w:sz w:val="22"/>
          <w:szCs w:val="22"/>
        </w:rPr>
        <w:t xml:space="preserve">Permits school district governing boards to allow teachers designated in the </w:t>
      </w:r>
      <w:r w:rsidRPr="00450E09">
        <w:rPr>
          <w:rFonts w:ascii="Cambria" w:hAnsi="Cambria" w:cs="Arial"/>
          <w:strike/>
          <w:color w:val="FF0000"/>
          <w:sz w:val="22"/>
          <w:szCs w:val="22"/>
        </w:rPr>
        <w:t>two</w:t>
      </w:r>
      <w:r w:rsidRPr="00450E09">
        <w:rPr>
          <w:rFonts w:ascii="Cambria" w:hAnsi="Cambria" w:cs="Arial"/>
          <w:sz w:val="22"/>
          <w:szCs w:val="22"/>
        </w:rPr>
        <w:t xml:space="preserve"> </w:t>
      </w:r>
      <w:r w:rsidRPr="00450E09">
        <w:rPr>
          <w:rFonts w:ascii="Cambria" w:hAnsi="Cambria" w:cs="Arial"/>
          <w:b/>
          <w:color w:val="7030A0"/>
          <w:sz w:val="22"/>
          <w:szCs w:val="22"/>
        </w:rPr>
        <w:t xml:space="preserve">SECOND </w:t>
      </w:r>
      <w:r w:rsidRPr="00450E09">
        <w:rPr>
          <w:rFonts w:ascii="Cambria" w:hAnsi="Cambria" w:cs="Arial"/>
          <w:sz w:val="22"/>
          <w:szCs w:val="22"/>
        </w:rPr>
        <w:t>highest performance classification</w:t>
      </w:r>
      <w:r w:rsidRPr="00450E09">
        <w:rPr>
          <w:rFonts w:ascii="Cambria" w:hAnsi="Cambria" w:cs="Arial"/>
          <w:strike/>
          <w:color w:val="FF0000"/>
          <w:sz w:val="22"/>
          <w:szCs w:val="22"/>
        </w:rPr>
        <w:t>s</w:t>
      </w:r>
      <w:r w:rsidRPr="00450E09">
        <w:rPr>
          <w:rFonts w:ascii="Cambria" w:hAnsi="Cambria" w:cs="Arial"/>
          <w:sz w:val="22"/>
          <w:szCs w:val="22"/>
        </w:rPr>
        <w:t xml:space="preserve"> for at least two consecutive evaluations to be evaluated at least once every three years </w:t>
      </w:r>
      <w:r w:rsidRPr="00450E09">
        <w:rPr>
          <w:rFonts w:ascii="Cambria" w:hAnsi="Cambria" w:cs="Arial"/>
          <w:b/>
          <w:color w:val="7030A0"/>
          <w:sz w:val="22"/>
          <w:szCs w:val="22"/>
        </w:rPr>
        <w:t xml:space="preserve">AND TEACHERS </w:t>
      </w:r>
      <w:proofErr w:type="spellStart"/>
      <w:r w:rsidRPr="00450E09">
        <w:rPr>
          <w:rFonts w:ascii="Cambria" w:hAnsi="Cambria" w:cs="Arial"/>
          <w:b/>
          <w:color w:val="7030A0"/>
          <w:sz w:val="22"/>
          <w:szCs w:val="22"/>
        </w:rPr>
        <w:t>DEISGNATED</w:t>
      </w:r>
      <w:proofErr w:type="spellEnd"/>
      <w:r w:rsidRPr="00450E09">
        <w:rPr>
          <w:rFonts w:ascii="Cambria" w:hAnsi="Cambria" w:cs="Arial"/>
          <w:b/>
          <w:color w:val="7030A0"/>
          <w:sz w:val="22"/>
          <w:szCs w:val="22"/>
        </w:rPr>
        <w:t xml:space="preserve"> IN THE HIGHEST PERFORMANCE CLASSIFICATION FOR AT LEAST TWO CONSECUTIVE EVALUATIONS TO BE EVALUATED AT LEAST ONCE EVERY FIVE YEARS</w:t>
      </w:r>
      <w:r w:rsidRPr="00450E09">
        <w:rPr>
          <w:rFonts w:ascii="Cambria" w:hAnsi="Cambria" w:cs="Arial"/>
          <w:sz w:val="22"/>
          <w:szCs w:val="22"/>
        </w:rPr>
        <w:t>. (Sec. 1) (</w:t>
      </w:r>
      <w:r w:rsidRPr="00450E09">
        <w:rPr>
          <w:rFonts w:ascii="Cambria" w:hAnsi="Cambria" w:cs="Arial"/>
          <w:b/>
          <w:sz w:val="22"/>
          <w:szCs w:val="22"/>
        </w:rPr>
        <w:t>ED)</w:t>
      </w:r>
    </w:p>
    <w:p w:rsidR="00226E25" w:rsidRPr="00450E09" w:rsidRDefault="00226E25" w:rsidP="006A22DF">
      <w:pPr>
        <w:numPr>
          <w:ilvl w:val="0"/>
          <w:numId w:val="45"/>
        </w:numPr>
        <w:spacing w:after="200"/>
        <w:jc w:val="both"/>
        <w:rPr>
          <w:rFonts w:ascii="Cambria" w:hAnsi="Cambria" w:cs="Arial"/>
          <w:sz w:val="22"/>
          <w:szCs w:val="22"/>
        </w:rPr>
      </w:pPr>
      <w:r w:rsidRPr="00450E09">
        <w:rPr>
          <w:rFonts w:ascii="Cambria" w:hAnsi="Cambria" w:cs="Arial"/>
          <w:sz w:val="22"/>
          <w:szCs w:val="22"/>
        </w:rPr>
        <w:t>Directs school districts that use the alternative performance evaluation cycle to adopt policies for an expedited performance review during years that teachers are not subject to a performance evaluation. (Sec. 1)</w:t>
      </w:r>
    </w:p>
    <w:p w:rsidR="00226E25" w:rsidRPr="00450E09" w:rsidRDefault="00226E25" w:rsidP="006A22DF">
      <w:pPr>
        <w:numPr>
          <w:ilvl w:val="0"/>
          <w:numId w:val="45"/>
        </w:numPr>
        <w:spacing w:after="120"/>
        <w:jc w:val="both"/>
        <w:rPr>
          <w:rFonts w:ascii="Cambria" w:hAnsi="Cambria" w:cs="Arial"/>
          <w:sz w:val="22"/>
          <w:szCs w:val="22"/>
        </w:rPr>
      </w:pPr>
      <w:r w:rsidRPr="00450E09">
        <w:rPr>
          <w:rFonts w:ascii="Cambria" w:hAnsi="Cambria" w:cs="Arial"/>
          <w:sz w:val="22"/>
          <w:szCs w:val="22"/>
        </w:rPr>
        <w:t>Makes technical and conforming changes. (Sec. 1)</w:t>
      </w:r>
    </w:p>
    <w:p w:rsidR="00226E25" w:rsidRPr="00450E09" w:rsidRDefault="00226E25" w:rsidP="00226E25">
      <w:pPr>
        <w:ind w:left="720"/>
        <w:jc w:val="both"/>
        <w:rPr>
          <w:rFonts w:ascii="Cambria" w:hAnsi="Cambria" w:cs="Arial"/>
          <w:b/>
          <w:sz w:val="22"/>
          <w:szCs w:val="22"/>
          <w:u w:val="single"/>
        </w:rPr>
      </w:pPr>
      <w:r w:rsidRPr="00450E09">
        <w:rPr>
          <w:rFonts w:ascii="Cambria" w:hAnsi="Cambria" w:cs="Arial"/>
          <w:b/>
          <w:sz w:val="22"/>
          <w:szCs w:val="22"/>
          <w:u w:val="single"/>
        </w:rPr>
        <w:t>Current Law</w:t>
      </w:r>
    </w:p>
    <w:p w:rsidR="00226E25" w:rsidRPr="00450E09" w:rsidRDefault="00226E25" w:rsidP="00226E25">
      <w:pPr>
        <w:spacing w:after="120"/>
        <w:ind w:left="720"/>
        <w:jc w:val="both"/>
        <w:rPr>
          <w:rFonts w:ascii="Cambria" w:hAnsi="Cambria" w:cs="Arial"/>
          <w:sz w:val="22"/>
          <w:szCs w:val="22"/>
        </w:rPr>
      </w:pPr>
      <w:r w:rsidRPr="00450E09">
        <w:rPr>
          <w:rFonts w:ascii="Cambria" w:hAnsi="Cambria" w:cs="Arial"/>
          <w:sz w:val="22"/>
          <w:szCs w:val="22"/>
        </w:rPr>
        <w:t>School district governing boards are required to establish teacher performance evaluation systems that require the annual evaluation of certificated teachers by a qualified evaluator (</w:t>
      </w:r>
      <w:proofErr w:type="spellStart"/>
      <w:r w:rsidR="00B45C48">
        <w:fldChar w:fldCharType="begin"/>
      </w:r>
      <w:r w:rsidR="00B45C48">
        <w:instrText xml:space="preserve"> HYPERLINK "http://www.azleg.gov/viewdocument/?docName=http://www.azleg.gov/ars/15/00537.htm" </w:instrText>
      </w:r>
      <w:r w:rsidR="00B45C48">
        <w:fldChar w:fldCharType="separate"/>
      </w:r>
      <w:r w:rsidRPr="00450E09">
        <w:rPr>
          <w:rStyle w:val="Hyperlink"/>
          <w:rFonts w:ascii="Cambria" w:hAnsi="Cambria" w:cs="Arial"/>
          <w:sz w:val="22"/>
          <w:szCs w:val="22"/>
        </w:rPr>
        <w:t>A.R.S</w:t>
      </w:r>
      <w:proofErr w:type="spellEnd"/>
      <w:r w:rsidRPr="00450E09">
        <w:rPr>
          <w:rStyle w:val="Hyperlink"/>
          <w:rFonts w:ascii="Cambria" w:hAnsi="Cambria" w:cs="Arial"/>
          <w:sz w:val="22"/>
          <w:szCs w:val="22"/>
        </w:rPr>
        <w:t>. § 15-537</w:t>
      </w:r>
      <w:r w:rsidR="00B45C48">
        <w:rPr>
          <w:rStyle w:val="Hyperlink"/>
          <w:rFonts w:ascii="Cambria" w:hAnsi="Cambria" w:cs="Arial"/>
          <w:sz w:val="22"/>
          <w:szCs w:val="22"/>
        </w:rPr>
        <w:fldChar w:fldCharType="end"/>
      </w:r>
      <w:r w:rsidRPr="00450E09">
        <w:rPr>
          <w:rFonts w:ascii="Cambria" w:hAnsi="Cambria" w:cs="Arial"/>
          <w:sz w:val="22"/>
          <w:szCs w:val="22"/>
        </w:rPr>
        <w:t>).  To evaluate teachers, school districts must perform at least two classroom observations, create improvement plans for teacher performance, create an appeals process, create training requirements and establish a plan for the appropriate use of quantitative data of student academic progress in evaluations.</w:t>
      </w:r>
    </w:p>
    <w:p w:rsidR="00226E25" w:rsidRDefault="00226E25">
      <w:pPr>
        <w:rPr>
          <w:rFonts w:ascii="Cambria" w:hAnsi="Cambria" w:cs="Arial"/>
        </w:rPr>
      </w:pPr>
      <w:r>
        <w:rPr>
          <w:rFonts w:ascii="Cambria" w:hAnsi="Cambria" w:cs="Arial"/>
        </w:rPr>
        <w:br w:type="page"/>
      </w:r>
      <w:r w:rsidRPr="001C5438">
        <w:rPr>
          <w:rFonts w:ascii="Cambria" w:hAnsi="Cambria" w:cs="Arial"/>
          <w:noProof/>
        </w:rPr>
        <mc:AlternateContent>
          <mc:Choice Requires="wps">
            <w:drawing>
              <wp:anchor distT="0" distB="0" distL="114300" distR="114300" simplePos="0" relativeHeight="251726848" behindDoc="1" locked="1" layoutInCell="1" allowOverlap="0" wp14:anchorId="77834E46" wp14:editId="035EC939">
                <wp:simplePos x="0" y="0"/>
                <wp:positionH relativeFrom="page">
                  <wp:posOffset>862330</wp:posOffset>
                </wp:positionH>
                <wp:positionV relativeFrom="margin">
                  <wp:posOffset>8314055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1922285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63467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294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78480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4E46" id="_x0000_s1051" type="#_x0000_t202" style="position:absolute;margin-left:67.9pt;margin-top:654.65pt;width:468pt;height:21.4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0ZLgIAAFk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" o:allowoverlap="f">
                <v:textbox>
                  <w:txbxContent>
                    <w:p w:rsidR="00B45C48" w:rsidRDefault="00B45C48" w:rsidP="00226E25">
                      <w:pPr>
                        <w:jc w:val="center"/>
                      </w:pPr>
                      <w:sdt>
                        <w:sdtPr>
                          <w:tag w:val="Prop105"/>
                          <w:id w:val="1922285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63467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9294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78480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226E25" w:rsidRPr="001C5438" w:rsidRDefault="00226E25" w:rsidP="00226E25">
      <w:pPr>
        <w:spacing w:after="120"/>
        <w:ind w:left="720"/>
        <w:jc w:val="both"/>
        <w:rPr>
          <w:rFonts w:ascii="Cambria" w:hAnsi="Cambria" w:cs="Arial"/>
        </w:rPr>
      </w:pPr>
      <w:r>
        <w:rPr>
          <w:noProof/>
        </w:rPr>
        <w:lastRenderedPageBreak/>
        <w:drawing>
          <wp:anchor distT="0" distB="0" distL="114300" distR="114300" simplePos="0" relativeHeight="251729920" behindDoc="1" locked="0" layoutInCell="1" allowOverlap="1" wp14:anchorId="74881300" wp14:editId="234DE69B">
            <wp:simplePos x="0" y="0"/>
            <wp:positionH relativeFrom="margin">
              <wp:posOffset>3048000</wp:posOffset>
            </wp:positionH>
            <wp:positionV relativeFrom="paragraph">
              <wp:posOffset>-242241</wp:posOffset>
            </wp:positionV>
            <wp:extent cx="1214755" cy="1165860"/>
            <wp:effectExtent l="0" t="0" r="4445" b="0"/>
            <wp:wrapNone/>
            <wp:docPr id="46" name="Picture 4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226E25" w:rsidRDefault="00226E25" w:rsidP="00226E25">
      <w:pPr>
        <w:pStyle w:val="Heading1"/>
        <w:jc w:val="center"/>
        <w:sectPr w:rsidR="00226E25" w:rsidSect="00543E6C">
          <w:footerReference w:type="default" r:id="rId59"/>
          <w:type w:val="continuous"/>
          <w:pgSz w:w="12240" w:h="15840"/>
          <w:pgMar w:top="720" w:right="144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F87997">
      <w:pPr>
        <w:pStyle w:val="Heading1"/>
        <w:ind w:firstLine="720"/>
        <w:jc w:val="center"/>
      </w:pPr>
      <w:r>
        <w:t>ARIZONA HOUSE OF REPRESENTATIVES</w:t>
      </w:r>
    </w:p>
    <w:p w:rsidR="00226E25" w:rsidRDefault="00226E25" w:rsidP="00226E25">
      <w:pPr>
        <w:jc w:val="center"/>
        <w:sectPr w:rsidR="00226E25" w:rsidSect="00226E2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pPr>
        <w:rPr>
          <w:rFonts w:ascii="Cambria" w:hAnsi="Cambria" w:cs="Arial"/>
          <w:b/>
          <w:sz w:val="28"/>
          <w:szCs w:val="28"/>
          <w:u w:val="single"/>
        </w:rPr>
      </w:pPr>
    </w:p>
    <w:p w:rsidR="00226E25" w:rsidRPr="001C5438" w:rsidRDefault="00226E25">
      <w:pPr>
        <w:rPr>
          <w:rFonts w:ascii="Cambria" w:hAnsi="Cambria" w:cs="Arial"/>
          <w:sz w:val="28"/>
          <w:szCs w:val="28"/>
          <w:u w:val="single"/>
        </w:rPr>
      </w:pPr>
      <w:bookmarkStart w:id="21" w:name="HB2218"/>
      <w:r>
        <w:rPr>
          <w:rFonts w:ascii="Cambria" w:hAnsi="Cambria" w:cs="Arial"/>
          <w:b/>
          <w:sz w:val="28"/>
          <w:szCs w:val="28"/>
          <w:u w:val="single"/>
        </w:rPr>
        <w:t>HB 2218:</w:t>
      </w:r>
      <w:r w:rsidRPr="00404152">
        <w:rPr>
          <w:rFonts w:ascii="Cambria" w:hAnsi="Cambria" w:cs="Arial"/>
          <w:sz w:val="28"/>
          <w:szCs w:val="28"/>
          <w:u w:val="single"/>
        </w:rPr>
        <w:t xml:space="preserve"> </w:t>
      </w:r>
      <w:bookmarkEnd w:id="21"/>
      <w:r>
        <w:rPr>
          <w:rFonts w:ascii="Cambria" w:hAnsi="Cambria" w:cs="Arial"/>
          <w:sz w:val="28"/>
          <w:szCs w:val="28"/>
          <w:u w:val="single"/>
        </w:rPr>
        <w:t>school tax credit; capital outlay</w:t>
      </w:r>
    </w:p>
    <w:p w:rsidR="001B3C5E" w:rsidRDefault="001B3C5E" w:rsidP="00226E25">
      <w:pPr>
        <w:rPr>
          <w:rFonts w:ascii="Cambria" w:hAnsi="Cambria" w:cs="Arial"/>
          <w:b/>
        </w:rPr>
      </w:pPr>
    </w:p>
    <w:p w:rsidR="00226E25" w:rsidRPr="001B3C5E" w:rsidRDefault="00226E25" w:rsidP="00226E25">
      <w:pPr>
        <w:rPr>
          <w:rFonts w:ascii="Cambria" w:hAnsi="Cambria" w:cs="Arial"/>
          <w:sz w:val="22"/>
          <w:szCs w:val="22"/>
        </w:rPr>
      </w:pPr>
      <w:r w:rsidRPr="001B3C5E">
        <w:rPr>
          <w:rFonts w:ascii="Cambria" w:hAnsi="Cambria" w:cs="Arial"/>
          <w:b/>
          <w:sz w:val="22"/>
          <w:szCs w:val="22"/>
        </w:rPr>
        <w:t>PRIME SPONSOR:</w:t>
      </w:r>
      <w:r w:rsidRPr="001B3C5E">
        <w:rPr>
          <w:rFonts w:ascii="Cambria" w:hAnsi="Cambria" w:cs="Arial"/>
          <w:sz w:val="22"/>
          <w:szCs w:val="22"/>
        </w:rPr>
        <w:t xml:space="preserve"> Representative </w:t>
      </w:r>
      <w:proofErr w:type="spellStart"/>
      <w:r w:rsidRPr="001B3C5E">
        <w:rPr>
          <w:rFonts w:ascii="Cambria" w:hAnsi="Cambria" w:cs="Arial"/>
          <w:sz w:val="22"/>
          <w:szCs w:val="22"/>
        </w:rPr>
        <w:t>Norgaard</w:t>
      </w:r>
      <w:proofErr w:type="spellEnd"/>
      <w:r w:rsidRPr="001B3C5E">
        <w:rPr>
          <w:rFonts w:ascii="Cambria" w:hAnsi="Cambria" w:cs="Arial"/>
          <w:sz w:val="22"/>
          <w:szCs w:val="22"/>
        </w:rPr>
        <w:t>, LD 18</w:t>
      </w:r>
    </w:p>
    <w:p w:rsidR="001B3C5E" w:rsidRPr="001B3C5E" w:rsidRDefault="001B3C5E" w:rsidP="00226E25">
      <w:pPr>
        <w:spacing w:after="120"/>
        <w:rPr>
          <w:rFonts w:ascii="Cambria" w:hAnsi="Cambria" w:cs="Arial"/>
          <w:b/>
          <w:sz w:val="22"/>
          <w:szCs w:val="22"/>
        </w:rPr>
      </w:pPr>
    </w:p>
    <w:p w:rsidR="00226E25" w:rsidRPr="001B3C5E" w:rsidRDefault="00226E25" w:rsidP="00226E25">
      <w:pPr>
        <w:spacing w:after="120"/>
        <w:rPr>
          <w:rFonts w:ascii="Cambria" w:hAnsi="Cambria" w:cs="Arial"/>
          <w:sz w:val="22"/>
          <w:szCs w:val="22"/>
        </w:rPr>
      </w:pPr>
      <w:r w:rsidRPr="001B3C5E">
        <w:rPr>
          <w:rFonts w:ascii="Cambria" w:hAnsi="Cambria" w:cs="Arial"/>
          <w:b/>
          <w:sz w:val="22"/>
          <w:szCs w:val="22"/>
        </w:rPr>
        <w:t>BILL STATUS:</w:t>
      </w:r>
      <w:r w:rsidRPr="001B3C5E">
        <w:rPr>
          <w:rFonts w:ascii="Cambria" w:hAnsi="Cambria" w:cs="Arial"/>
          <w:sz w:val="22"/>
          <w:szCs w:val="22"/>
        </w:rPr>
        <w:t xml:space="preserve"> </w:t>
      </w:r>
      <w:hyperlink r:id="rId60" w:tooltip="Bill Status Inquiry" w:history="1">
        <w:r w:rsidRPr="001B3C5E">
          <w:rPr>
            <w:rStyle w:val="Hyperlink"/>
            <w:rFonts w:ascii="Cambria" w:hAnsi="Cambria"/>
            <w:sz w:val="22"/>
            <w:szCs w:val="22"/>
          </w:rPr>
          <w:t>Caucus and Cow</w:t>
        </w:r>
      </w:hyperlink>
    </w:p>
    <w:p w:rsidR="00226E25" w:rsidRPr="001B3C5E" w:rsidRDefault="00226E25" w:rsidP="00226E25">
      <w:pPr>
        <w:rPr>
          <w:rFonts w:ascii="Cambria" w:hAnsi="Cambria" w:cs="Arial"/>
          <w:sz w:val="22"/>
          <w:szCs w:val="22"/>
        </w:rPr>
      </w:pPr>
      <w:r w:rsidRPr="001B3C5E">
        <w:rPr>
          <w:rFonts w:ascii="Cambria" w:hAnsi="Cambria" w:cs="Arial"/>
          <w:sz w:val="22"/>
          <w:szCs w:val="22"/>
        </w:rPr>
        <w:tab/>
        <w:t xml:space="preserve">ED: </w:t>
      </w:r>
      <w:proofErr w:type="spellStart"/>
      <w:r w:rsidRPr="001B3C5E">
        <w:rPr>
          <w:rFonts w:ascii="Cambria" w:hAnsi="Cambria" w:cs="Arial"/>
          <w:sz w:val="22"/>
          <w:szCs w:val="22"/>
        </w:rPr>
        <w:t>DPA</w:t>
      </w:r>
      <w:proofErr w:type="spellEnd"/>
      <w:r w:rsidRPr="001B3C5E">
        <w:rPr>
          <w:rFonts w:ascii="Cambria" w:hAnsi="Cambria" w:cs="Arial"/>
          <w:sz w:val="22"/>
          <w:szCs w:val="22"/>
        </w:rPr>
        <w:t xml:space="preserve"> (10-0-0-1)</w:t>
      </w:r>
    </w:p>
    <w:p w:rsidR="00226E25" w:rsidRPr="001B3C5E" w:rsidRDefault="00226E25">
      <w:pPr>
        <w:rPr>
          <w:rFonts w:ascii="Cambria" w:hAnsi="Cambria" w:cs="Arial"/>
          <w:b/>
          <w:sz w:val="22"/>
          <w:szCs w:val="22"/>
        </w:rPr>
      </w:pPr>
      <w:r w:rsidRPr="001B3C5E">
        <w:rPr>
          <w:rFonts w:ascii="Cambria" w:hAnsi="Cambria" w:cs="Arial"/>
          <w:noProof/>
          <w:sz w:val="22"/>
          <w:szCs w:val="22"/>
        </w:rPr>
        <mc:AlternateContent>
          <mc:Choice Requires="wps">
            <w:drawing>
              <wp:anchor distT="0" distB="0" distL="114300" distR="114300" simplePos="0" relativeHeight="251728896" behindDoc="1" locked="1" layoutInCell="1" allowOverlap="1" wp14:anchorId="62231EB7" wp14:editId="785E45F1">
                <wp:simplePos x="0" y="0"/>
                <wp:positionH relativeFrom="margin">
                  <wp:posOffset>3794125</wp:posOffset>
                </wp:positionH>
                <wp:positionV relativeFrom="page">
                  <wp:posOffset>1614170</wp:posOffset>
                </wp:positionV>
                <wp:extent cx="2667000" cy="1219200"/>
                <wp:effectExtent l="0" t="0" r="19050" b="19050"/>
                <wp:wrapTight wrapText="bothSides">
                  <wp:wrapPolygon edited="0">
                    <wp:start x="0" y="0"/>
                    <wp:lineTo x="0" y="21600"/>
                    <wp:lineTo x="21600" y="21600"/>
                    <wp:lineTo x="21600" y="0"/>
                    <wp:lineTo x="0" y="0"/>
                  </wp:wrapPolygon>
                </wp:wrapTight>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DOR</w:t>
                            </w:r>
                            <w:proofErr w:type="spellEnd"/>
                            <w:r>
                              <w:t xml:space="preserve"> – Arizona Department of Revenue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1EB7" id="_x0000_s1052" type="#_x0000_t202" style="position:absolute;margin-left:298.75pt;margin-top:127.1pt;width:210pt;height:96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49hQIAABk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DOR</w:t>
                      </w:r>
                      <w:proofErr w:type="spellEnd"/>
                      <w:r>
                        <w:t xml:space="preserve"> – Arizona Department of Revenue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1B3C5E" w:rsidRDefault="00226E25">
      <w:pPr>
        <w:rPr>
          <w:rFonts w:ascii="Cambria" w:hAnsi="Cambria" w:cs="Arial"/>
          <w:sz w:val="22"/>
          <w:szCs w:val="22"/>
        </w:rPr>
        <w:sectPr w:rsidR="00226E25" w:rsidRPr="001B3C5E"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226E25" w:rsidRPr="001B3C5E" w:rsidRDefault="00226E25" w:rsidP="00F87997">
      <w:pPr>
        <w:ind w:left="720" w:right="630"/>
        <w:jc w:val="both"/>
        <w:rPr>
          <w:rFonts w:ascii="Cambria" w:hAnsi="Cambria" w:cs="Arial"/>
          <w:b/>
          <w:sz w:val="22"/>
          <w:szCs w:val="22"/>
          <w:u w:val="single"/>
        </w:rPr>
      </w:pPr>
      <w:r w:rsidRPr="001B3C5E">
        <w:rPr>
          <w:rFonts w:ascii="Cambria" w:hAnsi="Cambria" w:cs="Arial"/>
          <w:b/>
          <w:sz w:val="22"/>
          <w:szCs w:val="22"/>
          <w:u w:val="single"/>
        </w:rPr>
        <w:t>Abstract</w:t>
      </w:r>
    </w:p>
    <w:p w:rsidR="00226E25" w:rsidRPr="001B3C5E" w:rsidRDefault="00226E25" w:rsidP="00F87997">
      <w:pPr>
        <w:tabs>
          <w:tab w:val="left" w:pos="5445"/>
        </w:tabs>
        <w:spacing w:after="120"/>
        <w:ind w:left="720" w:right="630"/>
        <w:jc w:val="both"/>
        <w:rPr>
          <w:rFonts w:ascii="Cambria" w:hAnsi="Cambria" w:cs="Arial"/>
          <w:sz w:val="22"/>
          <w:szCs w:val="22"/>
        </w:rPr>
      </w:pPr>
      <w:r w:rsidRPr="001B3C5E">
        <w:rPr>
          <w:rFonts w:ascii="Cambria" w:hAnsi="Cambria" w:cs="Arial"/>
          <w:sz w:val="22"/>
          <w:szCs w:val="22"/>
        </w:rPr>
        <w:t>Relating to the Public School Tax Credit.</w:t>
      </w:r>
      <w:r w:rsidRPr="001B3C5E">
        <w:rPr>
          <w:rFonts w:ascii="Cambria" w:hAnsi="Cambria" w:cs="Arial"/>
          <w:sz w:val="22"/>
          <w:szCs w:val="22"/>
        </w:rPr>
        <w:tab/>
      </w:r>
    </w:p>
    <w:p w:rsidR="00226E25" w:rsidRPr="001B3C5E" w:rsidRDefault="00226E25" w:rsidP="00F87997">
      <w:pPr>
        <w:ind w:left="720" w:right="630"/>
        <w:jc w:val="both"/>
        <w:rPr>
          <w:rFonts w:ascii="Cambria" w:hAnsi="Cambria" w:cs="Arial"/>
          <w:b/>
          <w:sz w:val="22"/>
          <w:szCs w:val="22"/>
          <w:u w:val="single"/>
        </w:rPr>
      </w:pPr>
      <w:r w:rsidRPr="001B3C5E">
        <w:rPr>
          <w:rFonts w:ascii="Cambria" w:hAnsi="Cambria" w:cs="Arial"/>
          <w:b/>
          <w:sz w:val="22"/>
          <w:szCs w:val="22"/>
          <w:u w:val="single"/>
        </w:rPr>
        <w:t>Provisions</w:t>
      </w:r>
    </w:p>
    <w:p w:rsidR="00226E25" w:rsidRPr="001B3C5E" w:rsidRDefault="00226E25" w:rsidP="00F87997">
      <w:pPr>
        <w:numPr>
          <w:ilvl w:val="0"/>
          <w:numId w:val="46"/>
        </w:numPr>
        <w:ind w:right="630"/>
        <w:jc w:val="both"/>
        <w:rPr>
          <w:rFonts w:ascii="Cambria" w:hAnsi="Cambria" w:cs="Arial"/>
          <w:sz w:val="22"/>
          <w:szCs w:val="22"/>
        </w:rPr>
      </w:pPr>
      <w:r w:rsidRPr="001B3C5E">
        <w:rPr>
          <w:rFonts w:ascii="Cambria" w:hAnsi="Cambria" w:cs="Arial"/>
          <w:sz w:val="22"/>
          <w:szCs w:val="22"/>
        </w:rPr>
        <w:t xml:space="preserve">Expands the Public School Tax Credit to include fees or cash contributions made to a public school for: </w:t>
      </w:r>
    </w:p>
    <w:p w:rsidR="00226E25" w:rsidRPr="001B3C5E" w:rsidRDefault="00226E25" w:rsidP="00F87997">
      <w:pPr>
        <w:pStyle w:val="ListParagraph"/>
        <w:numPr>
          <w:ilvl w:val="0"/>
          <w:numId w:val="7"/>
        </w:numPr>
        <w:spacing w:line="240" w:lineRule="auto"/>
        <w:ind w:left="1440" w:right="630"/>
        <w:jc w:val="both"/>
        <w:rPr>
          <w:rFonts w:ascii="Cambria" w:hAnsi="Cambria" w:cs="Arial"/>
        </w:rPr>
      </w:pPr>
      <w:r w:rsidRPr="001B3C5E">
        <w:rPr>
          <w:rFonts w:ascii="Cambria" w:hAnsi="Cambria" w:cs="Arial"/>
        </w:rPr>
        <w:t xml:space="preserve">the acquisition of capital items, effective FY 2018 to FY 2020; </w:t>
      </w:r>
    </w:p>
    <w:p w:rsidR="00226E25" w:rsidRPr="001B3C5E" w:rsidRDefault="00226E25" w:rsidP="00F87997">
      <w:pPr>
        <w:pStyle w:val="ListParagraph"/>
        <w:numPr>
          <w:ilvl w:val="0"/>
          <w:numId w:val="7"/>
        </w:numPr>
        <w:spacing w:line="240" w:lineRule="auto"/>
        <w:ind w:left="1440" w:right="630"/>
        <w:jc w:val="both"/>
        <w:rPr>
          <w:rFonts w:ascii="Cambria" w:hAnsi="Cambria" w:cs="Arial"/>
        </w:rPr>
      </w:pPr>
      <w:r w:rsidRPr="001B3C5E">
        <w:rPr>
          <w:rFonts w:ascii="Cambria" w:hAnsi="Cambria" w:cs="Arial"/>
          <w:b/>
          <w:color w:val="7030A0"/>
        </w:rPr>
        <w:t>SCHOOL MEAL PROGRAMS</w:t>
      </w:r>
      <w:r w:rsidRPr="001B3C5E">
        <w:rPr>
          <w:rFonts w:ascii="Cambria" w:hAnsi="Cambria" w:cs="Arial"/>
        </w:rPr>
        <w:t xml:space="preserve">; </w:t>
      </w:r>
      <w:r w:rsidRPr="001B3C5E">
        <w:rPr>
          <w:rFonts w:ascii="Cambria" w:hAnsi="Cambria" w:cs="Arial"/>
          <w:b/>
          <w:color w:val="7030A0"/>
        </w:rPr>
        <w:t>AND</w:t>
      </w:r>
    </w:p>
    <w:p w:rsidR="00226E25" w:rsidRPr="001B3C5E" w:rsidRDefault="00226E25" w:rsidP="00F87997">
      <w:pPr>
        <w:pStyle w:val="ListParagraph"/>
        <w:numPr>
          <w:ilvl w:val="0"/>
          <w:numId w:val="7"/>
        </w:numPr>
        <w:spacing w:line="240" w:lineRule="auto"/>
        <w:ind w:left="1440" w:right="630"/>
        <w:jc w:val="both"/>
        <w:rPr>
          <w:rFonts w:ascii="Cambria" w:hAnsi="Cambria" w:cs="Arial"/>
        </w:rPr>
      </w:pPr>
      <w:r w:rsidRPr="001B3C5E">
        <w:rPr>
          <w:rFonts w:ascii="Cambria" w:hAnsi="Cambria" w:cs="Arial"/>
          <w:b/>
          <w:color w:val="7030A0"/>
        </w:rPr>
        <w:t xml:space="preserve">CONSUMABLE STUDENT HEALTHCARE SUPPLIES </w:t>
      </w:r>
      <w:r w:rsidRPr="001B3C5E">
        <w:rPr>
          <w:rFonts w:ascii="Cambria" w:hAnsi="Cambria" w:cs="Arial"/>
        </w:rPr>
        <w:t>(Sec. 1) (ED)</w:t>
      </w:r>
    </w:p>
    <w:p w:rsidR="00226E25" w:rsidRPr="001B3C5E" w:rsidRDefault="00226E25" w:rsidP="00F87997">
      <w:pPr>
        <w:numPr>
          <w:ilvl w:val="0"/>
          <w:numId w:val="46"/>
        </w:numPr>
        <w:spacing w:after="200"/>
        <w:ind w:right="630"/>
        <w:jc w:val="both"/>
        <w:rPr>
          <w:rFonts w:ascii="Cambria" w:hAnsi="Cambria" w:cs="Arial"/>
          <w:sz w:val="22"/>
          <w:szCs w:val="22"/>
        </w:rPr>
      </w:pPr>
      <w:r w:rsidRPr="001B3C5E">
        <w:rPr>
          <w:rFonts w:ascii="Cambria" w:hAnsi="Cambria" w:cs="Arial"/>
          <w:sz w:val="22"/>
          <w:szCs w:val="22"/>
        </w:rPr>
        <w:t xml:space="preserve">Allows school site councils to transfer undesignated contributions to other district schools where at least 50% of the students are eligible for free or reduced price lunches. (Sec. 1)  </w:t>
      </w:r>
    </w:p>
    <w:p w:rsidR="00226E25" w:rsidRPr="001B3C5E" w:rsidRDefault="00226E25" w:rsidP="00F87997">
      <w:pPr>
        <w:numPr>
          <w:ilvl w:val="0"/>
          <w:numId w:val="46"/>
        </w:numPr>
        <w:spacing w:after="200"/>
        <w:ind w:right="630"/>
        <w:jc w:val="both"/>
        <w:rPr>
          <w:rFonts w:ascii="Cambria" w:hAnsi="Cambria" w:cs="Arial"/>
          <w:color w:val="31849B" w:themeColor="accent5" w:themeShade="BF"/>
          <w:sz w:val="22"/>
          <w:szCs w:val="22"/>
        </w:rPr>
      </w:pPr>
      <w:r w:rsidRPr="001B3C5E">
        <w:rPr>
          <w:rFonts w:ascii="Cambria" w:hAnsi="Cambria" w:cs="Arial"/>
          <w:b/>
          <w:color w:val="7030A0"/>
          <w:sz w:val="22"/>
          <w:szCs w:val="22"/>
        </w:rPr>
        <w:t xml:space="preserve">DEFINES CONSUMABLE STUDENT HEALTH CARE SUPPLIES. </w:t>
      </w:r>
      <w:r w:rsidRPr="001B3C5E">
        <w:rPr>
          <w:rFonts w:ascii="Cambria" w:hAnsi="Cambria" w:cs="Arial"/>
          <w:sz w:val="22"/>
          <w:szCs w:val="22"/>
        </w:rPr>
        <w:t>(ED)</w:t>
      </w:r>
    </w:p>
    <w:p w:rsidR="00226E25" w:rsidRPr="001B3C5E" w:rsidRDefault="00226E25" w:rsidP="00F87997">
      <w:pPr>
        <w:numPr>
          <w:ilvl w:val="0"/>
          <w:numId w:val="46"/>
        </w:numPr>
        <w:spacing w:after="200"/>
        <w:ind w:right="630"/>
        <w:jc w:val="both"/>
        <w:rPr>
          <w:rFonts w:ascii="Cambria" w:hAnsi="Cambria" w:cs="Arial"/>
          <w:sz w:val="22"/>
          <w:szCs w:val="22"/>
        </w:rPr>
      </w:pPr>
      <w:r w:rsidRPr="001B3C5E">
        <w:rPr>
          <w:rFonts w:ascii="Cambria" w:hAnsi="Cambria" w:cs="Arial"/>
          <w:sz w:val="22"/>
          <w:szCs w:val="22"/>
        </w:rPr>
        <w:t>Makes technical changes. (Sec. 1)</w:t>
      </w:r>
    </w:p>
    <w:p w:rsidR="00226E25" w:rsidRPr="001B3C5E" w:rsidRDefault="00226E25" w:rsidP="00F87997">
      <w:pPr>
        <w:ind w:left="720" w:right="630"/>
        <w:jc w:val="both"/>
        <w:rPr>
          <w:rFonts w:ascii="Cambria" w:hAnsi="Cambria" w:cs="Arial"/>
          <w:b/>
          <w:sz w:val="22"/>
          <w:szCs w:val="22"/>
          <w:u w:val="single"/>
        </w:rPr>
      </w:pPr>
      <w:r w:rsidRPr="001B3C5E">
        <w:rPr>
          <w:rFonts w:ascii="Cambria" w:hAnsi="Cambria" w:cs="Arial"/>
          <w:b/>
          <w:sz w:val="22"/>
          <w:szCs w:val="22"/>
          <w:u w:val="single"/>
        </w:rPr>
        <w:t>Current Law</w:t>
      </w:r>
    </w:p>
    <w:p w:rsidR="00226E25" w:rsidRPr="001B3C5E" w:rsidRDefault="00226E25" w:rsidP="00F87997">
      <w:pPr>
        <w:spacing w:after="120"/>
        <w:ind w:left="720" w:right="630"/>
        <w:jc w:val="both"/>
        <w:rPr>
          <w:rFonts w:ascii="Cambria" w:hAnsi="Cambria" w:cs="Arial"/>
          <w:sz w:val="22"/>
          <w:szCs w:val="22"/>
        </w:rPr>
      </w:pPr>
      <w:r w:rsidRPr="001B3C5E">
        <w:rPr>
          <w:rFonts w:ascii="Cambria" w:hAnsi="Cambria" w:cs="Arial"/>
          <w:sz w:val="22"/>
          <w:szCs w:val="22"/>
        </w:rPr>
        <w:t>The Public School Tax Credit allows individuals to make contributions to public schools for specific items and receive dollar-for-dollar reduction in income tax liability. An individual may receive a credit up to $200, or a married couple may receive a credit up to $400. Undesignated contributions to a public school may be used for purposes determined by the site council. Unspent contributions previously designated for a specific purpose or program that have been discontinued or have not been used for two consecutive Fiscal Years are considered undesignated contributions (</w:t>
      </w:r>
      <w:proofErr w:type="spellStart"/>
      <w:r w:rsidR="00B45C48">
        <w:fldChar w:fldCharType="begin"/>
      </w:r>
      <w:r w:rsidR="00B45C48">
        <w:instrText xml:space="preserve"> HYPERLINK "http://www.azleg.gov/viewdocument/?docName=http://www.azleg.gov/ars/43/01089-01.htm" </w:instrText>
      </w:r>
      <w:r w:rsidR="00B45C48">
        <w:fldChar w:fldCharType="separate"/>
      </w:r>
      <w:r w:rsidRPr="001B3C5E">
        <w:rPr>
          <w:rStyle w:val="Hyperlink"/>
          <w:rFonts w:ascii="Cambria" w:hAnsi="Cambria" w:cs="Arial"/>
          <w:sz w:val="22"/>
          <w:szCs w:val="22"/>
        </w:rPr>
        <w:t>A.R.S</w:t>
      </w:r>
      <w:proofErr w:type="spellEnd"/>
      <w:r w:rsidRPr="001B3C5E">
        <w:rPr>
          <w:rStyle w:val="Hyperlink"/>
          <w:rFonts w:ascii="Cambria" w:hAnsi="Cambria" w:cs="Arial"/>
          <w:sz w:val="22"/>
          <w:szCs w:val="22"/>
        </w:rPr>
        <w:t>. § 43-1089.01</w:t>
      </w:r>
      <w:r w:rsidR="00B45C48">
        <w:rPr>
          <w:rStyle w:val="Hyperlink"/>
          <w:rFonts w:ascii="Cambria" w:hAnsi="Cambria" w:cs="Arial"/>
          <w:sz w:val="22"/>
          <w:szCs w:val="22"/>
        </w:rPr>
        <w:fldChar w:fldCharType="end"/>
      </w:r>
      <w:r w:rsidRPr="001B3C5E">
        <w:rPr>
          <w:rFonts w:ascii="Cambria" w:hAnsi="Cambria" w:cs="Arial"/>
          <w:sz w:val="22"/>
          <w:szCs w:val="22"/>
        </w:rPr>
        <w:t>).</w:t>
      </w:r>
    </w:p>
    <w:p w:rsidR="00226E25" w:rsidRPr="001B3C5E" w:rsidRDefault="00226E25" w:rsidP="00F87997">
      <w:pPr>
        <w:ind w:left="720" w:right="630"/>
        <w:jc w:val="both"/>
        <w:rPr>
          <w:rFonts w:ascii="Cambria" w:hAnsi="Cambria" w:cs="Arial"/>
          <w:b/>
          <w:sz w:val="22"/>
          <w:szCs w:val="22"/>
          <w:u w:val="single"/>
        </w:rPr>
      </w:pPr>
      <w:r w:rsidRPr="001B3C5E">
        <w:rPr>
          <w:rFonts w:ascii="Cambria" w:hAnsi="Cambria" w:cs="Arial"/>
          <w:b/>
          <w:sz w:val="22"/>
          <w:szCs w:val="22"/>
          <w:u w:val="single"/>
        </w:rPr>
        <w:t>Additional Information</w:t>
      </w:r>
    </w:p>
    <w:p w:rsidR="00226E25" w:rsidRPr="001B3C5E" w:rsidRDefault="00226E25" w:rsidP="00F87997">
      <w:pPr>
        <w:spacing w:after="120"/>
        <w:ind w:left="720" w:right="630"/>
        <w:jc w:val="both"/>
        <w:rPr>
          <w:rFonts w:ascii="Cambria" w:hAnsi="Cambria" w:cs="Arial"/>
          <w:sz w:val="22"/>
          <w:szCs w:val="22"/>
        </w:rPr>
      </w:pPr>
      <w:r w:rsidRPr="001B3C5E">
        <w:rPr>
          <w:rFonts w:ascii="Cambria" w:hAnsi="Cambria" w:cs="Arial"/>
          <w:sz w:val="22"/>
          <w:szCs w:val="22"/>
        </w:rPr>
        <w:t xml:space="preserve">In Tax Year 2015, </w:t>
      </w:r>
      <w:hyperlink r:id="rId61" w:history="1">
        <w:proofErr w:type="spellStart"/>
        <w:r w:rsidRPr="001B3C5E">
          <w:rPr>
            <w:rStyle w:val="Hyperlink"/>
            <w:rFonts w:ascii="Cambria" w:hAnsi="Cambria" w:cs="Arial"/>
            <w:sz w:val="22"/>
            <w:szCs w:val="22"/>
          </w:rPr>
          <w:t>DOR</w:t>
        </w:r>
        <w:proofErr w:type="spellEnd"/>
        <w:r w:rsidRPr="001B3C5E">
          <w:rPr>
            <w:rStyle w:val="Hyperlink"/>
            <w:rFonts w:ascii="Cambria" w:hAnsi="Cambria" w:cs="Arial"/>
            <w:sz w:val="22"/>
            <w:szCs w:val="22"/>
          </w:rPr>
          <w:t xml:space="preserve"> reported</w:t>
        </w:r>
      </w:hyperlink>
      <w:r w:rsidRPr="001B3C5E">
        <w:rPr>
          <w:rFonts w:ascii="Cambria" w:hAnsi="Cambria" w:cs="Arial"/>
          <w:sz w:val="22"/>
          <w:szCs w:val="22"/>
        </w:rPr>
        <w:t xml:space="preserve"> public schools receiving a total of $48 million in contributions from 263,178 donors through the Public School Tax Credit. </w:t>
      </w:r>
    </w:p>
    <w:p w:rsidR="00226E25" w:rsidRPr="001B3C5E" w:rsidRDefault="00226E25" w:rsidP="00F87997">
      <w:pPr>
        <w:spacing w:after="120"/>
        <w:ind w:right="630"/>
        <w:jc w:val="both"/>
        <w:rPr>
          <w:rFonts w:ascii="Cambria" w:hAnsi="Cambria" w:cs="Arial"/>
          <w:sz w:val="22"/>
          <w:szCs w:val="22"/>
        </w:rPr>
      </w:pPr>
    </w:p>
    <w:p w:rsidR="00226E25" w:rsidRPr="001B3C5E" w:rsidRDefault="00226E25">
      <w:pPr>
        <w:rPr>
          <w:rFonts w:ascii="Arial" w:hAnsi="Arial"/>
          <w:sz w:val="22"/>
          <w:szCs w:val="22"/>
        </w:rPr>
      </w:pPr>
      <w:r w:rsidRPr="001B3C5E">
        <w:rPr>
          <w:rFonts w:ascii="Arial" w:hAnsi="Arial"/>
          <w:sz w:val="22"/>
          <w:szCs w:val="22"/>
        </w:rPr>
        <w:br w:type="page"/>
      </w:r>
      <w:r w:rsidRPr="001B3C5E">
        <w:rPr>
          <w:rFonts w:ascii="Cambria" w:hAnsi="Cambria" w:cs="Arial"/>
          <w:noProof/>
          <w:sz w:val="22"/>
          <w:szCs w:val="22"/>
        </w:rPr>
        <mc:AlternateContent>
          <mc:Choice Requires="wps">
            <w:drawing>
              <wp:anchor distT="0" distB="0" distL="114300" distR="114300" simplePos="0" relativeHeight="251731968" behindDoc="1" locked="1" layoutInCell="1" allowOverlap="0" wp14:anchorId="3B98C40B" wp14:editId="6EA5BE79">
                <wp:simplePos x="0" y="0"/>
                <wp:positionH relativeFrom="margin">
                  <wp:align>right</wp:align>
                </wp:positionH>
                <wp:positionV relativeFrom="margin">
                  <wp:posOffset>8312150</wp:posOffset>
                </wp:positionV>
                <wp:extent cx="5943600" cy="271780"/>
                <wp:effectExtent l="0" t="0" r="19050" b="13970"/>
                <wp:wrapTight wrapText="bothSides">
                  <wp:wrapPolygon edited="0">
                    <wp:start x="0" y="0"/>
                    <wp:lineTo x="0" y="21196"/>
                    <wp:lineTo x="21600" y="21196"/>
                    <wp:lineTo x="21600" y="0"/>
                    <wp:lineTo x="0" y="0"/>
                  </wp:wrapPolygon>
                </wp:wrapTight>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306594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78164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64422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3819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C40B" id="_x0000_s1053" type="#_x0000_t202" style="position:absolute;margin-left:416.8pt;margin-top:654.5pt;width:468pt;height:21.4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rd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" o:allowoverlap="f">
                <v:textbox>
                  <w:txbxContent>
                    <w:p w:rsidR="00B45C48" w:rsidRDefault="00B45C48" w:rsidP="00226E25">
                      <w:pPr>
                        <w:jc w:val="center"/>
                      </w:pPr>
                      <w:sdt>
                        <w:sdtPr>
                          <w:tag w:val="Prop105"/>
                          <w:id w:val="306594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78164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64422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3819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26E25" w:rsidRDefault="00226E25" w:rsidP="00226E25">
      <w:pPr>
        <w:pStyle w:val="Heading1"/>
        <w:jc w:val="center"/>
        <w:sectPr w:rsidR="00226E25" w:rsidSect="00226E25">
          <w:footerReference w:type="default" r:id="rId62"/>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543E6C">
      <w:pPr>
        <w:pStyle w:val="Heading1"/>
        <w:spacing w:before="360"/>
        <w:jc w:val="center"/>
      </w:pPr>
      <w:r>
        <w:rPr>
          <w:noProof/>
        </w:rPr>
        <w:lastRenderedPageBreak/>
        <w:drawing>
          <wp:anchor distT="0" distB="0" distL="114300" distR="114300" simplePos="0" relativeHeight="251735040" behindDoc="1" locked="0" layoutInCell="1" allowOverlap="1" wp14:anchorId="408C29C0" wp14:editId="5C2A936C">
            <wp:simplePos x="0" y="0"/>
            <wp:positionH relativeFrom="margin">
              <wp:align>center</wp:align>
            </wp:positionH>
            <wp:positionV relativeFrom="paragraph">
              <wp:posOffset>-285510</wp:posOffset>
            </wp:positionV>
            <wp:extent cx="1214755" cy="1165860"/>
            <wp:effectExtent l="0" t="0" r="4445" b="0"/>
            <wp:wrapNone/>
            <wp:docPr id="50" name="Picture 5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226E25">
      <w:pPr>
        <w:jc w:val="center"/>
        <w:sectPr w:rsidR="00226E25" w:rsidSect="00226E2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pPr>
        <w:rPr>
          <w:rFonts w:ascii="Cambria" w:hAnsi="Cambria" w:cs="Arial"/>
          <w:b/>
          <w:sz w:val="28"/>
          <w:szCs w:val="28"/>
          <w:u w:val="single"/>
        </w:rPr>
      </w:pPr>
    </w:p>
    <w:p w:rsidR="00543E6C" w:rsidRDefault="00543E6C">
      <w:pPr>
        <w:rPr>
          <w:rFonts w:ascii="Cambria" w:hAnsi="Cambria" w:cs="Arial"/>
          <w:b/>
          <w:sz w:val="28"/>
          <w:szCs w:val="28"/>
          <w:u w:val="single"/>
        </w:rPr>
      </w:pPr>
    </w:p>
    <w:p w:rsidR="00226E25" w:rsidRPr="001C5438" w:rsidRDefault="00226E25" w:rsidP="00F91CD0">
      <w:pPr>
        <w:rPr>
          <w:rFonts w:ascii="Cambria" w:hAnsi="Cambria" w:cs="Arial"/>
          <w:sz w:val="28"/>
          <w:szCs w:val="28"/>
          <w:u w:val="single"/>
        </w:rPr>
      </w:pPr>
      <w:bookmarkStart w:id="22" w:name="HB2065"/>
      <w:r>
        <w:rPr>
          <w:rFonts w:ascii="Cambria" w:hAnsi="Cambria" w:cs="Arial"/>
          <w:b/>
          <w:sz w:val="28"/>
          <w:szCs w:val="28"/>
          <w:u w:val="single"/>
        </w:rPr>
        <w:t>HB 2065</w:t>
      </w:r>
      <w:bookmarkEnd w:id="22"/>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waste tire disposal; continuation</w:t>
      </w:r>
    </w:p>
    <w:p w:rsidR="00543E6C" w:rsidRDefault="00543E6C" w:rsidP="00F91CD0">
      <w:pPr>
        <w:rPr>
          <w:rFonts w:ascii="Cambria" w:hAnsi="Cambria" w:cs="Arial"/>
          <w:b/>
          <w:sz w:val="22"/>
          <w:szCs w:val="22"/>
        </w:rPr>
      </w:pPr>
    </w:p>
    <w:p w:rsidR="00226E25" w:rsidRPr="00543E6C" w:rsidRDefault="00226E25" w:rsidP="00F91CD0">
      <w:pPr>
        <w:rPr>
          <w:rFonts w:ascii="Cambria" w:hAnsi="Cambria" w:cs="Arial"/>
          <w:sz w:val="22"/>
          <w:szCs w:val="22"/>
        </w:rPr>
      </w:pPr>
      <w:r w:rsidRPr="00543E6C">
        <w:rPr>
          <w:rFonts w:ascii="Cambria" w:hAnsi="Cambria" w:cs="Arial"/>
          <w:b/>
          <w:sz w:val="22"/>
          <w:szCs w:val="22"/>
        </w:rPr>
        <w:t>PRIME SPONSOR:</w:t>
      </w:r>
      <w:r w:rsidRPr="00543E6C">
        <w:rPr>
          <w:rFonts w:ascii="Cambria" w:hAnsi="Cambria" w:cs="Arial"/>
          <w:sz w:val="22"/>
          <w:szCs w:val="22"/>
        </w:rPr>
        <w:t xml:space="preserve"> Representative Coleman, LD 16</w:t>
      </w:r>
    </w:p>
    <w:p w:rsidR="00543E6C" w:rsidRDefault="00543E6C" w:rsidP="00F91CD0">
      <w:pPr>
        <w:rPr>
          <w:rFonts w:ascii="Cambria" w:hAnsi="Cambria" w:cs="Arial"/>
          <w:b/>
          <w:sz w:val="22"/>
          <w:szCs w:val="22"/>
        </w:rPr>
      </w:pPr>
    </w:p>
    <w:p w:rsidR="00226E25" w:rsidRPr="00543E6C" w:rsidRDefault="00226E25" w:rsidP="00F91CD0">
      <w:pPr>
        <w:rPr>
          <w:rFonts w:ascii="Cambria" w:hAnsi="Cambria" w:cs="Arial"/>
          <w:sz w:val="22"/>
          <w:szCs w:val="22"/>
        </w:rPr>
      </w:pPr>
      <w:r w:rsidRPr="00543E6C">
        <w:rPr>
          <w:rFonts w:ascii="Cambria" w:hAnsi="Cambria" w:cs="Arial"/>
          <w:b/>
          <w:sz w:val="22"/>
          <w:szCs w:val="22"/>
        </w:rPr>
        <w:t>BILL STATUS:</w:t>
      </w:r>
      <w:r w:rsidRPr="00543E6C">
        <w:rPr>
          <w:rFonts w:ascii="Cambria" w:hAnsi="Cambria" w:cs="Arial"/>
          <w:sz w:val="22"/>
          <w:szCs w:val="22"/>
        </w:rPr>
        <w:t xml:space="preserve"> </w:t>
      </w:r>
      <w:hyperlink r:id="rId63" w:tooltip="Bill Status Inquiry" w:history="1">
        <w:r w:rsidRPr="00543E6C">
          <w:rPr>
            <w:rStyle w:val="Hyperlink"/>
            <w:rFonts w:ascii="Cambria" w:hAnsi="Cambria"/>
            <w:sz w:val="22"/>
            <w:szCs w:val="22"/>
          </w:rPr>
          <w:t>Caucus and COW</w:t>
        </w:r>
      </w:hyperlink>
    </w:p>
    <w:p w:rsidR="00226E25" w:rsidRPr="00543E6C" w:rsidRDefault="00226E25" w:rsidP="00543E6C">
      <w:pPr>
        <w:spacing w:after="120" w:line="276" w:lineRule="auto"/>
        <w:rPr>
          <w:rFonts w:ascii="Cambria" w:hAnsi="Cambria" w:cs="Arial"/>
          <w:b/>
          <w:sz w:val="22"/>
          <w:szCs w:val="22"/>
        </w:rPr>
        <w:sectPr w:rsidR="00226E25" w:rsidRPr="00543E6C"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543E6C">
        <w:rPr>
          <w:rFonts w:ascii="Cambria" w:hAnsi="Cambria" w:cs="Arial"/>
          <w:sz w:val="22"/>
          <w:szCs w:val="22"/>
        </w:rPr>
        <w:tab/>
      </w:r>
      <w:proofErr w:type="spellStart"/>
      <w:r w:rsidRPr="00543E6C">
        <w:rPr>
          <w:rFonts w:ascii="Cambria" w:hAnsi="Cambria" w:cs="Arial"/>
          <w:sz w:val="22"/>
          <w:szCs w:val="22"/>
        </w:rPr>
        <w:t>EENR</w:t>
      </w:r>
      <w:proofErr w:type="spellEnd"/>
      <w:r w:rsidRPr="00543E6C">
        <w:rPr>
          <w:rFonts w:ascii="Cambria" w:hAnsi="Cambria" w:cs="Arial"/>
          <w:sz w:val="22"/>
          <w:szCs w:val="22"/>
        </w:rPr>
        <w:t>: DP (9-0-0-0)</w:t>
      </w:r>
      <w:r w:rsidRPr="00543E6C">
        <w:rPr>
          <w:rFonts w:ascii="Cambria" w:hAnsi="Cambria" w:cs="Arial"/>
          <w:noProof/>
          <w:sz w:val="22"/>
          <w:szCs w:val="22"/>
        </w:rPr>
        <mc:AlternateContent>
          <mc:Choice Requires="wps">
            <w:drawing>
              <wp:anchor distT="0" distB="0" distL="114300" distR="114300" simplePos="0" relativeHeight="251734016" behindDoc="1" locked="1" layoutInCell="1" allowOverlap="1" wp14:anchorId="3C578A33" wp14:editId="055D9BCD">
                <wp:simplePos x="0" y="0"/>
                <wp:positionH relativeFrom="margin">
                  <wp:posOffset>3791585</wp:posOffset>
                </wp:positionH>
                <wp:positionV relativeFrom="page">
                  <wp:posOffset>1674495</wp:posOffset>
                </wp:positionV>
                <wp:extent cx="2667000" cy="1282700"/>
                <wp:effectExtent l="0" t="0" r="19050" b="12700"/>
                <wp:wrapTight wrapText="bothSides">
                  <wp:wrapPolygon edited="0">
                    <wp:start x="0" y="0"/>
                    <wp:lineTo x="0" y="21493"/>
                    <wp:lineTo x="21600" y="21493"/>
                    <wp:lineTo x="21600" y="0"/>
                    <wp:lineTo x="0" y="0"/>
                  </wp:wrapPolygon>
                </wp:wrapTight>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8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Default="00B45C48" w:rsidP="00226E25">
                            <w:pPr>
                              <w:rPr>
                                <w:b/>
                                <w:u w:val="single"/>
                              </w:rPr>
                            </w:pPr>
                            <w:r w:rsidRPr="00BB4358">
                              <w:rPr>
                                <w:b/>
                                <w:u w:val="single"/>
                              </w:rPr>
                              <w:t>Legend:</w:t>
                            </w:r>
                          </w:p>
                          <w:p w:rsidR="00B45C48" w:rsidRPr="00135A6E" w:rsidRDefault="00B45C48" w:rsidP="00226E25">
                            <w:r w:rsidRPr="00135A6E">
                              <w:t>Fund – Waste Tire Fund</w:t>
                            </w:r>
                          </w:p>
                          <w:p w:rsidR="00B45C48" w:rsidRDefault="00B45C48" w:rsidP="00226E25">
                            <w:r w:rsidRPr="00C36770">
                              <w:t>Program –</w:t>
                            </w:r>
                            <w:r>
                              <w:t xml:space="preserve"> W</w:t>
                            </w:r>
                            <w:r w:rsidRPr="00C36770">
                              <w:t xml:space="preserve">aste </w:t>
                            </w:r>
                            <w:r>
                              <w:t>T</w:t>
                            </w:r>
                            <w:r w:rsidRPr="00C36770">
                              <w:t xml:space="preserve">ire </w:t>
                            </w:r>
                            <w:r>
                              <w:t>P</w:t>
                            </w:r>
                            <w:r w:rsidRPr="00C36770">
                              <w:t>rogram</w:t>
                            </w:r>
                          </w:p>
                          <w:p w:rsidR="00B45C48" w:rsidRDefault="00B45C48" w:rsidP="00226E25">
                            <w:proofErr w:type="spellStart"/>
                            <w:r>
                              <w:t>ADOR</w:t>
                            </w:r>
                            <w:proofErr w:type="spellEnd"/>
                            <w:r>
                              <w:t xml:space="preserve"> – Arizona Department of Revenue</w:t>
                            </w:r>
                          </w:p>
                          <w:p w:rsidR="00B45C48" w:rsidRPr="00C36770" w:rsidRDefault="00B45C48" w:rsidP="00226E25">
                            <w:pPr>
                              <w:ind w:left="630" w:hanging="630"/>
                            </w:pPr>
                            <w:proofErr w:type="spellStart"/>
                            <w:r>
                              <w:t>ADEQ</w:t>
                            </w:r>
                            <w:proofErr w:type="spellEnd"/>
                            <w:r>
                              <w:t xml:space="preserve"> – Arizona Department of Environmental Quality</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8A33" id="_x0000_s1054" type="#_x0000_t202" style="position:absolute;margin-left:298.55pt;margin-top:131.85pt;width:210pt;height:101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YMhAIAABk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" filled="f">
                <v:textbox>
                  <w:txbxContent>
                    <w:p w:rsidR="00B45C48" w:rsidRDefault="00B45C48" w:rsidP="00226E25">
                      <w:pPr>
                        <w:rPr>
                          <w:b/>
                          <w:u w:val="single"/>
                        </w:rPr>
                      </w:pPr>
                      <w:r w:rsidRPr="00BB4358">
                        <w:rPr>
                          <w:b/>
                          <w:u w:val="single"/>
                        </w:rPr>
                        <w:t>Legend:</w:t>
                      </w:r>
                    </w:p>
                    <w:p w:rsidR="00B45C48" w:rsidRPr="00135A6E" w:rsidRDefault="00B45C48" w:rsidP="00226E25">
                      <w:r w:rsidRPr="00135A6E">
                        <w:t>Fund – Waste Tire Fund</w:t>
                      </w:r>
                    </w:p>
                    <w:p w:rsidR="00B45C48" w:rsidRDefault="00B45C48" w:rsidP="00226E25">
                      <w:r w:rsidRPr="00C36770">
                        <w:t>Program –</w:t>
                      </w:r>
                      <w:r>
                        <w:t xml:space="preserve"> W</w:t>
                      </w:r>
                      <w:r w:rsidRPr="00C36770">
                        <w:t xml:space="preserve">aste </w:t>
                      </w:r>
                      <w:r>
                        <w:t>T</w:t>
                      </w:r>
                      <w:r w:rsidRPr="00C36770">
                        <w:t xml:space="preserve">ire </w:t>
                      </w:r>
                      <w:r>
                        <w:t>P</w:t>
                      </w:r>
                      <w:r w:rsidRPr="00C36770">
                        <w:t>rogram</w:t>
                      </w:r>
                    </w:p>
                    <w:p w:rsidR="00B45C48" w:rsidRDefault="00B45C48" w:rsidP="00226E25">
                      <w:proofErr w:type="spellStart"/>
                      <w:r>
                        <w:t>ADOR</w:t>
                      </w:r>
                      <w:proofErr w:type="spellEnd"/>
                      <w:r>
                        <w:t xml:space="preserve"> – Arizona Department of Revenue</w:t>
                      </w:r>
                    </w:p>
                    <w:p w:rsidR="00B45C48" w:rsidRPr="00C36770" w:rsidRDefault="00B45C48" w:rsidP="00226E25">
                      <w:pPr>
                        <w:ind w:left="630" w:hanging="630"/>
                      </w:pPr>
                      <w:proofErr w:type="spellStart"/>
                      <w:r>
                        <w:t>ADEQ</w:t>
                      </w:r>
                      <w:proofErr w:type="spellEnd"/>
                      <w:r>
                        <w:t xml:space="preserve"> – Arizona Department of Environmental Quality</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543E6C" w:rsidRDefault="00226E25" w:rsidP="00F91CD0">
      <w:pPr>
        <w:spacing w:line="276" w:lineRule="auto"/>
        <w:ind w:left="720" w:right="630"/>
        <w:jc w:val="both"/>
        <w:rPr>
          <w:rFonts w:ascii="Cambria" w:hAnsi="Cambria" w:cs="Arial"/>
          <w:b/>
          <w:sz w:val="22"/>
          <w:szCs w:val="22"/>
          <w:u w:val="single"/>
        </w:rPr>
      </w:pPr>
      <w:r w:rsidRPr="00543E6C">
        <w:rPr>
          <w:rFonts w:ascii="Cambria" w:hAnsi="Cambria" w:cs="Arial"/>
          <w:b/>
          <w:sz w:val="22"/>
          <w:szCs w:val="22"/>
          <w:u w:val="single"/>
        </w:rPr>
        <w:t>Abstract</w:t>
      </w:r>
    </w:p>
    <w:p w:rsidR="00226E25" w:rsidRPr="00543E6C" w:rsidRDefault="00226E25" w:rsidP="00F91CD0">
      <w:pPr>
        <w:spacing w:after="120"/>
        <w:ind w:left="720" w:right="630"/>
        <w:jc w:val="both"/>
        <w:rPr>
          <w:rFonts w:ascii="Cambria" w:hAnsi="Cambria" w:cs="Arial"/>
          <w:sz w:val="22"/>
          <w:szCs w:val="22"/>
        </w:rPr>
      </w:pPr>
      <w:r w:rsidRPr="00543E6C">
        <w:rPr>
          <w:rFonts w:ascii="Cambria" w:hAnsi="Cambria" w:cs="Arial"/>
          <w:sz w:val="22"/>
          <w:szCs w:val="22"/>
        </w:rPr>
        <w:t>Relating to continuation of the Program.</w:t>
      </w:r>
    </w:p>
    <w:p w:rsidR="00226E25" w:rsidRPr="00543E6C" w:rsidRDefault="00226E25" w:rsidP="00F91CD0">
      <w:pPr>
        <w:ind w:left="720" w:right="630"/>
        <w:jc w:val="both"/>
        <w:rPr>
          <w:rFonts w:ascii="Cambria" w:hAnsi="Cambria" w:cs="Arial"/>
          <w:b/>
          <w:sz w:val="22"/>
          <w:szCs w:val="22"/>
          <w:u w:val="single"/>
        </w:rPr>
      </w:pPr>
      <w:r w:rsidRPr="00543E6C">
        <w:rPr>
          <w:rFonts w:ascii="Cambria" w:hAnsi="Cambria" w:cs="Arial"/>
          <w:b/>
          <w:sz w:val="22"/>
          <w:szCs w:val="22"/>
          <w:u w:val="single"/>
        </w:rPr>
        <w:t>Provisions</w:t>
      </w:r>
    </w:p>
    <w:p w:rsidR="00226E25" w:rsidRPr="00543E6C" w:rsidRDefault="00226E25" w:rsidP="006A22DF">
      <w:pPr>
        <w:numPr>
          <w:ilvl w:val="0"/>
          <w:numId w:val="47"/>
        </w:numPr>
        <w:spacing w:after="120"/>
        <w:ind w:right="630"/>
        <w:jc w:val="both"/>
        <w:rPr>
          <w:rFonts w:ascii="Cambria" w:hAnsi="Cambria" w:cs="Arial"/>
          <w:sz w:val="22"/>
          <w:szCs w:val="22"/>
        </w:rPr>
      </w:pPr>
      <w:r w:rsidRPr="00543E6C">
        <w:rPr>
          <w:rFonts w:ascii="Cambria" w:hAnsi="Cambria" w:cs="Arial"/>
          <w:sz w:val="22"/>
          <w:szCs w:val="22"/>
        </w:rPr>
        <w:t>Continues the Program, waste tire fee and Fund for 10 years, until January 1, 2028. (Sec. 1)</w:t>
      </w:r>
    </w:p>
    <w:p w:rsidR="00226E25" w:rsidRPr="00543E6C" w:rsidRDefault="00226E25" w:rsidP="00F91CD0">
      <w:pPr>
        <w:ind w:left="720" w:right="630"/>
        <w:jc w:val="both"/>
        <w:rPr>
          <w:rFonts w:ascii="Cambria" w:hAnsi="Cambria" w:cs="Arial"/>
          <w:b/>
          <w:sz w:val="22"/>
          <w:szCs w:val="22"/>
          <w:u w:val="single"/>
        </w:rPr>
      </w:pPr>
      <w:r w:rsidRPr="00543E6C">
        <w:rPr>
          <w:rFonts w:ascii="Cambria" w:hAnsi="Cambria" w:cs="Arial"/>
          <w:b/>
          <w:sz w:val="22"/>
          <w:szCs w:val="22"/>
          <w:u w:val="single"/>
        </w:rPr>
        <w:t>Current Law</w:t>
      </w:r>
    </w:p>
    <w:p w:rsidR="00226E25" w:rsidRPr="00543E6C" w:rsidRDefault="00226E25" w:rsidP="00F91CD0">
      <w:pPr>
        <w:ind w:left="720" w:right="630"/>
        <w:jc w:val="both"/>
        <w:rPr>
          <w:rFonts w:ascii="Cambria" w:hAnsi="Cambria"/>
          <w:sz w:val="22"/>
          <w:szCs w:val="22"/>
        </w:rPr>
      </w:pPr>
      <w:r w:rsidRPr="00543E6C">
        <w:rPr>
          <w:rFonts w:ascii="Cambria" w:hAnsi="Cambria" w:cs="Arial"/>
          <w:sz w:val="22"/>
          <w:szCs w:val="22"/>
        </w:rPr>
        <w:t xml:space="preserve">Retail sellers of new motor vehicle tires are required to collect a fee of 2% of the purchase price for each tire sold, up to a maximum of $2.00 per tire, and be listed separately on any invoice. The fee per tire for sales of a motor vehicle with a gross weight under 10,000 pounds by a manufacturer to a wholesaler or retailer where the cost of the tires as a separate component is not specified is $1. The seller may retain a credit of 10¢ per tire for expenses incurred for accounting and reporting. Monies collected are transferred to </w:t>
      </w:r>
      <w:proofErr w:type="spellStart"/>
      <w:r w:rsidRPr="00543E6C">
        <w:rPr>
          <w:rFonts w:ascii="Cambria" w:hAnsi="Cambria" w:cs="Arial"/>
          <w:sz w:val="22"/>
          <w:szCs w:val="22"/>
        </w:rPr>
        <w:t>ADOR</w:t>
      </w:r>
      <w:proofErr w:type="spellEnd"/>
      <w:r w:rsidRPr="00543E6C">
        <w:rPr>
          <w:rFonts w:ascii="Cambria" w:hAnsi="Cambria" w:cs="Arial"/>
          <w:sz w:val="22"/>
          <w:szCs w:val="22"/>
        </w:rPr>
        <w:t xml:space="preserve"> and deposited into the </w:t>
      </w:r>
      <w:hyperlink r:id="rId64" w:history="1">
        <w:r w:rsidRPr="00543E6C">
          <w:rPr>
            <w:rStyle w:val="Hyperlink"/>
            <w:rFonts w:ascii="Cambria" w:hAnsi="Cambria" w:cs="Arial"/>
            <w:sz w:val="22"/>
            <w:szCs w:val="22"/>
          </w:rPr>
          <w:t>Fund</w:t>
        </w:r>
      </w:hyperlink>
      <w:r w:rsidRPr="00543E6C">
        <w:rPr>
          <w:rFonts w:ascii="Cambria" w:hAnsi="Cambria" w:cs="Arial"/>
          <w:sz w:val="22"/>
          <w:szCs w:val="22"/>
        </w:rPr>
        <w:t xml:space="preserve"> (</w:t>
      </w:r>
      <w:proofErr w:type="spellStart"/>
      <w:r w:rsidR="00B45C48">
        <w:fldChar w:fldCharType="begin"/>
      </w:r>
      <w:r w:rsidR="00B45C48">
        <w:instrText xml:space="preserve"> HYPERLINK "http://www.azleg.gov/viewdocument/?docName=http://www.azleg.gov/ars/44/01302.htm" </w:instrText>
      </w:r>
      <w:r w:rsidR="00B45C48">
        <w:fldChar w:fldCharType="separate"/>
      </w:r>
      <w:r w:rsidRPr="00543E6C">
        <w:rPr>
          <w:rStyle w:val="Hyperlink"/>
          <w:rFonts w:ascii="Cambria" w:hAnsi="Cambria" w:cs="Arial"/>
          <w:sz w:val="22"/>
          <w:szCs w:val="22"/>
        </w:rPr>
        <w:t>A.R.S</w:t>
      </w:r>
      <w:proofErr w:type="spellEnd"/>
      <w:r w:rsidRPr="00543E6C">
        <w:rPr>
          <w:rStyle w:val="Hyperlink"/>
          <w:rFonts w:ascii="Cambria" w:hAnsi="Cambria" w:cs="Arial"/>
          <w:sz w:val="22"/>
          <w:szCs w:val="22"/>
        </w:rPr>
        <w:t>. § 44-1302</w:t>
      </w:r>
      <w:r w:rsidR="00B45C48">
        <w:rPr>
          <w:rStyle w:val="Hyperlink"/>
          <w:rFonts w:ascii="Cambria" w:hAnsi="Cambria" w:cs="Arial"/>
          <w:sz w:val="22"/>
          <w:szCs w:val="22"/>
        </w:rPr>
        <w:fldChar w:fldCharType="end"/>
      </w:r>
      <w:r w:rsidRPr="00543E6C">
        <w:rPr>
          <w:rFonts w:ascii="Cambria" w:hAnsi="Cambria" w:cs="Arial"/>
          <w:sz w:val="22"/>
          <w:szCs w:val="22"/>
        </w:rPr>
        <w:t xml:space="preserve">). </w:t>
      </w:r>
      <w:r w:rsidRPr="00543E6C">
        <w:rPr>
          <w:rFonts w:ascii="Cambria" w:hAnsi="Cambria" w:cs="Arial"/>
          <w:noProof/>
          <w:sz w:val="22"/>
          <w:szCs w:val="22"/>
        </w:rPr>
        <mc:AlternateContent>
          <mc:Choice Requires="wps">
            <w:drawing>
              <wp:anchor distT="0" distB="0" distL="114300" distR="114300" simplePos="0" relativeHeight="251736064" behindDoc="1" locked="1" layoutInCell="1" allowOverlap="0" wp14:anchorId="4412D2B2" wp14:editId="149A6922">
                <wp:simplePos x="0" y="0"/>
                <wp:positionH relativeFrom="margin">
                  <wp:align>center</wp:align>
                </wp:positionH>
                <wp:positionV relativeFrom="margin">
                  <wp:posOffset>8232140</wp:posOffset>
                </wp:positionV>
                <wp:extent cx="5943600" cy="271780"/>
                <wp:effectExtent l="0" t="0" r="19050" b="13970"/>
                <wp:wrapTight wrapText="bothSides">
                  <wp:wrapPolygon edited="0">
                    <wp:start x="0" y="0"/>
                    <wp:lineTo x="0" y="21196"/>
                    <wp:lineTo x="21600" y="21196"/>
                    <wp:lineTo x="21600" y="0"/>
                    <wp:lineTo x="0" y="0"/>
                  </wp:wrapPolygon>
                </wp:wrapTight>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1272816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47592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8954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48196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2D2B2" id="_x0000_s1055" type="#_x0000_t202" style="position:absolute;left:0;text-align:left;margin-left:0;margin-top:648.2pt;width:468pt;height:21.4pt;z-index:-2515804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PP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" o:allowoverlap="f">
                <v:textbox>
                  <w:txbxContent>
                    <w:p w:rsidR="00B45C48" w:rsidRDefault="00B45C48" w:rsidP="00226E25">
                      <w:pPr>
                        <w:jc w:val="center"/>
                      </w:pPr>
                      <w:sdt>
                        <w:sdtPr>
                          <w:tag w:val="Prop105"/>
                          <w:id w:val="1272816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47592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8954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48196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26E25" w:rsidRPr="00543E6C" w:rsidRDefault="00226E25" w:rsidP="00F91CD0">
      <w:pPr>
        <w:spacing w:before="120" w:after="120"/>
        <w:ind w:left="720" w:right="630"/>
        <w:jc w:val="both"/>
        <w:rPr>
          <w:rFonts w:ascii="Cambria" w:hAnsi="Cambria" w:cs="Arial"/>
          <w:sz w:val="22"/>
          <w:szCs w:val="22"/>
        </w:rPr>
      </w:pPr>
      <w:r w:rsidRPr="00543E6C">
        <w:rPr>
          <w:rFonts w:ascii="Cambria" w:hAnsi="Cambria" w:cs="Arial"/>
          <w:sz w:val="22"/>
          <w:szCs w:val="22"/>
        </w:rPr>
        <w:t xml:space="preserve">At the end of each calendar quarter: 1) up to 3.5% of the Fund monies are transferred to </w:t>
      </w:r>
      <w:proofErr w:type="spellStart"/>
      <w:r w:rsidRPr="00543E6C">
        <w:rPr>
          <w:rFonts w:ascii="Cambria" w:hAnsi="Cambria" w:cs="Arial"/>
          <w:sz w:val="22"/>
          <w:szCs w:val="22"/>
        </w:rPr>
        <w:t>ADEQ</w:t>
      </w:r>
      <w:proofErr w:type="spellEnd"/>
      <w:r w:rsidRPr="00543E6C">
        <w:rPr>
          <w:rFonts w:ascii="Cambria" w:hAnsi="Cambria" w:cs="Arial"/>
          <w:sz w:val="22"/>
          <w:szCs w:val="22"/>
        </w:rPr>
        <w:t xml:space="preserve"> for deposit in the Solid Waste Fee Fund for monitoring and enforcing the Program; 2) up to 5% or $250,000, whichever is less, may be used by the </w:t>
      </w:r>
      <w:proofErr w:type="spellStart"/>
      <w:r w:rsidRPr="00543E6C">
        <w:rPr>
          <w:rFonts w:ascii="Cambria" w:hAnsi="Cambria" w:cs="Arial"/>
          <w:sz w:val="22"/>
          <w:szCs w:val="22"/>
        </w:rPr>
        <w:t>ADEQ</w:t>
      </w:r>
      <w:proofErr w:type="spellEnd"/>
      <w:r w:rsidRPr="00543E6C">
        <w:rPr>
          <w:rFonts w:ascii="Cambria" w:hAnsi="Cambria" w:cs="Arial"/>
          <w:sz w:val="22"/>
          <w:szCs w:val="22"/>
        </w:rPr>
        <w:t xml:space="preserve"> Director for tire fire cleanup expenses; and 3) the remainder of the monies are distributed among the counties in proportion to the number of vehicles registered on July 1 of the preceding year to establish a Program to manage waste tires (</w:t>
      </w:r>
      <w:proofErr w:type="spellStart"/>
      <w:r w:rsidR="00B45C48">
        <w:fldChar w:fldCharType="begin"/>
      </w:r>
      <w:r w:rsidR="00B45C48">
        <w:instrText xml:space="preserve"> HYPERLINK "http://www.azleg.gov/viewdocument/?docName=http://www.azleg.gov/ars/44/01305.htm" </w:instrText>
      </w:r>
      <w:r w:rsidR="00B45C48">
        <w:fldChar w:fldCharType="separate"/>
      </w:r>
      <w:r w:rsidRPr="00543E6C">
        <w:rPr>
          <w:rStyle w:val="Hyperlink"/>
          <w:rFonts w:ascii="Cambria" w:hAnsi="Cambria" w:cs="Arial"/>
          <w:sz w:val="22"/>
          <w:szCs w:val="22"/>
        </w:rPr>
        <w:t>A.R.S</w:t>
      </w:r>
      <w:proofErr w:type="spellEnd"/>
      <w:r w:rsidRPr="00543E6C">
        <w:rPr>
          <w:rStyle w:val="Hyperlink"/>
          <w:rFonts w:ascii="Cambria" w:hAnsi="Cambria" w:cs="Arial"/>
          <w:sz w:val="22"/>
          <w:szCs w:val="22"/>
        </w:rPr>
        <w:t>. § 44-1305</w:t>
      </w:r>
      <w:r w:rsidR="00B45C48">
        <w:rPr>
          <w:rStyle w:val="Hyperlink"/>
          <w:rFonts w:ascii="Cambria" w:hAnsi="Cambria" w:cs="Arial"/>
          <w:sz w:val="22"/>
          <w:szCs w:val="22"/>
        </w:rPr>
        <w:fldChar w:fldCharType="end"/>
      </w:r>
      <w:r w:rsidRPr="00543E6C">
        <w:rPr>
          <w:rFonts w:ascii="Cambria" w:hAnsi="Cambria" w:cs="Arial"/>
          <w:sz w:val="22"/>
          <w:szCs w:val="22"/>
        </w:rPr>
        <w:t>).</w:t>
      </w:r>
    </w:p>
    <w:p w:rsidR="00226E25" w:rsidRPr="00543E6C" w:rsidRDefault="00226E25" w:rsidP="00F91CD0">
      <w:pPr>
        <w:spacing w:before="120" w:after="120"/>
        <w:ind w:right="630"/>
        <w:jc w:val="both"/>
        <w:rPr>
          <w:rFonts w:ascii="Cambria" w:hAnsi="Cambria" w:cs="Arial"/>
          <w:sz w:val="22"/>
          <w:szCs w:val="22"/>
        </w:rPr>
      </w:pPr>
    </w:p>
    <w:p w:rsidR="00226E25" w:rsidRPr="00543E6C" w:rsidRDefault="00226E25" w:rsidP="00226E25">
      <w:pPr>
        <w:spacing w:after="120"/>
        <w:jc w:val="both"/>
        <w:rPr>
          <w:rFonts w:ascii="Cambria" w:hAnsi="Cambria" w:cs="Arial"/>
          <w:sz w:val="22"/>
          <w:szCs w:val="22"/>
        </w:rPr>
      </w:pPr>
    </w:p>
    <w:p w:rsidR="00226E25" w:rsidRPr="00543E6C" w:rsidRDefault="00226E25" w:rsidP="00226E25">
      <w:pPr>
        <w:spacing w:after="120"/>
        <w:jc w:val="both"/>
        <w:rPr>
          <w:rFonts w:ascii="Cambria" w:hAnsi="Cambria" w:cs="Arial"/>
          <w:sz w:val="22"/>
          <w:szCs w:val="22"/>
        </w:rPr>
      </w:pPr>
    </w:p>
    <w:p w:rsidR="00226E25" w:rsidRPr="001C5438" w:rsidRDefault="00226E25" w:rsidP="00226E25">
      <w:pPr>
        <w:spacing w:after="120"/>
        <w:jc w:val="both"/>
        <w:rPr>
          <w:rFonts w:ascii="Cambria" w:hAnsi="Cambria" w:cs="Arial"/>
        </w:rPr>
      </w:pPr>
    </w:p>
    <w:p w:rsidR="00226E25" w:rsidRDefault="00226E25">
      <w:pPr>
        <w:rPr>
          <w:rFonts w:ascii="Arial" w:hAnsi="Arial"/>
          <w:sz w:val="22"/>
        </w:rPr>
        <w:sectPr w:rsidR="00226E25" w:rsidSect="00226E2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rFonts w:ascii="Arial" w:hAnsi="Arial"/>
          <w:sz w:val="22"/>
        </w:rPr>
      </w:pPr>
    </w:p>
    <w:p w:rsidR="00226E25" w:rsidRDefault="00226E25">
      <w:pPr>
        <w:rPr>
          <w:rFonts w:ascii="Arial" w:hAnsi="Arial"/>
          <w:sz w:val="22"/>
        </w:rPr>
      </w:pPr>
      <w:r>
        <w:rPr>
          <w:rFonts w:ascii="Arial" w:hAnsi="Arial"/>
          <w:sz w:val="22"/>
        </w:rPr>
        <w:br w:type="page"/>
      </w:r>
    </w:p>
    <w:p w:rsidR="00226E25" w:rsidRDefault="00226E25" w:rsidP="00F87997">
      <w:pPr>
        <w:pStyle w:val="Heading1"/>
        <w:sectPr w:rsidR="00226E25" w:rsidSect="00226E25">
          <w:footerReference w:type="default" r:id="rId6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F87997">
      <w:pPr>
        <w:pStyle w:val="Heading1"/>
        <w:ind w:firstLine="720"/>
        <w:jc w:val="center"/>
      </w:pPr>
      <w:r>
        <w:rPr>
          <w:noProof/>
        </w:rPr>
        <w:lastRenderedPageBreak/>
        <w:drawing>
          <wp:anchor distT="0" distB="0" distL="114300" distR="114300" simplePos="0" relativeHeight="251739136" behindDoc="1" locked="0" layoutInCell="1" allowOverlap="1" wp14:anchorId="04B233A7" wp14:editId="43742FFC">
            <wp:simplePos x="0" y="0"/>
            <wp:positionH relativeFrom="margin">
              <wp:posOffset>3071648</wp:posOffset>
            </wp:positionH>
            <wp:positionV relativeFrom="paragraph">
              <wp:posOffset>-298406</wp:posOffset>
            </wp:positionV>
            <wp:extent cx="1214755" cy="1165860"/>
            <wp:effectExtent l="0" t="0" r="4445" b="0"/>
            <wp:wrapNone/>
            <wp:docPr id="53" name="Picture 5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226E25">
      <w:pPr>
        <w:jc w:val="center"/>
        <w:sectPr w:rsidR="00226E25" w:rsidSect="00226E2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rsidP="00226E25">
      <w:pPr>
        <w:spacing w:after="120"/>
        <w:rPr>
          <w:rFonts w:ascii="Cambria" w:hAnsi="Cambria" w:cs="Arial"/>
          <w:b/>
          <w:sz w:val="28"/>
          <w:szCs w:val="28"/>
          <w:u w:val="single"/>
        </w:rPr>
      </w:pPr>
    </w:p>
    <w:p w:rsidR="00226E25" w:rsidRPr="001C5438" w:rsidRDefault="00226E25" w:rsidP="00F91CD0">
      <w:pPr>
        <w:rPr>
          <w:rFonts w:ascii="Cambria" w:hAnsi="Cambria" w:cs="Arial"/>
          <w:sz w:val="28"/>
          <w:szCs w:val="28"/>
          <w:u w:val="single"/>
        </w:rPr>
      </w:pPr>
      <w:bookmarkStart w:id="23" w:name="HB2114"/>
      <w:r>
        <w:rPr>
          <w:rFonts w:ascii="Cambria" w:hAnsi="Cambria" w:cs="Arial"/>
          <w:b/>
          <w:sz w:val="28"/>
          <w:szCs w:val="28"/>
          <w:u w:val="single"/>
        </w:rPr>
        <w:t>HB 2114</w:t>
      </w:r>
      <w:bookmarkEnd w:id="23"/>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peace officers; weapons; federal facilities</w:t>
      </w:r>
    </w:p>
    <w:p w:rsidR="00F91CD0" w:rsidRDefault="00F91CD0" w:rsidP="00F91CD0">
      <w:pPr>
        <w:rPr>
          <w:rFonts w:ascii="Cambria" w:hAnsi="Cambria" w:cs="Arial"/>
          <w:b/>
          <w:sz w:val="22"/>
          <w:szCs w:val="22"/>
        </w:rPr>
      </w:pPr>
    </w:p>
    <w:p w:rsidR="00226E25" w:rsidRPr="00F91CD0" w:rsidRDefault="00226E25" w:rsidP="00F91CD0">
      <w:pPr>
        <w:rPr>
          <w:rFonts w:ascii="Cambria" w:hAnsi="Cambria" w:cs="Arial"/>
          <w:sz w:val="22"/>
          <w:szCs w:val="22"/>
        </w:rPr>
      </w:pPr>
      <w:r w:rsidRPr="00F91CD0">
        <w:rPr>
          <w:rFonts w:ascii="Cambria" w:hAnsi="Cambria" w:cs="Arial"/>
          <w:b/>
          <w:sz w:val="22"/>
          <w:szCs w:val="22"/>
        </w:rPr>
        <w:t>PRIME SPONSOR:</w:t>
      </w:r>
      <w:r w:rsidRPr="00F91CD0">
        <w:rPr>
          <w:rFonts w:ascii="Cambria" w:hAnsi="Cambria" w:cs="Arial"/>
          <w:sz w:val="22"/>
          <w:szCs w:val="22"/>
        </w:rPr>
        <w:t xml:space="preserve"> Representative Thorpe, LD 6</w:t>
      </w:r>
    </w:p>
    <w:p w:rsidR="00F91CD0" w:rsidRDefault="00F91CD0" w:rsidP="00F91CD0">
      <w:pPr>
        <w:rPr>
          <w:rFonts w:ascii="Cambria" w:hAnsi="Cambria" w:cs="Arial"/>
          <w:b/>
          <w:sz w:val="22"/>
          <w:szCs w:val="22"/>
        </w:rPr>
      </w:pPr>
    </w:p>
    <w:p w:rsidR="00226E25" w:rsidRPr="00F91CD0" w:rsidRDefault="00226E25" w:rsidP="00F91CD0">
      <w:pPr>
        <w:rPr>
          <w:rFonts w:ascii="Cambria" w:hAnsi="Cambria" w:cs="Arial"/>
          <w:b/>
          <w:sz w:val="22"/>
          <w:szCs w:val="22"/>
        </w:rPr>
      </w:pPr>
      <w:r w:rsidRPr="00F91CD0">
        <w:rPr>
          <w:rFonts w:ascii="Cambria" w:hAnsi="Cambria" w:cs="Arial"/>
          <w:b/>
          <w:sz w:val="22"/>
          <w:szCs w:val="22"/>
        </w:rPr>
        <w:t>BILL STATUS:</w:t>
      </w:r>
      <w:r w:rsidRPr="00F91CD0">
        <w:rPr>
          <w:rFonts w:ascii="Cambria" w:hAnsi="Cambria" w:cs="Arial"/>
          <w:sz w:val="22"/>
          <w:szCs w:val="22"/>
        </w:rPr>
        <w:t xml:space="preserve"> </w:t>
      </w:r>
      <w:hyperlink r:id="rId66" w:tooltip="Bill Status Inquiry" w:history="1">
        <w:r w:rsidRPr="00F91CD0">
          <w:rPr>
            <w:rStyle w:val="Hyperlink"/>
            <w:rFonts w:ascii="Cambria" w:hAnsi="Cambria"/>
            <w:sz w:val="22"/>
            <w:szCs w:val="22"/>
          </w:rPr>
          <w:t>Caucus and COW</w:t>
        </w:r>
      </w:hyperlink>
    </w:p>
    <w:p w:rsidR="00226E25" w:rsidRPr="00F91CD0" w:rsidRDefault="00226E25" w:rsidP="00F91CD0">
      <w:pPr>
        <w:spacing w:after="120" w:line="276" w:lineRule="auto"/>
        <w:rPr>
          <w:rFonts w:ascii="Cambria" w:hAnsi="Cambria" w:cs="Arial"/>
          <w:sz w:val="22"/>
          <w:szCs w:val="22"/>
        </w:rPr>
        <w:sectPr w:rsidR="00226E25" w:rsidRPr="00F91CD0"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F91CD0">
        <w:rPr>
          <w:rFonts w:ascii="Cambria" w:hAnsi="Cambria" w:cs="Arial"/>
          <w:sz w:val="22"/>
          <w:szCs w:val="22"/>
        </w:rPr>
        <w:tab/>
      </w:r>
      <w:proofErr w:type="spellStart"/>
      <w:r w:rsidRPr="00F91CD0">
        <w:rPr>
          <w:rFonts w:ascii="Cambria" w:hAnsi="Cambria" w:cs="Arial"/>
          <w:sz w:val="22"/>
          <w:szCs w:val="22"/>
        </w:rPr>
        <w:t>FPRPP</w:t>
      </w:r>
      <w:proofErr w:type="spellEnd"/>
      <w:r w:rsidRPr="00F91CD0">
        <w:rPr>
          <w:rFonts w:ascii="Cambria" w:hAnsi="Cambria" w:cs="Arial"/>
          <w:sz w:val="22"/>
          <w:szCs w:val="22"/>
        </w:rPr>
        <w:t>: DP (6-2-0-1)</w:t>
      </w:r>
      <w:r w:rsidRPr="00F91CD0">
        <w:rPr>
          <w:rFonts w:ascii="Cambria" w:hAnsi="Cambria" w:cs="Arial"/>
          <w:noProof/>
          <w:sz w:val="22"/>
          <w:szCs w:val="22"/>
        </w:rPr>
        <mc:AlternateContent>
          <mc:Choice Requires="wps">
            <w:drawing>
              <wp:anchor distT="0" distB="0" distL="114300" distR="114300" simplePos="0" relativeHeight="251738112" behindDoc="1" locked="1" layoutInCell="1" allowOverlap="1" wp14:anchorId="617A20CF" wp14:editId="254987F5">
                <wp:simplePos x="0" y="0"/>
                <wp:positionH relativeFrom="margin">
                  <wp:posOffset>3911600</wp:posOffset>
                </wp:positionH>
                <wp:positionV relativeFrom="page">
                  <wp:posOffset>1473835</wp:posOffset>
                </wp:positionV>
                <wp:extent cx="2667000" cy="762000"/>
                <wp:effectExtent l="0" t="0" r="19050" b="19050"/>
                <wp:wrapTight wrapText="bothSides">
                  <wp:wrapPolygon edited="0">
                    <wp:start x="0" y="0"/>
                    <wp:lineTo x="0" y="21600"/>
                    <wp:lineTo x="21600" y="21600"/>
                    <wp:lineTo x="21600" y="0"/>
                    <wp:lineTo x="0" y="0"/>
                  </wp:wrapPolygon>
                </wp:wrapTight>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r>
                              <w:t>U.S.- United States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20CF" id="_x0000_s1056" type="#_x0000_t202" style="position:absolute;margin-left:308pt;margin-top:116.05pt;width:210pt;height:60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gxhAIAABg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" filled="f">
                <v:textbox>
                  <w:txbxContent>
                    <w:p w:rsidR="00B45C48" w:rsidRPr="00BB4358" w:rsidRDefault="00B45C48" w:rsidP="00226E25">
                      <w:pPr>
                        <w:rPr>
                          <w:b/>
                          <w:u w:val="single"/>
                        </w:rPr>
                      </w:pPr>
                      <w:r w:rsidRPr="00BB4358">
                        <w:rPr>
                          <w:b/>
                          <w:u w:val="single"/>
                        </w:rPr>
                        <w:t>Legend:</w:t>
                      </w:r>
                    </w:p>
                    <w:p w:rsidR="00B45C48" w:rsidRDefault="00B45C48" w:rsidP="00226E25">
                      <w:r>
                        <w:t>U.S.- United States</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F91CD0" w:rsidRDefault="00226E25" w:rsidP="00F91CD0">
      <w:pPr>
        <w:ind w:right="450" w:firstLine="720"/>
        <w:jc w:val="both"/>
        <w:rPr>
          <w:rFonts w:ascii="Cambria" w:hAnsi="Cambria" w:cs="Arial"/>
          <w:b/>
          <w:sz w:val="22"/>
          <w:szCs w:val="22"/>
          <w:u w:val="single"/>
        </w:rPr>
      </w:pPr>
      <w:r w:rsidRPr="00F91CD0">
        <w:rPr>
          <w:rFonts w:ascii="Cambria" w:hAnsi="Cambria" w:cs="Arial"/>
          <w:b/>
          <w:sz w:val="22"/>
          <w:szCs w:val="22"/>
          <w:u w:val="single"/>
        </w:rPr>
        <w:t>Abstract</w:t>
      </w:r>
    </w:p>
    <w:p w:rsidR="00226E25" w:rsidRPr="00F91CD0" w:rsidRDefault="00226E25" w:rsidP="00F91CD0">
      <w:pPr>
        <w:spacing w:after="120"/>
        <w:ind w:left="720" w:right="450"/>
        <w:jc w:val="both"/>
        <w:rPr>
          <w:rFonts w:ascii="Cambria" w:hAnsi="Cambria" w:cs="Arial"/>
          <w:sz w:val="22"/>
          <w:szCs w:val="22"/>
        </w:rPr>
      </w:pPr>
      <w:r w:rsidRPr="00F91CD0">
        <w:rPr>
          <w:rFonts w:ascii="Cambria" w:hAnsi="Cambria" w:cs="Arial"/>
          <w:sz w:val="22"/>
          <w:szCs w:val="22"/>
        </w:rPr>
        <w:t>Relating to peace officers in federal facilities.</w:t>
      </w:r>
    </w:p>
    <w:p w:rsidR="00226E25" w:rsidRPr="00F91CD0" w:rsidRDefault="00226E25" w:rsidP="00F91CD0">
      <w:pPr>
        <w:ind w:left="720" w:right="450"/>
        <w:jc w:val="both"/>
        <w:rPr>
          <w:rFonts w:ascii="Cambria" w:hAnsi="Cambria" w:cs="Arial"/>
          <w:b/>
          <w:sz w:val="22"/>
          <w:szCs w:val="22"/>
          <w:u w:val="single"/>
        </w:rPr>
      </w:pPr>
      <w:r w:rsidRPr="00F91CD0">
        <w:rPr>
          <w:rFonts w:ascii="Cambria" w:hAnsi="Cambria" w:cs="Arial"/>
          <w:b/>
          <w:sz w:val="22"/>
          <w:szCs w:val="22"/>
          <w:u w:val="single"/>
        </w:rPr>
        <w:t>Provisions</w:t>
      </w:r>
    </w:p>
    <w:p w:rsidR="00226E25" w:rsidRPr="00F91CD0" w:rsidRDefault="00226E25" w:rsidP="006A22DF">
      <w:pPr>
        <w:numPr>
          <w:ilvl w:val="0"/>
          <w:numId w:val="60"/>
        </w:numPr>
        <w:spacing w:after="120"/>
        <w:ind w:right="450"/>
        <w:jc w:val="both"/>
        <w:rPr>
          <w:rFonts w:ascii="Cambria" w:hAnsi="Cambria" w:cs="Arial"/>
          <w:sz w:val="22"/>
          <w:szCs w:val="22"/>
        </w:rPr>
      </w:pPr>
      <w:r w:rsidRPr="00F91CD0">
        <w:rPr>
          <w:rFonts w:ascii="Cambria" w:hAnsi="Cambria" w:cs="Arial"/>
          <w:sz w:val="22"/>
          <w:szCs w:val="22"/>
        </w:rPr>
        <w:t>Requires the Arizona Attorney General to file a formal complaint to the U.S. Attorney General and work to reverse the federal policy requiring sworn peace officers to disarm before entering a federal facility. (Sec. 1)</w:t>
      </w:r>
    </w:p>
    <w:p w:rsidR="00226E25" w:rsidRPr="00F91CD0" w:rsidRDefault="00226E25" w:rsidP="00F91CD0">
      <w:pPr>
        <w:ind w:left="720" w:right="450"/>
        <w:jc w:val="both"/>
        <w:rPr>
          <w:rFonts w:ascii="Cambria" w:hAnsi="Cambria" w:cs="Arial"/>
          <w:b/>
          <w:sz w:val="22"/>
          <w:szCs w:val="22"/>
          <w:u w:val="single"/>
        </w:rPr>
      </w:pPr>
      <w:r w:rsidRPr="00F91CD0">
        <w:rPr>
          <w:rFonts w:ascii="Cambria" w:hAnsi="Cambria" w:cs="Arial"/>
          <w:b/>
          <w:sz w:val="22"/>
          <w:szCs w:val="22"/>
          <w:u w:val="single"/>
        </w:rPr>
        <w:t>Current Law</w:t>
      </w:r>
    </w:p>
    <w:p w:rsidR="00226E25" w:rsidRPr="00F91CD0" w:rsidRDefault="00226E25" w:rsidP="00F91CD0">
      <w:pPr>
        <w:spacing w:after="120"/>
        <w:ind w:left="720" w:right="450"/>
        <w:jc w:val="both"/>
        <w:rPr>
          <w:rFonts w:ascii="Cambria" w:hAnsi="Cambria" w:cs="Arial"/>
          <w:sz w:val="22"/>
          <w:szCs w:val="22"/>
        </w:rPr>
      </w:pPr>
      <w:r w:rsidRPr="00F91CD0">
        <w:rPr>
          <w:rFonts w:ascii="Cambria" w:hAnsi="Cambria" w:cs="Arial"/>
          <w:sz w:val="22"/>
          <w:szCs w:val="22"/>
        </w:rPr>
        <w:t xml:space="preserve">Federal law prohibits the possession of firearms or other dangerous weapons in federal facilities and federal court facilities by all persons not specifically authorized by 18 </w:t>
      </w:r>
      <w:proofErr w:type="spellStart"/>
      <w:r w:rsidRPr="00F91CD0">
        <w:rPr>
          <w:rFonts w:ascii="Cambria" w:hAnsi="Cambria" w:cs="Arial"/>
          <w:sz w:val="22"/>
          <w:szCs w:val="22"/>
        </w:rPr>
        <w:t>U.S.C</w:t>
      </w:r>
      <w:proofErr w:type="spellEnd"/>
      <w:r w:rsidRPr="00F91CD0">
        <w:rPr>
          <w:rFonts w:ascii="Cambria" w:hAnsi="Cambria" w:cs="Arial"/>
          <w:sz w:val="22"/>
          <w:szCs w:val="22"/>
        </w:rPr>
        <w:t>. § 930. (</w:t>
      </w:r>
      <w:hyperlink r:id="rId67" w:history="1">
        <w:r w:rsidRPr="00F91CD0">
          <w:rPr>
            <w:rStyle w:val="Hyperlink"/>
            <w:rFonts w:ascii="Cambria" w:hAnsi="Cambria" w:cs="Arial"/>
            <w:sz w:val="22"/>
            <w:szCs w:val="22"/>
          </w:rPr>
          <w:t xml:space="preserve">41 </w:t>
        </w:r>
        <w:proofErr w:type="spellStart"/>
        <w:r w:rsidRPr="00F91CD0">
          <w:rPr>
            <w:rStyle w:val="Hyperlink"/>
            <w:rFonts w:ascii="Cambria" w:hAnsi="Cambria" w:cs="Arial"/>
            <w:sz w:val="22"/>
            <w:szCs w:val="22"/>
          </w:rPr>
          <w:t>C.F.R</w:t>
        </w:r>
        <w:proofErr w:type="spellEnd"/>
        <w:r w:rsidRPr="00F91CD0">
          <w:rPr>
            <w:rStyle w:val="Hyperlink"/>
            <w:rFonts w:ascii="Cambria" w:hAnsi="Cambria" w:cs="Arial"/>
            <w:sz w:val="22"/>
            <w:szCs w:val="22"/>
          </w:rPr>
          <w:t>. § 102.74.440</w:t>
        </w:r>
      </w:hyperlink>
      <w:r w:rsidRPr="00F91CD0">
        <w:rPr>
          <w:rFonts w:ascii="Cambria" w:hAnsi="Cambria" w:cs="Arial"/>
          <w:sz w:val="22"/>
          <w:szCs w:val="22"/>
        </w:rPr>
        <w:t>)</w:t>
      </w:r>
    </w:p>
    <w:p w:rsidR="00226E25" w:rsidRPr="00F91CD0" w:rsidRDefault="00226E25" w:rsidP="00F91CD0">
      <w:pPr>
        <w:ind w:left="720" w:right="450"/>
        <w:jc w:val="both"/>
        <w:rPr>
          <w:rFonts w:ascii="Cambria" w:hAnsi="Cambria" w:cs="Arial"/>
          <w:sz w:val="22"/>
          <w:szCs w:val="22"/>
        </w:rPr>
      </w:pPr>
      <w:r w:rsidRPr="00F91CD0">
        <w:rPr>
          <w:rFonts w:ascii="Cambria" w:hAnsi="Cambria" w:cs="Arial"/>
          <w:sz w:val="22"/>
          <w:szCs w:val="22"/>
        </w:rPr>
        <w:t xml:space="preserve">Official duties by an officer, agent or employee of the U.S., a state, or a political subdivision who is engaged in the prevention, detection, investigation or prosecution of any violation of law is exempt from penalties relating to possession of a firearm or dangerous weapon in a federal facility. </w:t>
      </w:r>
      <w:r w:rsidRPr="00F91CD0">
        <w:rPr>
          <w:rFonts w:ascii="Cambria" w:hAnsi="Cambria" w:cs="Arial"/>
          <w:i/>
          <w:sz w:val="22"/>
          <w:szCs w:val="22"/>
        </w:rPr>
        <w:t>Federal facility</w:t>
      </w:r>
      <w:r w:rsidRPr="00F91CD0">
        <w:rPr>
          <w:rFonts w:ascii="Cambria" w:hAnsi="Cambria" w:cs="Arial"/>
          <w:sz w:val="22"/>
          <w:szCs w:val="22"/>
        </w:rPr>
        <w:t xml:space="preserve"> means a building or part thereof owned or leased by the Federal Government, where federal employees are regularly present for the purpose of performing their official duties. (</w:t>
      </w:r>
      <w:hyperlink r:id="rId68" w:history="1">
        <w:r w:rsidRPr="00F91CD0">
          <w:rPr>
            <w:rStyle w:val="Hyperlink"/>
            <w:rFonts w:ascii="Cambria" w:hAnsi="Cambria" w:cs="Arial"/>
            <w:sz w:val="22"/>
            <w:szCs w:val="22"/>
          </w:rPr>
          <w:t xml:space="preserve">18 </w:t>
        </w:r>
        <w:proofErr w:type="spellStart"/>
        <w:r w:rsidRPr="00F91CD0">
          <w:rPr>
            <w:rStyle w:val="Hyperlink"/>
            <w:rFonts w:ascii="Cambria" w:hAnsi="Cambria" w:cs="Arial"/>
            <w:sz w:val="22"/>
            <w:szCs w:val="22"/>
          </w:rPr>
          <w:t>U.S.C</w:t>
        </w:r>
        <w:proofErr w:type="spellEnd"/>
        <w:r w:rsidRPr="00F91CD0">
          <w:rPr>
            <w:rStyle w:val="Hyperlink"/>
            <w:rFonts w:ascii="Cambria" w:hAnsi="Cambria" w:cs="Arial"/>
            <w:sz w:val="22"/>
            <w:szCs w:val="22"/>
          </w:rPr>
          <w:t>. § 930</w:t>
        </w:r>
      </w:hyperlink>
      <w:r w:rsidRPr="00F91CD0">
        <w:rPr>
          <w:rFonts w:ascii="Cambria" w:hAnsi="Cambria" w:cs="Arial"/>
          <w:sz w:val="22"/>
          <w:szCs w:val="22"/>
        </w:rPr>
        <w:t>)</w:t>
      </w:r>
    </w:p>
    <w:p w:rsidR="00226E25" w:rsidRPr="00F91CD0" w:rsidRDefault="00226E25" w:rsidP="00F91CD0">
      <w:pPr>
        <w:spacing w:before="120"/>
        <w:ind w:left="720" w:right="450"/>
        <w:jc w:val="both"/>
        <w:rPr>
          <w:rFonts w:ascii="Cambria" w:hAnsi="Cambria" w:cs="Arial"/>
          <w:sz w:val="22"/>
          <w:szCs w:val="22"/>
        </w:rPr>
      </w:pPr>
      <w:r w:rsidRPr="00F91CD0">
        <w:rPr>
          <w:rFonts w:asciiTheme="minorHAnsi" w:hAnsiTheme="minorHAnsi" w:cs="Arial"/>
          <w:noProof/>
          <w:sz w:val="22"/>
          <w:szCs w:val="22"/>
        </w:rPr>
        <mc:AlternateContent>
          <mc:Choice Requires="wps">
            <w:drawing>
              <wp:anchor distT="0" distB="0" distL="114300" distR="114300" simplePos="0" relativeHeight="251740160" behindDoc="1" locked="1" layoutInCell="1" allowOverlap="0" wp14:anchorId="0830C578" wp14:editId="5214471D">
                <wp:simplePos x="0" y="0"/>
                <wp:positionH relativeFrom="margin">
                  <wp:align>center</wp:align>
                </wp:positionH>
                <wp:positionV relativeFrom="margin">
                  <wp:posOffset>8254365</wp:posOffset>
                </wp:positionV>
                <wp:extent cx="5943600" cy="271780"/>
                <wp:effectExtent l="0" t="0" r="19050" b="13970"/>
                <wp:wrapTight wrapText="bothSides">
                  <wp:wrapPolygon edited="0">
                    <wp:start x="0" y="0"/>
                    <wp:lineTo x="0" y="21196"/>
                    <wp:lineTo x="21600" y="21196"/>
                    <wp:lineTo x="21600" y="0"/>
                    <wp:lineTo x="0" y="0"/>
                  </wp:wrapPolygon>
                </wp:wrapTight>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1666428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6420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516597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2094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C578" id="_x0000_s1057" type="#_x0000_t202" style="position:absolute;left:0;text-align:left;margin-left:0;margin-top:649.95pt;width:468pt;height:21.4pt;z-index:-2515763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0A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" o:allowoverlap="f">
                <v:textbox>
                  <w:txbxContent>
                    <w:p w:rsidR="00B45C48" w:rsidRDefault="00B45C48" w:rsidP="00226E25">
                      <w:pPr>
                        <w:jc w:val="center"/>
                      </w:pPr>
                      <w:sdt>
                        <w:sdtPr>
                          <w:tag w:val="Prop105"/>
                          <w:id w:val="1666428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6420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516597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92094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91CD0">
        <w:rPr>
          <w:rFonts w:ascii="Cambria" w:hAnsi="Cambria" w:cs="Arial"/>
          <w:sz w:val="22"/>
          <w:szCs w:val="22"/>
        </w:rPr>
        <w:t>It is unlawful for an armed state or local law enforcement officer to possess a firearm in a federal facility unless there is an official purpose. Armed law enforcement officers responding to emergencies at federal facilities will be granted access to the facility without delay once identified and the nature of the emergency has been determined. (</w:t>
      </w:r>
      <w:hyperlink r:id="rId69" w:history="1">
        <w:r w:rsidRPr="00F91CD0">
          <w:rPr>
            <w:rStyle w:val="Hyperlink"/>
            <w:rFonts w:ascii="Cambria" w:hAnsi="Cambria" w:cs="Arial"/>
            <w:sz w:val="22"/>
            <w:szCs w:val="22"/>
          </w:rPr>
          <w:t>U.S. Department of Homeland Security Prohibited Items Program</w:t>
        </w:r>
      </w:hyperlink>
      <w:r w:rsidRPr="00F91CD0">
        <w:rPr>
          <w:rFonts w:ascii="Cambria" w:hAnsi="Cambria" w:cs="Arial"/>
          <w:sz w:val="22"/>
          <w:szCs w:val="22"/>
        </w:rPr>
        <w:t>)</w:t>
      </w:r>
    </w:p>
    <w:p w:rsidR="00226E25" w:rsidRPr="00F91CD0" w:rsidRDefault="00226E25" w:rsidP="00F91CD0">
      <w:pPr>
        <w:spacing w:before="120"/>
        <w:ind w:left="720" w:right="450"/>
        <w:jc w:val="both"/>
        <w:rPr>
          <w:rFonts w:ascii="Cambria" w:hAnsi="Cambria" w:cs="Arial"/>
          <w:sz w:val="22"/>
          <w:szCs w:val="22"/>
        </w:rPr>
      </w:pPr>
      <w:r w:rsidRPr="00F91CD0">
        <w:rPr>
          <w:rFonts w:ascii="Cambria" w:hAnsi="Cambria" w:cs="Arial"/>
          <w:sz w:val="22"/>
          <w:szCs w:val="22"/>
        </w:rPr>
        <w:t>A peace officer or a retired peace officer is prohibited from carrying a firearm in a location prohibited by federal law. (</w:t>
      </w:r>
      <w:proofErr w:type="spellStart"/>
      <w:r w:rsidR="00B45C48">
        <w:fldChar w:fldCharType="begin"/>
      </w:r>
      <w:r w:rsidR="00B45C48">
        <w:instrText xml:space="preserve"> HYPERLINK "http://www.azleg.gov/viewdocument/?docName=http://www.azleg.gov/ars/38/01113.htm" </w:instrText>
      </w:r>
      <w:r w:rsidR="00B45C48">
        <w:fldChar w:fldCharType="separate"/>
      </w:r>
      <w:r w:rsidRPr="00F91CD0">
        <w:rPr>
          <w:rStyle w:val="Hyperlink"/>
          <w:rFonts w:ascii="Cambria" w:hAnsi="Cambria" w:cs="Arial"/>
          <w:sz w:val="22"/>
          <w:szCs w:val="22"/>
        </w:rPr>
        <w:t>A.R.S</w:t>
      </w:r>
      <w:proofErr w:type="spellEnd"/>
      <w:r w:rsidRPr="00F91CD0">
        <w:rPr>
          <w:rStyle w:val="Hyperlink"/>
          <w:rFonts w:ascii="Cambria" w:hAnsi="Cambria" w:cs="Arial"/>
          <w:sz w:val="22"/>
          <w:szCs w:val="22"/>
        </w:rPr>
        <w:t>. § 38-1113</w:t>
      </w:r>
      <w:r w:rsidR="00B45C48">
        <w:rPr>
          <w:rStyle w:val="Hyperlink"/>
          <w:rFonts w:ascii="Cambria" w:hAnsi="Cambria" w:cs="Arial"/>
          <w:sz w:val="22"/>
          <w:szCs w:val="22"/>
        </w:rPr>
        <w:fldChar w:fldCharType="end"/>
      </w:r>
      <w:r w:rsidRPr="00F91CD0">
        <w:rPr>
          <w:rFonts w:ascii="Cambria" w:hAnsi="Cambria" w:cs="Arial"/>
          <w:sz w:val="22"/>
          <w:szCs w:val="22"/>
        </w:rPr>
        <w:t>)</w:t>
      </w:r>
    </w:p>
    <w:p w:rsidR="00226E25" w:rsidRDefault="00226E25" w:rsidP="00F91CD0">
      <w:pPr>
        <w:ind w:left="720" w:right="450"/>
        <w:rPr>
          <w:rFonts w:ascii="Arial" w:hAnsi="Arial"/>
          <w:sz w:val="22"/>
        </w:rPr>
      </w:pPr>
    </w:p>
    <w:p w:rsidR="00226E25" w:rsidRDefault="00226E25" w:rsidP="00226E25">
      <w:pPr>
        <w:ind w:left="720"/>
        <w:rPr>
          <w:rFonts w:ascii="Arial" w:hAnsi="Arial"/>
          <w:sz w:val="22"/>
        </w:rPr>
      </w:pPr>
      <w:r>
        <w:rPr>
          <w:rFonts w:ascii="Arial" w:hAnsi="Arial"/>
          <w:sz w:val="22"/>
        </w:rPr>
        <w:br w:type="page"/>
      </w:r>
    </w:p>
    <w:p w:rsidR="00226E25" w:rsidRDefault="00226E25" w:rsidP="00226E25">
      <w:pPr>
        <w:tabs>
          <w:tab w:val="left" w:pos="1710"/>
          <w:tab w:val="left" w:pos="3240"/>
          <w:tab w:val="left" w:pos="4860"/>
          <w:tab w:val="left" w:pos="5760"/>
        </w:tabs>
        <w:ind w:left="720"/>
        <w:rPr>
          <w:rFonts w:ascii="Arial" w:hAnsi="Arial"/>
          <w:sz w:val="22"/>
        </w:rPr>
        <w:sectPr w:rsidR="00226E25" w:rsidSect="00226E2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226E25">
      <w:pPr>
        <w:pStyle w:val="Heading1"/>
        <w:jc w:val="center"/>
      </w:pPr>
      <w:r>
        <w:rPr>
          <w:noProof/>
        </w:rPr>
        <w:lastRenderedPageBreak/>
        <w:drawing>
          <wp:anchor distT="0" distB="0" distL="114300" distR="114300" simplePos="0" relativeHeight="251743232" behindDoc="1" locked="0" layoutInCell="1" allowOverlap="1" wp14:anchorId="18401CD9" wp14:editId="6E9F771D">
            <wp:simplePos x="0" y="0"/>
            <wp:positionH relativeFrom="margin">
              <wp:align>center</wp:align>
            </wp:positionH>
            <wp:positionV relativeFrom="paragraph">
              <wp:posOffset>-285510</wp:posOffset>
            </wp:positionV>
            <wp:extent cx="1214755" cy="1165860"/>
            <wp:effectExtent l="0" t="0" r="4445" b="0"/>
            <wp:wrapNone/>
            <wp:docPr id="56" name="Picture 5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226E25">
      <w:pPr>
        <w:jc w:val="center"/>
        <w:sectPr w:rsidR="00226E25" w:rsidSect="00226E25">
          <w:footerReference w:type="default" r:id="rId7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26E25" w:rsidRDefault="00226E25" w:rsidP="00226E25">
      <w:pPr>
        <w:spacing w:after="120"/>
        <w:rPr>
          <w:rFonts w:ascii="Cambria" w:hAnsi="Cambria" w:cs="Arial"/>
          <w:b/>
          <w:sz w:val="28"/>
          <w:szCs w:val="28"/>
          <w:u w:val="single"/>
        </w:rPr>
      </w:pPr>
    </w:p>
    <w:p w:rsidR="00226E25" w:rsidRPr="001C5438" w:rsidRDefault="00226E25" w:rsidP="00226E25">
      <w:pPr>
        <w:spacing w:after="120"/>
        <w:rPr>
          <w:rFonts w:ascii="Cambria" w:hAnsi="Cambria" w:cs="Arial"/>
          <w:sz w:val="28"/>
          <w:szCs w:val="28"/>
          <w:u w:val="single"/>
        </w:rPr>
      </w:pPr>
      <w:bookmarkStart w:id="24" w:name="HB2116"/>
      <w:r>
        <w:rPr>
          <w:rFonts w:ascii="Cambria" w:hAnsi="Cambria" w:cs="Arial"/>
          <w:b/>
          <w:sz w:val="28"/>
          <w:szCs w:val="28"/>
          <w:u w:val="single"/>
        </w:rPr>
        <w:t>HB 2116</w:t>
      </w:r>
      <w:bookmarkEnd w:id="24"/>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municipal zoning; rezoning protests</w:t>
      </w:r>
    </w:p>
    <w:p w:rsidR="00226E25" w:rsidRPr="001B3C5E" w:rsidRDefault="00226E25" w:rsidP="00226E25">
      <w:pPr>
        <w:spacing w:after="120"/>
        <w:rPr>
          <w:rFonts w:ascii="Cambria" w:hAnsi="Cambria" w:cs="Arial"/>
          <w:sz w:val="22"/>
          <w:szCs w:val="22"/>
        </w:rPr>
      </w:pPr>
      <w:r w:rsidRPr="001B3C5E">
        <w:rPr>
          <w:rFonts w:ascii="Cambria" w:hAnsi="Cambria" w:cs="Arial"/>
          <w:b/>
          <w:sz w:val="22"/>
          <w:szCs w:val="22"/>
        </w:rPr>
        <w:t>PRIME SPONSOR:</w:t>
      </w:r>
      <w:r w:rsidRPr="001B3C5E">
        <w:rPr>
          <w:rFonts w:ascii="Cambria" w:hAnsi="Cambria" w:cs="Arial"/>
          <w:sz w:val="22"/>
          <w:szCs w:val="22"/>
        </w:rPr>
        <w:t xml:space="preserve"> Representative Thorpe, LD 6</w:t>
      </w:r>
    </w:p>
    <w:p w:rsidR="00226E25" w:rsidRPr="001B3C5E" w:rsidRDefault="00226E25" w:rsidP="00226E25">
      <w:pPr>
        <w:spacing w:after="120"/>
        <w:rPr>
          <w:rFonts w:ascii="Cambria" w:hAnsi="Cambria" w:cs="Arial"/>
          <w:b/>
          <w:sz w:val="22"/>
          <w:szCs w:val="22"/>
        </w:rPr>
      </w:pPr>
      <w:r w:rsidRPr="001B3C5E">
        <w:rPr>
          <w:rFonts w:ascii="Cambria" w:hAnsi="Cambria" w:cs="Arial"/>
          <w:b/>
          <w:sz w:val="22"/>
          <w:szCs w:val="22"/>
        </w:rPr>
        <w:t>BILL STATUS:</w:t>
      </w:r>
      <w:r w:rsidRPr="001B3C5E">
        <w:rPr>
          <w:rFonts w:ascii="Cambria" w:hAnsi="Cambria" w:cs="Arial"/>
          <w:sz w:val="22"/>
          <w:szCs w:val="22"/>
        </w:rPr>
        <w:t xml:space="preserve"> </w:t>
      </w:r>
      <w:hyperlink r:id="rId71" w:tooltip="Bill Status Inquiry" w:history="1">
        <w:r w:rsidRPr="001B3C5E">
          <w:rPr>
            <w:rStyle w:val="Hyperlink"/>
            <w:rFonts w:ascii="Cambria" w:hAnsi="Cambria"/>
            <w:sz w:val="22"/>
            <w:szCs w:val="22"/>
          </w:rPr>
          <w:t>Caucus and COW</w:t>
        </w:r>
      </w:hyperlink>
    </w:p>
    <w:p w:rsidR="00226E25" w:rsidRPr="001B3C5E" w:rsidRDefault="00226E25" w:rsidP="00226E25">
      <w:pPr>
        <w:spacing w:after="120"/>
        <w:rPr>
          <w:rFonts w:ascii="Cambria" w:hAnsi="Cambria" w:cs="Arial"/>
          <w:sz w:val="22"/>
          <w:szCs w:val="22"/>
        </w:rPr>
      </w:pPr>
      <w:r w:rsidRPr="001B3C5E">
        <w:rPr>
          <w:rFonts w:ascii="Cambria" w:hAnsi="Cambria" w:cs="Arial"/>
          <w:sz w:val="22"/>
          <w:szCs w:val="22"/>
        </w:rPr>
        <w:tab/>
      </w:r>
      <w:proofErr w:type="spellStart"/>
      <w:r w:rsidRPr="001B3C5E">
        <w:rPr>
          <w:rFonts w:ascii="Cambria" w:hAnsi="Cambria" w:cs="Arial"/>
          <w:sz w:val="22"/>
          <w:szCs w:val="22"/>
        </w:rPr>
        <w:t>FPRPP</w:t>
      </w:r>
      <w:proofErr w:type="spellEnd"/>
      <w:r w:rsidRPr="001B3C5E">
        <w:rPr>
          <w:rFonts w:ascii="Cambria" w:hAnsi="Cambria" w:cs="Arial"/>
          <w:sz w:val="22"/>
          <w:szCs w:val="22"/>
        </w:rPr>
        <w:t>: DP 6-0-0-3</w:t>
      </w:r>
    </w:p>
    <w:p w:rsidR="00226E25" w:rsidRPr="001B3C5E" w:rsidRDefault="00226E25">
      <w:pPr>
        <w:rPr>
          <w:rFonts w:ascii="Cambria" w:hAnsi="Cambria" w:cs="Arial"/>
          <w:b/>
          <w:sz w:val="22"/>
          <w:szCs w:val="22"/>
        </w:rPr>
      </w:pPr>
      <w:r w:rsidRPr="001B3C5E">
        <w:rPr>
          <w:rFonts w:ascii="Cambria" w:hAnsi="Cambria" w:cs="Arial"/>
          <w:noProof/>
          <w:sz w:val="22"/>
          <w:szCs w:val="22"/>
        </w:rPr>
        <mc:AlternateContent>
          <mc:Choice Requires="wps">
            <w:drawing>
              <wp:anchor distT="0" distB="0" distL="114300" distR="114300" simplePos="0" relativeHeight="251742208" behindDoc="1" locked="1" layoutInCell="1" allowOverlap="1" wp14:anchorId="76A97BE8" wp14:editId="5F037488">
                <wp:simplePos x="0" y="0"/>
                <wp:positionH relativeFrom="margin">
                  <wp:posOffset>3962400</wp:posOffset>
                </wp:positionH>
                <wp:positionV relativeFrom="page">
                  <wp:posOffset>1524000</wp:posOffset>
                </wp:positionV>
                <wp:extent cx="2520315" cy="609600"/>
                <wp:effectExtent l="0" t="0" r="13335" b="19050"/>
                <wp:wrapTight wrapText="bothSides">
                  <wp:wrapPolygon edited="0">
                    <wp:start x="0" y="0"/>
                    <wp:lineTo x="0" y="21600"/>
                    <wp:lineTo x="21551" y="21600"/>
                    <wp:lineTo x="21551" y="0"/>
                    <wp:lineTo x="0" y="0"/>
                  </wp:wrapPolygon>
                </wp:wrapTight>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1B3C5E"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7BE8" id="_x0000_s1058" type="#_x0000_t202" style="position:absolute;margin-left:312pt;margin-top:120pt;width:198.45pt;height:48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jDhwIAABg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" filled="f">
                <v:textbox>
                  <w:txbxContent>
                    <w:p w:rsidR="00B45C48" w:rsidRPr="001B3C5E" w:rsidRDefault="00B45C48" w:rsidP="00226E25">
                      <w:pPr>
                        <w:rPr>
                          <w:b/>
                          <w:u w:val="single"/>
                        </w:rPr>
                      </w:pPr>
                      <w:r w:rsidRPr="00BB4358">
                        <w:rPr>
                          <w:b/>
                          <w:u w:val="single"/>
                        </w:rPr>
                        <w:t>Legend:</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1B3C5E" w:rsidRDefault="00226E25">
      <w:pPr>
        <w:rPr>
          <w:rFonts w:ascii="Cambria" w:hAnsi="Cambria" w:cs="Arial"/>
          <w:sz w:val="22"/>
          <w:szCs w:val="22"/>
        </w:rPr>
        <w:sectPr w:rsidR="00226E25" w:rsidRPr="001B3C5E" w:rsidSect="00226E2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226E25" w:rsidRPr="001B3C5E" w:rsidRDefault="00226E25" w:rsidP="00F91CD0">
      <w:pPr>
        <w:tabs>
          <w:tab w:val="left" w:pos="10260"/>
        </w:tabs>
        <w:ind w:left="720" w:right="540"/>
        <w:jc w:val="both"/>
        <w:rPr>
          <w:rFonts w:ascii="Cambria" w:hAnsi="Cambria" w:cs="Arial"/>
          <w:b/>
          <w:sz w:val="22"/>
          <w:szCs w:val="22"/>
          <w:u w:val="single"/>
        </w:rPr>
      </w:pPr>
      <w:r w:rsidRPr="001B3C5E">
        <w:rPr>
          <w:rFonts w:ascii="Cambria" w:hAnsi="Cambria" w:cs="Arial"/>
          <w:b/>
          <w:sz w:val="22"/>
          <w:szCs w:val="22"/>
          <w:u w:val="single"/>
        </w:rPr>
        <w:t>Abstract</w:t>
      </w:r>
    </w:p>
    <w:p w:rsidR="00226E25" w:rsidRPr="001B3C5E" w:rsidRDefault="00226E25" w:rsidP="00F91CD0">
      <w:pPr>
        <w:tabs>
          <w:tab w:val="left" w:pos="10260"/>
        </w:tabs>
        <w:spacing w:after="120"/>
        <w:ind w:left="720" w:right="540"/>
        <w:jc w:val="both"/>
        <w:rPr>
          <w:rFonts w:ascii="Cambria" w:hAnsi="Cambria" w:cs="Arial"/>
          <w:sz w:val="22"/>
          <w:szCs w:val="22"/>
        </w:rPr>
      </w:pPr>
      <w:r w:rsidRPr="001B3C5E">
        <w:rPr>
          <w:rFonts w:ascii="Cambria" w:hAnsi="Cambria" w:cs="Arial"/>
          <w:sz w:val="22"/>
          <w:szCs w:val="22"/>
        </w:rPr>
        <w:t>Relating to protests of municipal zoning amendments.</w:t>
      </w:r>
    </w:p>
    <w:p w:rsidR="00226E25" w:rsidRPr="001B3C5E" w:rsidRDefault="00226E25" w:rsidP="00F91CD0">
      <w:pPr>
        <w:tabs>
          <w:tab w:val="left" w:pos="10260"/>
        </w:tabs>
        <w:ind w:left="720" w:right="540"/>
        <w:jc w:val="both"/>
        <w:rPr>
          <w:rFonts w:ascii="Cambria" w:hAnsi="Cambria" w:cs="Arial"/>
          <w:b/>
          <w:sz w:val="22"/>
          <w:szCs w:val="22"/>
          <w:u w:val="single"/>
        </w:rPr>
      </w:pPr>
      <w:r w:rsidRPr="001B3C5E">
        <w:rPr>
          <w:rFonts w:ascii="Cambria" w:hAnsi="Cambria" w:cs="Arial"/>
          <w:b/>
          <w:sz w:val="22"/>
          <w:szCs w:val="22"/>
          <w:u w:val="single"/>
        </w:rPr>
        <w:t>Provisions</w:t>
      </w:r>
    </w:p>
    <w:p w:rsidR="00226E25" w:rsidRPr="001B3C5E" w:rsidRDefault="00226E25" w:rsidP="006A22DF">
      <w:pPr>
        <w:numPr>
          <w:ilvl w:val="0"/>
          <w:numId w:val="48"/>
        </w:numPr>
        <w:tabs>
          <w:tab w:val="left" w:pos="10260"/>
        </w:tabs>
        <w:spacing w:after="120"/>
        <w:ind w:right="540"/>
        <w:jc w:val="both"/>
        <w:rPr>
          <w:rFonts w:ascii="Cambria" w:hAnsi="Cambria" w:cs="Arial"/>
          <w:sz w:val="22"/>
          <w:szCs w:val="22"/>
        </w:rPr>
      </w:pPr>
      <w:r w:rsidRPr="001B3C5E">
        <w:rPr>
          <w:rFonts w:ascii="Cambria" w:hAnsi="Cambria" w:cs="Arial"/>
          <w:sz w:val="22"/>
          <w:szCs w:val="22"/>
        </w:rPr>
        <w:t>Changes how the property owners who are eligible to file a written protest against a proposed zoning amendment are calculated. (Sec. 1)</w:t>
      </w:r>
    </w:p>
    <w:p w:rsidR="00226E25" w:rsidRPr="001B3C5E" w:rsidRDefault="00226E25" w:rsidP="006A22DF">
      <w:pPr>
        <w:numPr>
          <w:ilvl w:val="0"/>
          <w:numId w:val="48"/>
        </w:numPr>
        <w:tabs>
          <w:tab w:val="left" w:pos="10260"/>
        </w:tabs>
        <w:spacing w:after="120"/>
        <w:ind w:right="540"/>
        <w:jc w:val="both"/>
        <w:rPr>
          <w:rFonts w:ascii="Cambria" w:hAnsi="Cambria" w:cs="Arial"/>
          <w:sz w:val="22"/>
          <w:szCs w:val="22"/>
        </w:rPr>
      </w:pPr>
      <w:r w:rsidRPr="001B3C5E">
        <w:rPr>
          <w:rFonts w:ascii="Cambria" w:hAnsi="Cambria" w:cs="Arial"/>
          <w:sz w:val="22"/>
          <w:szCs w:val="22"/>
        </w:rPr>
        <w:t xml:space="preserve">Defines </w:t>
      </w:r>
      <w:r w:rsidRPr="001B3C5E">
        <w:rPr>
          <w:rFonts w:ascii="Cambria" w:hAnsi="Cambria" w:cs="Arial"/>
          <w:i/>
          <w:sz w:val="22"/>
          <w:szCs w:val="22"/>
        </w:rPr>
        <w:t>zoning area</w:t>
      </w:r>
      <w:r w:rsidRPr="001B3C5E">
        <w:rPr>
          <w:rFonts w:ascii="Cambria" w:hAnsi="Cambria" w:cs="Arial"/>
          <w:sz w:val="22"/>
          <w:szCs w:val="22"/>
        </w:rPr>
        <w:t>. (Sec. 1)</w:t>
      </w:r>
    </w:p>
    <w:p w:rsidR="00226E25" w:rsidRPr="001B3C5E" w:rsidRDefault="00226E25" w:rsidP="006A22DF">
      <w:pPr>
        <w:numPr>
          <w:ilvl w:val="0"/>
          <w:numId w:val="48"/>
        </w:numPr>
        <w:tabs>
          <w:tab w:val="left" w:pos="10260"/>
        </w:tabs>
        <w:spacing w:after="120"/>
        <w:ind w:right="540"/>
        <w:jc w:val="both"/>
        <w:rPr>
          <w:rFonts w:ascii="Cambria" w:hAnsi="Cambria" w:cs="Arial"/>
          <w:sz w:val="22"/>
          <w:szCs w:val="22"/>
        </w:rPr>
      </w:pPr>
      <w:r w:rsidRPr="001B3C5E">
        <w:rPr>
          <w:rFonts w:ascii="Cambria" w:hAnsi="Cambria" w:cs="Arial"/>
          <w:sz w:val="22"/>
          <w:szCs w:val="22"/>
        </w:rPr>
        <w:t>Makes technical changes. (Sec. 1)</w:t>
      </w:r>
    </w:p>
    <w:p w:rsidR="00226E25" w:rsidRPr="001B3C5E" w:rsidRDefault="00226E25" w:rsidP="00F91CD0">
      <w:pPr>
        <w:tabs>
          <w:tab w:val="left" w:pos="10260"/>
        </w:tabs>
        <w:ind w:left="720" w:right="540"/>
        <w:jc w:val="both"/>
        <w:rPr>
          <w:rFonts w:ascii="Cambria" w:hAnsi="Cambria" w:cs="Arial"/>
          <w:b/>
          <w:sz w:val="22"/>
          <w:szCs w:val="22"/>
          <w:u w:val="single"/>
        </w:rPr>
      </w:pPr>
      <w:r w:rsidRPr="001B3C5E">
        <w:rPr>
          <w:rFonts w:ascii="Cambria" w:hAnsi="Cambria" w:cs="Arial"/>
          <w:b/>
          <w:sz w:val="22"/>
          <w:szCs w:val="22"/>
          <w:u w:val="single"/>
        </w:rPr>
        <w:t>Current Law</w:t>
      </w:r>
    </w:p>
    <w:p w:rsidR="00226E25" w:rsidRPr="001B3C5E" w:rsidRDefault="00226E25" w:rsidP="00F91CD0">
      <w:pPr>
        <w:tabs>
          <w:tab w:val="left" w:pos="10260"/>
        </w:tabs>
        <w:spacing w:after="120"/>
        <w:ind w:left="720" w:right="540"/>
        <w:jc w:val="both"/>
        <w:rPr>
          <w:rFonts w:ascii="Cambria" w:hAnsi="Cambria" w:cs="Arial"/>
          <w:sz w:val="22"/>
          <w:szCs w:val="22"/>
        </w:rPr>
      </w:pPr>
      <w:r w:rsidRPr="001B3C5E">
        <w:rPr>
          <w:rFonts w:ascii="Cambria" w:hAnsi="Cambria" w:cs="Arial"/>
          <w:sz w:val="22"/>
          <w:szCs w:val="22"/>
        </w:rPr>
        <w:t>A written protest may be filed by the owners of 20% or more of the following: the area included in the rezoning, the area adjacent to the subject property that is along any side extending 150 feet from the perimeter of the subject property, or the area directly opposite the subject property within 150 feet of the street frontage of the opposite lots. (</w:t>
      </w:r>
      <w:proofErr w:type="spellStart"/>
      <w:r w:rsidR="00B45C48">
        <w:fldChar w:fldCharType="begin"/>
      </w:r>
      <w:r w:rsidR="00B45C48">
        <w:instrText xml:space="preserve"> HYPERLINK "http://www.azleg.gov/viewdocument/?docName=http://www.azleg.gov/ars/9/00462-04.htm" </w:instrText>
      </w:r>
      <w:r w:rsidR="00B45C48">
        <w:fldChar w:fldCharType="separate"/>
      </w:r>
      <w:r w:rsidRPr="001B3C5E">
        <w:rPr>
          <w:rStyle w:val="Hyperlink"/>
          <w:rFonts w:ascii="Cambria" w:hAnsi="Cambria" w:cs="Arial"/>
          <w:sz w:val="22"/>
          <w:szCs w:val="22"/>
        </w:rPr>
        <w:t>A.R.S</w:t>
      </w:r>
      <w:proofErr w:type="spellEnd"/>
      <w:r w:rsidRPr="001B3C5E">
        <w:rPr>
          <w:rStyle w:val="Hyperlink"/>
          <w:rFonts w:ascii="Cambria" w:hAnsi="Cambria" w:cs="Arial"/>
          <w:sz w:val="22"/>
          <w:szCs w:val="22"/>
        </w:rPr>
        <w:t>. § 9-462.04(H)</w:t>
      </w:r>
      <w:r w:rsidR="00B45C48">
        <w:rPr>
          <w:rStyle w:val="Hyperlink"/>
          <w:rFonts w:ascii="Cambria" w:hAnsi="Cambria" w:cs="Arial"/>
          <w:sz w:val="22"/>
          <w:szCs w:val="22"/>
        </w:rPr>
        <w:fldChar w:fldCharType="end"/>
      </w:r>
      <w:r w:rsidRPr="001B3C5E">
        <w:rPr>
          <w:rFonts w:ascii="Cambria" w:hAnsi="Cambria" w:cs="Arial"/>
          <w:sz w:val="22"/>
          <w:szCs w:val="22"/>
        </w:rPr>
        <w:t>)</w:t>
      </w:r>
    </w:p>
    <w:p w:rsidR="00226E25" w:rsidRDefault="00226E25">
      <w:pPr>
        <w:rPr>
          <w:rFonts w:ascii="Arial" w:hAnsi="Arial"/>
          <w:sz w:val="22"/>
        </w:rPr>
      </w:pPr>
      <w:r w:rsidRPr="001C5438">
        <w:rPr>
          <w:rFonts w:ascii="Cambria" w:hAnsi="Cambria" w:cs="Arial"/>
          <w:noProof/>
        </w:rPr>
        <mc:AlternateContent>
          <mc:Choice Requires="wps">
            <w:drawing>
              <wp:anchor distT="0" distB="0" distL="114300" distR="114300" simplePos="0" relativeHeight="251745280" behindDoc="1" locked="1" layoutInCell="1" allowOverlap="0" wp14:anchorId="219D7CF8" wp14:editId="31CFFD5A">
                <wp:simplePos x="0" y="0"/>
                <wp:positionH relativeFrom="margin">
                  <wp:align>center</wp:align>
                </wp:positionH>
                <wp:positionV relativeFrom="margin">
                  <wp:posOffset>8179435</wp:posOffset>
                </wp:positionV>
                <wp:extent cx="5943600" cy="271780"/>
                <wp:effectExtent l="0" t="0" r="19050" b="13970"/>
                <wp:wrapTight wrapText="bothSides">
                  <wp:wrapPolygon edited="0">
                    <wp:start x="0" y="0"/>
                    <wp:lineTo x="0" y="21196"/>
                    <wp:lineTo x="21600" y="21196"/>
                    <wp:lineTo x="21600" y="0"/>
                    <wp:lineTo x="0" y="0"/>
                  </wp:wrapPolygon>
                </wp:wrapTight>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26E25">
                            <w:pPr>
                              <w:jc w:val="center"/>
                            </w:pPr>
                            <w:sdt>
                              <w:sdtPr>
                                <w:tag w:val="Prop105"/>
                                <w:id w:val="770205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31046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2174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0845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7CF8" id="_x0000_s1059" type="#_x0000_t202" style="position:absolute;margin-left:0;margin-top:644.05pt;width:468pt;height:21.4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Pg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" o:allowoverlap="f">
                <v:textbox>
                  <w:txbxContent>
                    <w:p w:rsidR="00B45C48" w:rsidRDefault="00B45C48" w:rsidP="00226E25">
                      <w:pPr>
                        <w:jc w:val="center"/>
                      </w:pPr>
                      <w:sdt>
                        <w:sdtPr>
                          <w:tag w:val="Prop105"/>
                          <w:id w:val="770205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31046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2174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10845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26E25" w:rsidRDefault="00226E25">
      <w:pPr>
        <w:rPr>
          <w:rFonts w:ascii="Arial" w:hAnsi="Arial"/>
          <w:sz w:val="22"/>
        </w:rPr>
      </w:pPr>
    </w:p>
    <w:p w:rsidR="00226E25" w:rsidRDefault="00226E25" w:rsidP="00B45C48">
      <w:pPr>
        <w:pStyle w:val="Heading1"/>
        <w:spacing w:before="480"/>
        <w:rPr>
          <w:rFonts w:ascii="Arial" w:hAnsi="Arial"/>
          <w:sz w:val="22"/>
        </w:rPr>
      </w:pPr>
      <w:r>
        <w:rPr>
          <w:rFonts w:ascii="Arial" w:hAnsi="Arial"/>
          <w:sz w:val="22"/>
        </w:rPr>
        <w:br w:type="page"/>
      </w:r>
    </w:p>
    <w:p w:rsidR="002F10B1" w:rsidRDefault="002F10B1" w:rsidP="00226E25">
      <w:pPr>
        <w:pStyle w:val="Heading1"/>
        <w:jc w:val="center"/>
        <w:sectPr w:rsidR="002F10B1" w:rsidSect="00226E25">
          <w:footerReference w:type="default" r:id="rId72"/>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rsidP="00226E25">
      <w:pPr>
        <w:pStyle w:val="Heading1"/>
        <w:jc w:val="center"/>
      </w:pPr>
      <w:r>
        <w:rPr>
          <w:noProof/>
        </w:rPr>
        <w:lastRenderedPageBreak/>
        <w:drawing>
          <wp:anchor distT="0" distB="0" distL="114300" distR="114300" simplePos="0" relativeHeight="251752448" behindDoc="1" locked="0" layoutInCell="1" allowOverlap="1" wp14:anchorId="162384A8" wp14:editId="5F9D8924">
            <wp:simplePos x="0" y="0"/>
            <wp:positionH relativeFrom="margin">
              <wp:posOffset>2866901</wp:posOffset>
            </wp:positionH>
            <wp:positionV relativeFrom="paragraph">
              <wp:posOffset>-309880</wp:posOffset>
            </wp:positionV>
            <wp:extent cx="1214755" cy="1165860"/>
            <wp:effectExtent l="0" t="0" r="4445" b="0"/>
            <wp:wrapNone/>
            <wp:docPr id="62" name="Picture 6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26E25" w:rsidRDefault="00226E25" w:rsidP="00226E25">
      <w:pPr>
        <w:jc w:val="center"/>
        <w:sectPr w:rsidR="00226E25"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26E25" w:rsidRDefault="00226E25">
      <w:pPr>
        <w:rPr>
          <w:b/>
        </w:rPr>
      </w:pPr>
    </w:p>
    <w:p w:rsidR="002F10B1" w:rsidRDefault="002F10B1">
      <w:pPr>
        <w:rPr>
          <w:rFonts w:ascii="Cambria" w:hAnsi="Cambria" w:cs="Arial"/>
          <w:b/>
          <w:sz w:val="28"/>
          <w:szCs w:val="28"/>
          <w:u w:val="single"/>
        </w:rPr>
      </w:pPr>
    </w:p>
    <w:p w:rsidR="002F10B1" w:rsidRDefault="002F10B1">
      <w:pPr>
        <w:rPr>
          <w:rFonts w:ascii="Cambria" w:hAnsi="Cambria" w:cs="Arial"/>
          <w:b/>
          <w:sz w:val="28"/>
          <w:szCs w:val="28"/>
          <w:u w:val="single"/>
        </w:rPr>
      </w:pPr>
    </w:p>
    <w:p w:rsidR="00226E25" w:rsidRPr="001C5438" w:rsidRDefault="00226E25" w:rsidP="0080425C">
      <w:pPr>
        <w:rPr>
          <w:rFonts w:ascii="Cambria" w:hAnsi="Cambria" w:cs="Arial"/>
          <w:sz w:val="28"/>
          <w:szCs w:val="28"/>
          <w:u w:val="single"/>
        </w:rPr>
      </w:pPr>
      <w:bookmarkStart w:id="25" w:name="HB2026"/>
      <w:r>
        <w:rPr>
          <w:rFonts w:ascii="Cambria" w:hAnsi="Cambria" w:cs="Arial"/>
          <w:b/>
          <w:sz w:val="28"/>
          <w:szCs w:val="28"/>
          <w:u w:val="single"/>
        </w:rPr>
        <w:t>HB 2026</w:t>
      </w:r>
      <w:bookmarkEnd w:id="25"/>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secretary of state; omnibus</w:t>
      </w:r>
    </w:p>
    <w:p w:rsidR="0080425C" w:rsidRDefault="0080425C" w:rsidP="0080425C">
      <w:pPr>
        <w:rPr>
          <w:rFonts w:asciiTheme="majorHAnsi" w:hAnsiTheme="majorHAnsi" w:cs="Arial"/>
          <w:b/>
          <w:sz w:val="22"/>
          <w:szCs w:val="22"/>
        </w:rPr>
      </w:pPr>
    </w:p>
    <w:p w:rsidR="00226E25" w:rsidRPr="00986FF9" w:rsidRDefault="00226E25" w:rsidP="0080425C">
      <w:pPr>
        <w:rPr>
          <w:rFonts w:asciiTheme="majorHAnsi" w:hAnsiTheme="majorHAnsi" w:cs="Arial"/>
          <w:sz w:val="22"/>
          <w:szCs w:val="22"/>
        </w:rPr>
      </w:pPr>
      <w:r w:rsidRPr="00986FF9">
        <w:rPr>
          <w:rFonts w:asciiTheme="majorHAnsi" w:hAnsiTheme="majorHAnsi" w:cs="Arial"/>
          <w:b/>
          <w:sz w:val="22"/>
          <w:szCs w:val="22"/>
        </w:rPr>
        <w:t>PRIME SPONSOR:</w:t>
      </w:r>
      <w:r w:rsidRPr="00986FF9">
        <w:rPr>
          <w:rFonts w:asciiTheme="majorHAnsi" w:hAnsiTheme="majorHAnsi" w:cs="Arial"/>
          <w:sz w:val="22"/>
          <w:szCs w:val="22"/>
        </w:rPr>
        <w:t xml:space="preserve"> Representative Coleman, LD 16</w:t>
      </w:r>
    </w:p>
    <w:p w:rsidR="0080425C" w:rsidRPr="00986FF9" w:rsidRDefault="0080425C" w:rsidP="0080425C">
      <w:pPr>
        <w:rPr>
          <w:rFonts w:asciiTheme="majorHAnsi" w:hAnsiTheme="majorHAnsi" w:cs="Arial"/>
          <w:b/>
          <w:sz w:val="22"/>
          <w:szCs w:val="22"/>
        </w:rPr>
      </w:pPr>
    </w:p>
    <w:p w:rsidR="00226E25" w:rsidRPr="00986FF9" w:rsidRDefault="00226E25" w:rsidP="0080425C">
      <w:pPr>
        <w:spacing w:after="120" w:line="276" w:lineRule="auto"/>
        <w:rPr>
          <w:rFonts w:asciiTheme="majorHAnsi" w:hAnsiTheme="majorHAnsi" w:cs="Arial"/>
          <w:sz w:val="22"/>
          <w:szCs w:val="22"/>
        </w:rPr>
        <w:sectPr w:rsidR="00226E25" w:rsidRPr="00986FF9" w:rsidSect="002F1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986FF9">
        <w:rPr>
          <w:rFonts w:asciiTheme="majorHAnsi" w:hAnsiTheme="majorHAnsi" w:cs="Arial"/>
          <w:b/>
          <w:sz w:val="22"/>
          <w:szCs w:val="22"/>
        </w:rPr>
        <w:t>BILL STATUS:</w:t>
      </w:r>
      <w:r w:rsidRPr="00986FF9">
        <w:rPr>
          <w:rFonts w:asciiTheme="majorHAnsi" w:hAnsiTheme="majorHAnsi" w:cs="Arial"/>
          <w:sz w:val="22"/>
          <w:szCs w:val="22"/>
        </w:rPr>
        <w:t xml:space="preserve"> </w:t>
      </w:r>
      <w:hyperlink r:id="rId73" w:tooltip="Bill Status Inquiry" w:history="1">
        <w:r w:rsidRPr="00986FF9">
          <w:rPr>
            <w:rStyle w:val="Hyperlink"/>
            <w:rFonts w:asciiTheme="majorHAnsi" w:hAnsiTheme="majorHAnsi"/>
            <w:sz w:val="22"/>
            <w:szCs w:val="22"/>
          </w:rPr>
          <w:t>Caucus and COW</w:t>
        </w:r>
      </w:hyperlink>
      <w:r w:rsidRPr="00986FF9">
        <w:rPr>
          <w:rFonts w:asciiTheme="majorHAnsi" w:hAnsiTheme="majorHAnsi" w:cs="Arial"/>
          <w:noProof/>
          <w:sz w:val="22"/>
          <w:szCs w:val="22"/>
        </w:rPr>
        <mc:AlternateContent>
          <mc:Choice Requires="wps">
            <w:drawing>
              <wp:anchor distT="0" distB="0" distL="114300" distR="114300" simplePos="0" relativeHeight="251751424" behindDoc="1" locked="1" layoutInCell="1" allowOverlap="1" wp14:anchorId="7F5E24EE" wp14:editId="59BBAFFA">
                <wp:simplePos x="0" y="0"/>
                <wp:positionH relativeFrom="margin">
                  <wp:posOffset>3628390</wp:posOffset>
                </wp:positionH>
                <wp:positionV relativeFrom="page">
                  <wp:posOffset>1572895</wp:posOffset>
                </wp:positionV>
                <wp:extent cx="2987675" cy="1729740"/>
                <wp:effectExtent l="0" t="0" r="22225" b="22860"/>
                <wp:wrapTight wrapText="bothSides">
                  <wp:wrapPolygon edited="0">
                    <wp:start x="0" y="0"/>
                    <wp:lineTo x="0" y="21648"/>
                    <wp:lineTo x="21623" y="21648"/>
                    <wp:lineTo x="21623" y="0"/>
                    <wp:lineTo x="0" y="0"/>
                  </wp:wrapPolygon>
                </wp:wrapTight>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29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226E25">
                            <w:pPr>
                              <w:rPr>
                                <w:b/>
                                <w:u w:val="single"/>
                              </w:rPr>
                            </w:pPr>
                            <w:r w:rsidRPr="00BB4358">
                              <w:rPr>
                                <w:b/>
                                <w:u w:val="single"/>
                              </w:rPr>
                              <w:t>Legend:</w:t>
                            </w:r>
                          </w:p>
                          <w:p w:rsidR="00B45C48" w:rsidRDefault="00B45C48" w:rsidP="00226E25">
                            <w:proofErr w:type="spellStart"/>
                            <w:r>
                              <w:t>AAC</w:t>
                            </w:r>
                            <w:proofErr w:type="spellEnd"/>
                            <w:r>
                              <w:t xml:space="preserve"> – Arizona Administrative Code</w:t>
                            </w:r>
                          </w:p>
                          <w:p w:rsidR="00B45C48" w:rsidRDefault="00B45C48" w:rsidP="00226E25">
                            <w:r>
                              <w:t>AAR- Arizona Administrative Register</w:t>
                            </w:r>
                          </w:p>
                          <w:p w:rsidR="00B45C48" w:rsidRDefault="00B45C48" w:rsidP="00226E25">
                            <w:r>
                              <w:t>AG – Attorney General</w:t>
                            </w:r>
                          </w:p>
                          <w:p w:rsidR="00B45C48" w:rsidRDefault="00B45C48" w:rsidP="00226E25">
                            <w:proofErr w:type="spellStart"/>
                            <w:r>
                              <w:t>ASLPR</w:t>
                            </w:r>
                            <w:proofErr w:type="spellEnd"/>
                            <w:r>
                              <w:t xml:space="preserve"> – Arizona State Library, Archives and Public Records</w:t>
                            </w:r>
                          </w:p>
                          <w:p w:rsidR="00B45C48" w:rsidRDefault="00B45C48" w:rsidP="00226E25">
                            <w:r>
                              <w:t>Board – Board of Technical Registration</w:t>
                            </w:r>
                          </w:p>
                          <w:p w:rsidR="00B45C48" w:rsidRDefault="00B45C48" w:rsidP="00226E25">
                            <w:r>
                              <w:t>Fund – Date Processing Acquisition Fund</w:t>
                            </w:r>
                          </w:p>
                          <w:p w:rsidR="00B45C48" w:rsidRDefault="00B45C48" w:rsidP="00226E25">
                            <w:proofErr w:type="spellStart"/>
                            <w:r>
                              <w:t>GRRC</w:t>
                            </w:r>
                            <w:proofErr w:type="spellEnd"/>
                            <w:r>
                              <w:t xml:space="preserve"> – Governor's Regulatory Review Council</w:t>
                            </w:r>
                          </w:p>
                          <w:p w:rsidR="00B45C48" w:rsidRDefault="00B45C48" w:rsidP="00226E25">
                            <w:r>
                              <w:t>SOS – Secretary of State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24EE" id="_x0000_s1060" type="#_x0000_t202" style="position:absolute;margin-left:285.7pt;margin-top:123.85pt;width:235.25pt;height:136.2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" filled="f">
                <v:textbox>
                  <w:txbxContent>
                    <w:p w:rsidR="00B45C48" w:rsidRPr="00BB4358" w:rsidRDefault="00B45C48" w:rsidP="00226E25">
                      <w:pPr>
                        <w:rPr>
                          <w:b/>
                          <w:u w:val="single"/>
                        </w:rPr>
                      </w:pPr>
                      <w:r w:rsidRPr="00BB4358">
                        <w:rPr>
                          <w:b/>
                          <w:u w:val="single"/>
                        </w:rPr>
                        <w:t>Legend:</w:t>
                      </w:r>
                    </w:p>
                    <w:p w:rsidR="00B45C48" w:rsidRDefault="00B45C48" w:rsidP="00226E25">
                      <w:proofErr w:type="spellStart"/>
                      <w:r>
                        <w:t>AAC</w:t>
                      </w:r>
                      <w:proofErr w:type="spellEnd"/>
                      <w:r>
                        <w:t xml:space="preserve"> – Arizona Administrative Code</w:t>
                      </w:r>
                    </w:p>
                    <w:p w:rsidR="00B45C48" w:rsidRDefault="00B45C48" w:rsidP="00226E25">
                      <w:r>
                        <w:t>AAR- Arizona Administrative Register</w:t>
                      </w:r>
                    </w:p>
                    <w:p w:rsidR="00B45C48" w:rsidRDefault="00B45C48" w:rsidP="00226E25">
                      <w:r>
                        <w:t>AG – Attorney General</w:t>
                      </w:r>
                    </w:p>
                    <w:p w:rsidR="00B45C48" w:rsidRDefault="00B45C48" w:rsidP="00226E25">
                      <w:proofErr w:type="spellStart"/>
                      <w:r>
                        <w:t>ASLPR</w:t>
                      </w:r>
                      <w:proofErr w:type="spellEnd"/>
                      <w:r>
                        <w:t xml:space="preserve"> – Arizona State Library, Archives and Public Records</w:t>
                      </w:r>
                    </w:p>
                    <w:p w:rsidR="00B45C48" w:rsidRDefault="00B45C48" w:rsidP="00226E25">
                      <w:r>
                        <w:t>Board – Board of Technical Registration</w:t>
                      </w:r>
                    </w:p>
                    <w:p w:rsidR="00B45C48" w:rsidRDefault="00B45C48" w:rsidP="00226E25">
                      <w:r>
                        <w:t>Fund – Date Processing Acquisition Fund</w:t>
                      </w:r>
                    </w:p>
                    <w:p w:rsidR="00B45C48" w:rsidRDefault="00B45C48" w:rsidP="00226E25">
                      <w:proofErr w:type="spellStart"/>
                      <w:r>
                        <w:t>GRRC</w:t>
                      </w:r>
                      <w:proofErr w:type="spellEnd"/>
                      <w:r>
                        <w:t xml:space="preserve"> – Governor's Regulatory Review Council</w:t>
                      </w:r>
                    </w:p>
                    <w:p w:rsidR="00B45C48" w:rsidRDefault="00B45C48" w:rsidP="00226E25">
                      <w:r>
                        <w:t>SOS – Secretary of State</w:t>
                      </w:r>
                    </w:p>
                    <w:p w:rsidR="00B45C48" w:rsidRPr="00BB4358" w:rsidRDefault="00B45C48" w:rsidP="00226E2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26E25" w:rsidRPr="00986FF9" w:rsidRDefault="00226E25" w:rsidP="0080425C">
      <w:pPr>
        <w:spacing w:after="120" w:line="276" w:lineRule="auto"/>
        <w:ind w:left="720" w:firstLine="720"/>
        <w:jc w:val="both"/>
        <w:rPr>
          <w:rFonts w:asciiTheme="majorHAnsi" w:hAnsiTheme="majorHAnsi" w:cs="Arial"/>
          <w:sz w:val="22"/>
          <w:szCs w:val="22"/>
        </w:rPr>
      </w:pPr>
      <w:proofErr w:type="spellStart"/>
      <w:r w:rsidRPr="00986FF9">
        <w:rPr>
          <w:rFonts w:asciiTheme="majorHAnsi" w:hAnsiTheme="majorHAnsi" w:cs="Arial"/>
          <w:sz w:val="22"/>
          <w:szCs w:val="22"/>
        </w:rPr>
        <w:t>GOV</w:t>
      </w:r>
      <w:proofErr w:type="spellEnd"/>
      <w:r w:rsidRPr="00986FF9">
        <w:rPr>
          <w:rFonts w:asciiTheme="majorHAnsi" w:hAnsiTheme="majorHAnsi" w:cs="Arial"/>
          <w:sz w:val="22"/>
          <w:szCs w:val="22"/>
        </w:rPr>
        <w:t>: DP (8-0-0-0)</w:t>
      </w:r>
    </w:p>
    <w:p w:rsidR="00226E25" w:rsidRPr="00986FF9" w:rsidRDefault="00226E25" w:rsidP="00986FF9">
      <w:pPr>
        <w:ind w:left="720" w:right="450"/>
        <w:jc w:val="both"/>
        <w:rPr>
          <w:rFonts w:asciiTheme="majorHAnsi" w:hAnsiTheme="majorHAnsi" w:cs="Arial"/>
          <w:b/>
          <w:sz w:val="22"/>
          <w:szCs w:val="22"/>
          <w:u w:val="single"/>
        </w:rPr>
      </w:pPr>
      <w:r w:rsidRPr="00986FF9">
        <w:rPr>
          <w:rFonts w:asciiTheme="majorHAnsi" w:hAnsiTheme="majorHAnsi" w:cs="Arial"/>
          <w:b/>
          <w:sz w:val="22"/>
          <w:szCs w:val="22"/>
          <w:u w:val="single"/>
        </w:rPr>
        <w:t>Abstract</w:t>
      </w:r>
    </w:p>
    <w:p w:rsidR="00226E25" w:rsidRPr="00986FF9" w:rsidRDefault="00226E25" w:rsidP="00986FF9">
      <w:pPr>
        <w:tabs>
          <w:tab w:val="left" w:pos="10080"/>
        </w:tabs>
        <w:spacing w:after="120"/>
        <w:ind w:left="720" w:right="450"/>
        <w:jc w:val="both"/>
        <w:rPr>
          <w:rFonts w:asciiTheme="majorHAnsi" w:hAnsiTheme="majorHAnsi" w:cs="Arial"/>
          <w:sz w:val="22"/>
          <w:szCs w:val="22"/>
        </w:rPr>
      </w:pPr>
      <w:r w:rsidRPr="00986FF9">
        <w:rPr>
          <w:rFonts w:asciiTheme="majorHAnsi" w:hAnsiTheme="majorHAnsi" w:cs="Arial"/>
          <w:sz w:val="22"/>
          <w:szCs w:val="22"/>
        </w:rPr>
        <w:t xml:space="preserve">Relating to modifications of administrative and statutory requirements of the Secretary of State. </w:t>
      </w:r>
    </w:p>
    <w:p w:rsidR="00226E25" w:rsidRPr="00986FF9" w:rsidRDefault="00226E25" w:rsidP="00986FF9">
      <w:pPr>
        <w:tabs>
          <w:tab w:val="left" w:pos="10080"/>
        </w:tabs>
        <w:ind w:left="720" w:right="450"/>
        <w:jc w:val="both"/>
        <w:rPr>
          <w:rFonts w:asciiTheme="majorHAnsi" w:hAnsiTheme="majorHAnsi" w:cs="Arial"/>
          <w:b/>
          <w:sz w:val="22"/>
          <w:szCs w:val="22"/>
          <w:u w:val="single"/>
        </w:rPr>
      </w:pPr>
      <w:r w:rsidRPr="00986FF9">
        <w:rPr>
          <w:rFonts w:asciiTheme="majorHAnsi" w:hAnsiTheme="majorHAnsi" w:cs="Arial"/>
          <w:b/>
          <w:sz w:val="22"/>
          <w:szCs w:val="22"/>
          <w:u w:val="single"/>
        </w:rPr>
        <w:t>Provisions</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Removes the requirement that an athlete agent to register with the SOS. (Sec. 5, 6, 7, 8, 9)</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Removes the requirement that a copy of a city charter be filed with the SOS. (Sec. 1)</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Removes the requirement that the Fire Fighter's Relief and Pension Fund send a copy of their annual audit and report of the fund to </w:t>
      </w:r>
      <w:proofErr w:type="spellStart"/>
      <w:r w:rsidRPr="00986FF9">
        <w:rPr>
          <w:rFonts w:asciiTheme="majorHAnsi" w:hAnsiTheme="majorHAnsi" w:cs="Arial"/>
          <w:sz w:val="22"/>
          <w:szCs w:val="22"/>
        </w:rPr>
        <w:t>ASLPR</w:t>
      </w:r>
      <w:proofErr w:type="spellEnd"/>
      <w:r w:rsidRPr="00986FF9">
        <w:rPr>
          <w:rFonts w:asciiTheme="majorHAnsi" w:hAnsiTheme="majorHAnsi" w:cs="Arial"/>
          <w:sz w:val="22"/>
          <w:szCs w:val="22"/>
        </w:rPr>
        <w:t xml:space="preserve">. (Sec. 2)   </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Removes the requirement that the SOS make the Arizona Residential Landlord and Tenant Act and Arizona Mobile Home Parks Residential Landlord and Tenant Act available to the public on the SOS website. (Sec. 14)</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Repeals the requirement that every dance studio must file a bond or cash deposit of $5,000 with the SOS for the benefit of any person damaged by the failure of the studio to provide services specified in a contract or by a violation of statute. (Sec. 20)</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Removes the requirement that any monies in excess of $250,000 remaining in the Fund at the end of each calendar year revert to the state GF. (Sec. 10)</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Removes language permitting the Board's Secretary to serve a copy of a complaint on a person accused of violating statute or Board rules. (Sec. 11)</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Removes the requirement that the Board notify the SOS when a person's certificate relating to their employment has been suspended or revoked. (Sec. 11) </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Repeals statute which permits a nonresident landlord or corporation that violates the Arizona Residential Landlord and Tenant Act and that is not authorized to conduct business in this state to designate an agent for service of process, which must be filed with the SOS and permits service of process to be served upon the SOS if no designation is made. (Sec. 12)</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Requires the State Forester to post on its website, any notice of prohibition on fire causing activities and fireworks, rather than with the SOS and requires the original declaration be provided to </w:t>
      </w:r>
      <w:proofErr w:type="spellStart"/>
      <w:r w:rsidRPr="00986FF9">
        <w:rPr>
          <w:rFonts w:asciiTheme="majorHAnsi" w:hAnsiTheme="majorHAnsi" w:cs="Arial"/>
          <w:sz w:val="22"/>
          <w:szCs w:val="22"/>
        </w:rPr>
        <w:t>ASLPR</w:t>
      </w:r>
      <w:proofErr w:type="spellEnd"/>
      <w:r w:rsidRPr="00986FF9">
        <w:rPr>
          <w:rFonts w:asciiTheme="majorHAnsi" w:hAnsiTheme="majorHAnsi" w:cs="Arial"/>
          <w:sz w:val="22"/>
          <w:szCs w:val="22"/>
        </w:rPr>
        <w:t>. (Sec. 13)</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Requires the SOS to chapter slip laws filed by the Legislature and electronically publish and maintain all bills, memorials and resolutions on the SOS website and transfer all original paper copies filed to </w:t>
      </w:r>
      <w:proofErr w:type="spellStart"/>
      <w:r w:rsidRPr="00986FF9">
        <w:rPr>
          <w:rFonts w:asciiTheme="majorHAnsi" w:hAnsiTheme="majorHAnsi" w:cs="Arial"/>
          <w:sz w:val="22"/>
          <w:szCs w:val="22"/>
        </w:rPr>
        <w:t>ASLPR</w:t>
      </w:r>
      <w:proofErr w:type="spellEnd"/>
      <w:r w:rsidRPr="00986FF9">
        <w:rPr>
          <w:rFonts w:asciiTheme="majorHAnsi" w:hAnsiTheme="majorHAnsi" w:cs="Arial"/>
          <w:sz w:val="22"/>
          <w:szCs w:val="22"/>
        </w:rPr>
        <w:t>. (Sec. 14)</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States that the fee which the SOS charges for these acts must include postage. (Sec. 14) </w:t>
      </w:r>
    </w:p>
    <w:p w:rsidR="00226E25" w:rsidRPr="00986FF9" w:rsidRDefault="00226E25" w:rsidP="00986FF9">
      <w:pPr>
        <w:numPr>
          <w:ilvl w:val="0"/>
          <w:numId w:val="14"/>
        </w:numPr>
        <w:tabs>
          <w:tab w:val="left" w:pos="10080"/>
        </w:tabs>
        <w:spacing w:after="120"/>
        <w:ind w:right="450"/>
        <w:jc w:val="both"/>
        <w:rPr>
          <w:rFonts w:asciiTheme="majorHAnsi" w:hAnsiTheme="majorHAnsi" w:cs="Arial"/>
          <w:sz w:val="22"/>
          <w:szCs w:val="22"/>
        </w:rPr>
      </w:pPr>
      <w:r w:rsidRPr="00986FF9">
        <w:rPr>
          <w:rFonts w:asciiTheme="majorHAnsi" w:hAnsiTheme="majorHAnsi" w:cs="Arial"/>
          <w:sz w:val="22"/>
          <w:szCs w:val="22"/>
        </w:rPr>
        <w:t>Provides the SOS full discretion to decide all questions of form and style for rules filed and published by the SOS and refusal to accept a rule, notice or in noncompliance. (Sec. 15)</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lastRenderedPageBreak/>
        <w:t xml:space="preserve">Requires the SOS to assign titles and chapters to agencies in the </w:t>
      </w:r>
      <w:proofErr w:type="spellStart"/>
      <w:r w:rsidRPr="00986FF9">
        <w:rPr>
          <w:rFonts w:asciiTheme="majorHAnsi" w:hAnsiTheme="majorHAnsi" w:cs="Arial"/>
          <w:sz w:val="22"/>
          <w:szCs w:val="22"/>
        </w:rPr>
        <w:t>AAC</w:t>
      </w:r>
      <w:proofErr w:type="spellEnd"/>
      <w:r w:rsidRPr="00986FF9">
        <w:rPr>
          <w:rFonts w:asciiTheme="majorHAnsi" w:hAnsiTheme="majorHAnsi" w:cs="Arial"/>
          <w:sz w:val="22"/>
          <w:szCs w:val="22"/>
        </w:rPr>
        <w:t>. (Sec. 15)</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Requires the SOS to remove a rule from the </w:t>
      </w:r>
      <w:proofErr w:type="spellStart"/>
      <w:r w:rsidRPr="00986FF9">
        <w:rPr>
          <w:rFonts w:asciiTheme="majorHAnsi" w:hAnsiTheme="majorHAnsi" w:cs="Arial"/>
          <w:sz w:val="22"/>
          <w:szCs w:val="22"/>
        </w:rPr>
        <w:t>AAC</w:t>
      </w:r>
      <w:proofErr w:type="spellEnd"/>
      <w:r w:rsidRPr="00986FF9">
        <w:rPr>
          <w:rFonts w:asciiTheme="majorHAnsi" w:hAnsiTheme="majorHAnsi" w:cs="Arial"/>
          <w:sz w:val="22"/>
          <w:szCs w:val="22"/>
        </w:rPr>
        <w:t xml:space="preserve"> when notified by </w:t>
      </w:r>
      <w:proofErr w:type="spellStart"/>
      <w:r w:rsidRPr="00986FF9">
        <w:rPr>
          <w:rFonts w:asciiTheme="majorHAnsi" w:hAnsiTheme="majorHAnsi" w:cs="Arial"/>
          <w:sz w:val="22"/>
          <w:szCs w:val="22"/>
        </w:rPr>
        <w:t>GRRC</w:t>
      </w:r>
      <w:proofErr w:type="spellEnd"/>
      <w:r w:rsidRPr="00986FF9">
        <w:rPr>
          <w:rFonts w:asciiTheme="majorHAnsi" w:hAnsiTheme="majorHAnsi" w:cs="Arial"/>
          <w:sz w:val="22"/>
          <w:szCs w:val="22"/>
        </w:rPr>
        <w:t xml:space="preserve"> that the rule has expired. (Sec. 15)</w:t>
      </w:r>
    </w:p>
    <w:p w:rsidR="00226E25" w:rsidRPr="00986FF9" w:rsidRDefault="00226E25" w:rsidP="00986FF9">
      <w:pPr>
        <w:numPr>
          <w:ilvl w:val="0"/>
          <w:numId w:val="14"/>
        </w:numPr>
        <w:ind w:right="450"/>
        <w:jc w:val="both"/>
        <w:rPr>
          <w:rFonts w:asciiTheme="majorHAnsi" w:hAnsiTheme="majorHAnsi" w:cs="Arial"/>
          <w:sz w:val="22"/>
          <w:szCs w:val="22"/>
        </w:rPr>
      </w:pPr>
      <w:r w:rsidRPr="00986FF9">
        <w:rPr>
          <w:rFonts w:asciiTheme="majorHAnsi" w:hAnsiTheme="majorHAnsi" w:cs="Arial"/>
          <w:sz w:val="22"/>
          <w:szCs w:val="22"/>
        </w:rPr>
        <w:t>Requires the AAR to:</w:t>
      </w:r>
    </w:p>
    <w:p w:rsidR="00226E25" w:rsidRPr="00986FF9" w:rsidRDefault="00226E25" w:rsidP="00986FF9">
      <w:pPr>
        <w:numPr>
          <w:ilvl w:val="1"/>
          <w:numId w:val="10"/>
        </w:numPr>
        <w:ind w:right="450"/>
        <w:jc w:val="both"/>
        <w:rPr>
          <w:rFonts w:asciiTheme="majorHAnsi" w:hAnsiTheme="majorHAnsi" w:cs="Arial"/>
          <w:sz w:val="22"/>
          <w:szCs w:val="22"/>
        </w:rPr>
      </w:pPr>
      <w:r w:rsidRPr="00986FF9">
        <w:rPr>
          <w:rFonts w:asciiTheme="majorHAnsi" w:hAnsiTheme="majorHAnsi" w:cs="Arial"/>
          <w:sz w:val="22"/>
          <w:szCs w:val="22"/>
        </w:rPr>
        <w:t>Be published electronically at least once a month;</w:t>
      </w:r>
    </w:p>
    <w:p w:rsidR="00226E25" w:rsidRPr="00986FF9" w:rsidRDefault="00226E25" w:rsidP="00986FF9">
      <w:pPr>
        <w:numPr>
          <w:ilvl w:val="1"/>
          <w:numId w:val="10"/>
        </w:numPr>
        <w:ind w:right="450"/>
        <w:jc w:val="both"/>
        <w:rPr>
          <w:rFonts w:asciiTheme="majorHAnsi" w:hAnsiTheme="majorHAnsi" w:cs="Arial"/>
          <w:sz w:val="22"/>
          <w:szCs w:val="22"/>
        </w:rPr>
      </w:pPr>
      <w:r w:rsidRPr="00986FF9">
        <w:rPr>
          <w:rFonts w:asciiTheme="majorHAnsi" w:hAnsiTheme="majorHAnsi" w:cs="Arial"/>
          <w:sz w:val="22"/>
          <w:szCs w:val="22"/>
        </w:rPr>
        <w:t xml:space="preserve">Include notices of rulemaking, actions and deadlines relating to </w:t>
      </w:r>
      <w:proofErr w:type="spellStart"/>
      <w:r w:rsidRPr="00986FF9">
        <w:rPr>
          <w:rFonts w:asciiTheme="majorHAnsi" w:hAnsiTheme="majorHAnsi" w:cs="Arial"/>
          <w:sz w:val="22"/>
          <w:szCs w:val="22"/>
        </w:rPr>
        <w:t>GRRC</w:t>
      </w:r>
      <w:proofErr w:type="spellEnd"/>
      <w:r w:rsidRPr="00986FF9">
        <w:rPr>
          <w:rFonts w:asciiTheme="majorHAnsi" w:hAnsiTheme="majorHAnsi" w:cs="Arial"/>
          <w:sz w:val="22"/>
          <w:szCs w:val="22"/>
        </w:rPr>
        <w:t>, notices of agency ombudsman and notices of public rulemaking; and</w:t>
      </w:r>
    </w:p>
    <w:p w:rsidR="00226E25" w:rsidRPr="00986FF9" w:rsidRDefault="00226E25" w:rsidP="00986FF9">
      <w:pPr>
        <w:numPr>
          <w:ilvl w:val="1"/>
          <w:numId w:val="10"/>
        </w:numPr>
        <w:spacing w:after="120"/>
        <w:ind w:right="450"/>
        <w:jc w:val="both"/>
        <w:rPr>
          <w:rFonts w:asciiTheme="majorHAnsi" w:hAnsiTheme="majorHAnsi" w:cs="Arial"/>
          <w:sz w:val="22"/>
          <w:szCs w:val="22"/>
        </w:rPr>
      </w:pPr>
      <w:r w:rsidRPr="00986FF9">
        <w:rPr>
          <w:rFonts w:asciiTheme="majorHAnsi" w:hAnsiTheme="majorHAnsi" w:cs="Arial"/>
          <w:sz w:val="22"/>
          <w:szCs w:val="22"/>
        </w:rPr>
        <w:t>That it be published for free, except the SOS must establish a commercial-use fee. (Sec. 16)</w:t>
      </w:r>
    </w:p>
    <w:p w:rsidR="00226E25" w:rsidRPr="00986FF9" w:rsidRDefault="00226E25" w:rsidP="00986FF9">
      <w:pPr>
        <w:numPr>
          <w:ilvl w:val="0"/>
          <w:numId w:val="14"/>
        </w:numPr>
        <w:ind w:right="450"/>
        <w:jc w:val="both"/>
        <w:rPr>
          <w:rFonts w:asciiTheme="majorHAnsi" w:hAnsiTheme="majorHAnsi" w:cs="Arial"/>
          <w:sz w:val="22"/>
          <w:szCs w:val="22"/>
        </w:rPr>
      </w:pPr>
      <w:r w:rsidRPr="00986FF9">
        <w:rPr>
          <w:rFonts w:asciiTheme="majorHAnsi" w:hAnsiTheme="majorHAnsi" w:cs="Arial"/>
          <w:sz w:val="22"/>
          <w:szCs w:val="22"/>
        </w:rPr>
        <w:t>Removes the following requirements of the AAR:</w:t>
      </w:r>
    </w:p>
    <w:p w:rsidR="00226E25" w:rsidRPr="00986FF9" w:rsidRDefault="00226E25" w:rsidP="00986FF9">
      <w:pPr>
        <w:numPr>
          <w:ilvl w:val="1"/>
          <w:numId w:val="11"/>
        </w:numPr>
        <w:ind w:right="450"/>
        <w:jc w:val="both"/>
        <w:rPr>
          <w:rFonts w:asciiTheme="majorHAnsi" w:hAnsiTheme="majorHAnsi" w:cs="Arial"/>
          <w:sz w:val="22"/>
          <w:szCs w:val="22"/>
        </w:rPr>
      </w:pPr>
      <w:r w:rsidRPr="00986FF9">
        <w:rPr>
          <w:rFonts w:asciiTheme="majorHAnsi" w:hAnsiTheme="majorHAnsi" w:cs="Arial"/>
          <w:sz w:val="22"/>
          <w:szCs w:val="22"/>
        </w:rPr>
        <w:t>Publication of an index twice each year;</w:t>
      </w:r>
    </w:p>
    <w:p w:rsidR="00226E25" w:rsidRPr="00986FF9" w:rsidRDefault="00226E25" w:rsidP="00986FF9">
      <w:pPr>
        <w:numPr>
          <w:ilvl w:val="1"/>
          <w:numId w:val="11"/>
        </w:numPr>
        <w:ind w:right="450"/>
        <w:jc w:val="both"/>
        <w:rPr>
          <w:rFonts w:asciiTheme="majorHAnsi" w:hAnsiTheme="majorHAnsi" w:cs="Arial"/>
          <w:sz w:val="22"/>
          <w:szCs w:val="22"/>
        </w:rPr>
      </w:pPr>
      <w:r w:rsidRPr="00986FF9">
        <w:rPr>
          <w:rFonts w:asciiTheme="majorHAnsi" w:hAnsiTheme="majorHAnsi" w:cs="Arial"/>
          <w:sz w:val="22"/>
          <w:szCs w:val="22"/>
        </w:rPr>
        <w:t>That the register be made available by subscription and single-copy purchase and honors any current paper subscription in place at the end of FY 2018 until its expiration; and</w:t>
      </w:r>
    </w:p>
    <w:p w:rsidR="00226E25" w:rsidRPr="00986FF9" w:rsidRDefault="00226E25" w:rsidP="00986FF9">
      <w:pPr>
        <w:numPr>
          <w:ilvl w:val="1"/>
          <w:numId w:val="11"/>
        </w:numPr>
        <w:ind w:right="450"/>
        <w:jc w:val="both"/>
        <w:rPr>
          <w:rFonts w:asciiTheme="majorHAnsi" w:hAnsiTheme="majorHAnsi" w:cs="Arial"/>
          <w:sz w:val="22"/>
          <w:szCs w:val="22"/>
        </w:rPr>
      </w:pPr>
      <w:r w:rsidRPr="00986FF9">
        <w:rPr>
          <w:rFonts w:asciiTheme="majorHAnsi" w:hAnsiTheme="majorHAnsi" w:cs="Arial"/>
          <w:sz w:val="22"/>
          <w:szCs w:val="22"/>
        </w:rPr>
        <w:t>Inclusion of the following:</w:t>
      </w:r>
    </w:p>
    <w:p w:rsidR="00226E25" w:rsidRPr="00986FF9" w:rsidRDefault="00226E25" w:rsidP="00986FF9">
      <w:pPr>
        <w:numPr>
          <w:ilvl w:val="2"/>
          <w:numId w:val="12"/>
        </w:numPr>
        <w:ind w:left="2070" w:right="450"/>
        <w:jc w:val="both"/>
        <w:rPr>
          <w:rFonts w:asciiTheme="majorHAnsi" w:hAnsiTheme="majorHAnsi" w:cs="Arial"/>
          <w:sz w:val="22"/>
          <w:szCs w:val="22"/>
        </w:rPr>
      </w:pPr>
      <w:r w:rsidRPr="00986FF9">
        <w:rPr>
          <w:rFonts w:asciiTheme="majorHAnsi" w:hAnsiTheme="majorHAnsi" w:cs="Arial"/>
          <w:sz w:val="22"/>
          <w:szCs w:val="22"/>
        </w:rPr>
        <w:t xml:space="preserve"> A schedule of the time, date and place of all hearings on proposed repeals, makings or amendments of rules;</w:t>
      </w:r>
    </w:p>
    <w:p w:rsidR="00226E25" w:rsidRPr="00986FF9" w:rsidRDefault="00226E25" w:rsidP="00986FF9">
      <w:pPr>
        <w:numPr>
          <w:ilvl w:val="2"/>
          <w:numId w:val="12"/>
        </w:numPr>
        <w:ind w:left="2070" w:right="450"/>
        <w:jc w:val="both"/>
        <w:rPr>
          <w:rFonts w:asciiTheme="majorHAnsi" w:hAnsiTheme="majorHAnsi" w:cs="Arial"/>
          <w:sz w:val="22"/>
          <w:szCs w:val="22"/>
        </w:rPr>
      </w:pPr>
      <w:r w:rsidRPr="00986FF9">
        <w:rPr>
          <w:rFonts w:asciiTheme="majorHAnsi" w:hAnsiTheme="majorHAnsi" w:cs="Arial"/>
          <w:sz w:val="22"/>
          <w:szCs w:val="22"/>
        </w:rPr>
        <w:t>Each Governor's Executive Order, proclamation of general applicability and commutation, pardon or reprieve or stay or suspension of execution;</w:t>
      </w:r>
    </w:p>
    <w:p w:rsidR="00226E25" w:rsidRPr="00986FF9" w:rsidRDefault="00226E25" w:rsidP="00986FF9">
      <w:pPr>
        <w:numPr>
          <w:ilvl w:val="2"/>
          <w:numId w:val="12"/>
        </w:numPr>
        <w:ind w:left="2070" w:right="450"/>
        <w:jc w:val="both"/>
        <w:rPr>
          <w:rFonts w:asciiTheme="majorHAnsi" w:hAnsiTheme="majorHAnsi" w:cs="Arial"/>
          <w:sz w:val="22"/>
          <w:szCs w:val="22"/>
        </w:rPr>
      </w:pPr>
      <w:r w:rsidRPr="00986FF9">
        <w:rPr>
          <w:rFonts w:asciiTheme="majorHAnsi" w:hAnsiTheme="majorHAnsi" w:cs="Arial"/>
          <w:sz w:val="22"/>
          <w:szCs w:val="22"/>
        </w:rPr>
        <w:t>A summary of each AG opinion;</w:t>
      </w:r>
    </w:p>
    <w:p w:rsidR="00226E25" w:rsidRPr="00986FF9" w:rsidRDefault="00226E25" w:rsidP="00986FF9">
      <w:pPr>
        <w:numPr>
          <w:ilvl w:val="2"/>
          <w:numId w:val="12"/>
        </w:numPr>
        <w:ind w:left="2070" w:right="450"/>
        <w:jc w:val="both"/>
        <w:rPr>
          <w:rFonts w:asciiTheme="majorHAnsi" w:hAnsiTheme="majorHAnsi" w:cs="Arial"/>
          <w:sz w:val="22"/>
          <w:szCs w:val="22"/>
        </w:rPr>
      </w:pPr>
      <w:r w:rsidRPr="00986FF9">
        <w:rPr>
          <w:rFonts w:asciiTheme="majorHAnsi" w:hAnsiTheme="majorHAnsi" w:cs="Arial"/>
          <w:sz w:val="22"/>
          <w:szCs w:val="22"/>
        </w:rPr>
        <w:t>Each appointment of state officials and board or commission members by the Governor;</w:t>
      </w:r>
    </w:p>
    <w:p w:rsidR="00226E25" w:rsidRPr="00986FF9" w:rsidRDefault="00226E25" w:rsidP="00986FF9">
      <w:pPr>
        <w:numPr>
          <w:ilvl w:val="2"/>
          <w:numId w:val="12"/>
        </w:numPr>
        <w:ind w:left="2070" w:right="450"/>
        <w:jc w:val="both"/>
        <w:rPr>
          <w:rFonts w:asciiTheme="majorHAnsi" w:hAnsiTheme="majorHAnsi" w:cs="Arial"/>
          <w:sz w:val="22"/>
          <w:szCs w:val="22"/>
        </w:rPr>
      </w:pPr>
      <w:r w:rsidRPr="00986FF9">
        <w:rPr>
          <w:rFonts w:asciiTheme="majorHAnsi" w:hAnsiTheme="majorHAnsi" w:cs="Arial"/>
          <w:sz w:val="22"/>
          <w:szCs w:val="22"/>
        </w:rPr>
        <w:t xml:space="preserve">A summary of </w:t>
      </w:r>
      <w:proofErr w:type="spellStart"/>
      <w:r w:rsidRPr="00986FF9">
        <w:rPr>
          <w:rFonts w:asciiTheme="majorHAnsi" w:hAnsiTheme="majorHAnsi" w:cs="Arial"/>
          <w:sz w:val="22"/>
          <w:szCs w:val="22"/>
        </w:rPr>
        <w:t>GRRC</w:t>
      </w:r>
      <w:proofErr w:type="spellEnd"/>
      <w:r w:rsidRPr="00986FF9">
        <w:rPr>
          <w:rFonts w:asciiTheme="majorHAnsi" w:hAnsiTheme="majorHAnsi" w:cs="Arial"/>
          <w:sz w:val="22"/>
          <w:szCs w:val="22"/>
        </w:rPr>
        <w:t xml:space="preserve"> action on each rule; and</w:t>
      </w:r>
    </w:p>
    <w:p w:rsidR="00226E25" w:rsidRPr="00986FF9" w:rsidRDefault="00226E25" w:rsidP="00986FF9">
      <w:pPr>
        <w:numPr>
          <w:ilvl w:val="2"/>
          <w:numId w:val="12"/>
        </w:numPr>
        <w:spacing w:after="120"/>
        <w:ind w:left="2070" w:right="450"/>
        <w:jc w:val="both"/>
        <w:rPr>
          <w:rFonts w:asciiTheme="majorHAnsi" w:hAnsiTheme="majorHAnsi" w:cs="Arial"/>
          <w:sz w:val="22"/>
          <w:szCs w:val="22"/>
        </w:rPr>
      </w:pPr>
      <w:r w:rsidRPr="00986FF9">
        <w:rPr>
          <w:rFonts w:asciiTheme="majorHAnsi" w:hAnsiTheme="majorHAnsi" w:cs="Arial"/>
          <w:sz w:val="22"/>
          <w:szCs w:val="22"/>
        </w:rPr>
        <w:t>Notices of oral proceedings, public workshops or other meetings on an open rulemaking docket. (Sec. 16)</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 xml:space="preserve">Requires any person registering with the SOS for the use of a trademark, service mark, trade name, title or designation to include their e-mail on the application. (Sec. 17, 18) </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Requires the trademark or service mark application be in a format specified by the SOS in rule. (Sec. 17)</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Removes the requirement that an application for trademark, service mark, trade name, title or designation be verified by the applicant. (Sec. 17, 18, 19)</w:t>
      </w:r>
    </w:p>
    <w:p w:rsidR="00226E25" w:rsidRPr="00986FF9" w:rsidRDefault="00226E25" w:rsidP="00986FF9">
      <w:pPr>
        <w:numPr>
          <w:ilvl w:val="0"/>
          <w:numId w:val="14"/>
        </w:numPr>
        <w:ind w:right="450"/>
        <w:jc w:val="both"/>
        <w:rPr>
          <w:rFonts w:asciiTheme="majorHAnsi" w:hAnsiTheme="majorHAnsi" w:cs="Arial"/>
          <w:sz w:val="22"/>
          <w:szCs w:val="22"/>
        </w:rPr>
      </w:pPr>
      <w:r w:rsidRPr="00986FF9">
        <w:rPr>
          <w:rFonts w:asciiTheme="majorHAnsi" w:hAnsiTheme="majorHAnsi" w:cs="Arial"/>
          <w:sz w:val="22"/>
          <w:szCs w:val="22"/>
        </w:rPr>
        <w:t>Requires the following publications to be posted on the county website, rather than submitted to the SOS for publication in the AAR:</w:t>
      </w:r>
    </w:p>
    <w:p w:rsidR="00226E25" w:rsidRPr="00986FF9" w:rsidRDefault="00226E25" w:rsidP="00986FF9">
      <w:pPr>
        <w:numPr>
          <w:ilvl w:val="1"/>
          <w:numId w:val="13"/>
        </w:numPr>
        <w:tabs>
          <w:tab w:val="left" w:pos="1080"/>
        </w:tabs>
        <w:ind w:right="450"/>
        <w:jc w:val="both"/>
        <w:rPr>
          <w:rFonts w:asciiTheme="majorHAnsi" w:hAnsiTheme="majorHAnsi" w:cs="Arial"/>
          <w:sz w:val="22"/>
          <w:szCs w:val="22"/>
        </w:rPr>
      </w:pPr>
      <w:r w:rsidRPr="00986FF9">
        <w:rPr>
          <w:rFonts w:asciiTheme="majorHAnsi" w:hAnsiTheme="majorHAnsi" w:cs="Arial"/>
          <w:sz w:val="22"/>
          <w:szCs w:val="22"/>
        </w:rPr>
        <w:t>Any notice of noncompliance with cost, stringency or other requirements by a county that adopts an environmental rule, ordinance or other regulation in lieu of a state program; and</w:t>
      </w:r>
    </w:p>
    <w:p w:rsidR="00226E25" w:rsidRPr="00986FF9" w:rsidRDefault="00226E25" w:rsidP="00986FF9">
      <w:pPr>
        <w:numPr>
          <w:ilvl w:val="1"/>
          <w:numId w:val="13"/>
        </w:numPr>
        <w:tabs>
          <w:tab w:val="left" w:pos="1080"/>
        </w:tabs>
        <w:spacing w:after="120"/>
        <w:ind w:right="450"/>
        <w:jc w:val="both"/>
        <w:rPr>
          <w:rFonts w:asciiTheme="majorHAnsi" w:hAnsiTheme="majorHAnsi" w:cs="Arial"/>
          <w:sz w:val="22"/>
          <w:szCs w:val="22"/>
        </w:rPr>
      </w:pPr>
      <w:r w:rsidRPr="00986FF9">
        <w:rPr>
          <w:rFonts w:asciiTheme="majorHAnsi" w:hAnsiTheme="majorHAnsi" w:cs="Arial"/>
          <w:sz w:val="22"/>
          <w:szCs w:val="22"/>
        </w:rPr>
        <w:t>A notice of any proposed environmental rule, ordinance or regulation. (Sec. 21)</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Requires a county to prepare a notice of proposed rulemaking, rather than a written summary, before adopting or enforcing any environmental rule, ordinance or other regulation. (Sec. 21)</w:t>
      </w:r>
    </w:p>
    <w:p w:rsidR="00226E25" w:rsidRPr="00986FF9" w:rsidRDefault="00226E25" w:rsidP="00986FF9">
      <w:pPr>
        <w:pStyle w:val="ListParagraph"/>
        <w:numPr>
          <w:ilvl w:val="0"/>
          <w:numId w:val="14"/>
        </w:numPr>
        <w:spacing w:after="120" w:line="240" w:lineRule="auto"/>
        <w:ind w:right="450"/>
        <w:jc w:val="both"/>
        <w:rPr>
          <w:rFonts w:asciiTheme="majorHAnsi" w:hAnsiTheme="majorHAnsi" w:cs="Arial"/>
        </w:rPr>
      </w:pPr>
      <w:r w:rsidRPr="00986FF9">
        <w:rPr>
          <w:rFonts w:asciiTheme="majorHAnsi" w:hAnsiTheme="majorHAnsi" w:cs="Arial"/>
        </w:rPr>
        <w:t>Requires the notice of proposed rulemaking to include the address and phone number of a person who can answer questions about the proposed, rule, ordinance or regulation and accept any written requests for the county to conduct oral proceeding. (Sec. 21)</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Allows publication of the notice of proposed rulemaking in an adjoining county if there is no newspaper of general circulation in that county. (Sec. 21)</w:t>
      </w:r>
    </w:p>
    <w:p w:rsidR="00226E25" w:rsidRPr="00986FF9" w:rsidRDefault="00226E25" w:rsidP="00986FF9">
      <w:pPr>
        <w:numPr>
          <w:ilvl w:val="0"/>
          <w:numId w:val="14"/>
        </w:numPr>
        <w:ind w:right="450"/>
        <w:jc w:val="both"/>
        <w:rPr>
          <w:rFonts w:asciiTheme="majorHAnsi" w:hAnsiTheme="majorHAnsi" w:cs="Arial"/>
          <w:sz w:val="22"/>
          <w:szCs w:val="22"/>
        </w:rPr>
      </w:pPr>
      <w:r w:rsidRPr="00986FF9">
        <w:rPr>
          <w:rFonts w:asciiTheme="majorHAnsi" w:hAnsiTheme="majorHAnsi" w:cs="Arial"/>
          <w:sz w:val="22"/>
          <w:szCs w:val="22"/>
        </w:rPr>
        <w:t xml:space="preserve">Requires a county to: </w:t>
      </w:r>
    </w:p>
    <w:p w:rsidR="00226E25" w:rsidRPr="00986FF9" w:rsidRDefault="00226E25" w:rsidP="00986FF9">
      <w:pPr>
        <w:numPr>
          <w:ilvl w:val="1"/>
          <w:numId w:val="9"/>
        </w:numPr>
        <w:ind w:right="450"/>
        <w:jc w:val="both"/>
        <w:rPr>
          <w:rFonts w:asciiTheme="majorHAnsi" w:hAnsiTheme="majorHAnsi" w:cs="Arial"/>
          <w:sz w:val="22"/>
          <w:szCs w:val="22"/>
        </w:rPr>
      </w:pPr>
      <w:r w:rsidRPr="00986FF9">
        <w:rPr>
          <w:rFonts w:asciiTheme="majorHAnsi" w:hAnsiTheme="majorHAnsi" w:cs="Arial"/>
          <w:sz w:val="22"/>
          <w:szCs w:val="22"/>
        </w:rPr>
        <w:t xml:space="preserve">Make a paper copy of the notice of proposed rulemaking available at a reasonable cost; </w:t>
      </w:r>
    </w:p>
    <w:p w:rsidR="00226E25" w:rsidRPr="00986FF9" w:rsidRDefault="00226E25" w:rsidP="00986FF9">
      <w:pPr>
        <w:numPr>
          <w:ilvl w:val="1"/>
          <w:numId w:val="9"/>
        </w:numPr>
        <w:ind w:right="450"/>
        <w:jc w:val="both"/>
        <w:rPr>
          <w:rFonts w:asciiTheme="majorHAnsi" w:hAnsiTheme="majorHAnsi" w:cs="Arial"/>
          <w:sz w:val="22"/>
          <w:szCs w:val="22"/>
        </w:rPr>
      </w:pPr>
      <w:r w:rsidRPr="00986FF9">
        <w:rPr>
          <w:rFonts w:asciiTheme="majorHAnsi" w:hAnsiTheme="majorHAnsi" w:cs="Arial"/>
          <w:sz w:val="22"/>
          <w:szCs w:val="22"/>
        </w:rPr>
        <w:t>Accept written comments, statements, arguments, data and views on the proposed rule, ordinance or regulation for at least 30 days;</w:t>
      </w:r>
    </w:p>
    <w:p w:rsidR="00226E25" w:rsidRPr="00986FF9" w:rsidRDefault="00226E25" w:rsidP="00986FF9">
      <w:pPr>
        <w:numPr>
          <w:ilvl w:val="1"/>
          <w:numId w:val="9"/>
        </w:numPr>
        <w:ind w:right="450"/>
        <w:jc w:val="both"/>
        <w:rPr>
          <w:rFonts w:asciiTheme="majorHAnsi" w:hAnsiTheme="majorHAnsi" w:cs="Arial"/>
          <w:sz w:val="22"/>
          <w:szCs w:val="22"/>
        </w:rPr>
      </w:pPr>
      <w:r w:rsidRPr="00986FF9">
        <w:rPr>
          <w:rFonts w:asciiTheme="majorHAnsi" w:hAnsiTheme="majorHAnsi" w:cs="Arial"/>
          <w:sz w:val="22"/>
          <w:szCs w:val="22"/>
        </w:rPr>
        <w:t>Post the county's response to any written comments on the counties website;</w:t>
      </w:r>
    </w:p>
    <w:p w:rsidR="00226E25" w:rsidRPr="00986FF9" w:rsidRDefault="00226E25" w:rsidP="00986FF9">
      <w:pPr>
        <w:numPr>
          <w:ilvl w:val="1"/>
          <w:numId w:val="9"/>
        </w:numPr>
        <w:ind w:right="450"/>
        <w:jc w:val="both"/>
        <w:rPr>
          <w:rFonts w:asciiTheme="majorHAnsi" w:hAnsiTheme="majorHAnsi" w:cs="Arial"/>
          <w:sz w:val="22"/>
          <w:szCs w:val="22"/>
        </w:rPr>
      </w:pPr>
      <w:r w:rsidRPr="00986FF9">
        <w:rPr>
          <w:rFonts w:asciiTheme="majorHAnsi" w:hAnsiTheme="majorHAnsi" w:cs="Arial"/>
          <w:sz w:val="22"/>
          <w:szCs w:val="22"/>
        </w:rPr>
        <w:t>Schedule a public hearing on the proposed rule, ordinance or regulation if a written request is submitted during the 30-day comment period; and</w:t>
      </w:r>
    </w:p>
    <w:p w:rsidR="00226E25" w:rsidRPr="00986FF9" w:rsidRDefault="00226E25" w:rsidP="00986FF9">
      <w:pPr>
        <w:numPr>
          <w:ilvl w:val="1"/>
          <w:numId w:val="9"/>
        </w:numPr>
        <w:spacing w:after="120"/>
        <w:ind w:right="450"/>
        <w:jc w:val="both"/>
        <w:rPr>
          <w:rFonts w:asciiTheme="majorHAnsi" w:hAnsiTheme="majorHAnsi" w:cs="Arial"/>
          <w:sz w:val="22"/>
          <w:szCs w:val="22"/>
        </w:rPr>
      </w:pPr>
      <w:r w:rsidRPr="00986FF9">
        <w:rPr>
          <w:rFonts w:asciiTheme="majorHAnsi" w:hAnsiTheme="majorHAnsi" w:cs="Arial"/>
          <w:sz w:val="22"/>
          <w:szCs w:val="22"/>
        </w:rPr>
        <w:lastRenderedPageBreak/>
        <w:t>Post notice of oral proceeding on the county's website, rather than submit notice to the SOS for publication in the AAR. (Sec. 21)</w:t>
      </w:r>
    </w:p>
    <w:p w:rsidR="00226E25" w:rsidRPr="00986FF9" w:rsidRDefault="00226E25" w:rsidP="00986FF9">
      <w:pPr>
        <w:numPr>
          <w:ilvl w:val="0"/>
          <w:numId w:val="14"/>
        </w:numPr>
        <w:spacing w:after="120"/>
        <w:ind w:right="450"/>
        <w:jc w:val="both"/>
        <w:rPr>
          <w:rFonts w:asciiTheme="majorHAnsi" w:hAnsiTheme="majorHAnsi" w:cs="Arial"/>
          <w:sz w:val="22"/>
          <w:szCs w:val="22"/>
        </w:rPr>
      </w:pPr>
      <w:r w:rsidRPr="00986FF9">
        <w:rPr>
          <w:rFonts w:asciiTheme="majorHAnsi" w:hAnsiTheme="majorHAnsi" w:cs="Arial"/>
          <w:sz w:val="22"/>
          <w:szCs w:val="22"/>
        </w:rPr>
        <w:t>Makes technical and conforming changes. (Sec. 1, 3, 4, 5, 7, 8, 10, 11, 13, 14, 15, 16, 17, 18, 21)</w:t>
      </w:r>
    </w:p>
    <w:p w:rsidR="00226E25" w:rsidRPr="0080425C" w:rsidRDefault="00226E25" w:rsidP="00986FF9">
      <w:pPr>
        <w:ind w:left="720" w:right="450"/>
        <w:jc w:val="both"/>
        <w:rPr>
          <w:rFonts w:asciiTheme="majorHAnsi" w:hAnsiTheme="majorHAnsi" w:cs="Arial"/>
          <w:b/>
          <w:sz w:val="22"/>
          <w:szCs w:val="22"/>
          <w:u w:val="single"/>
        </w:rPr>
      </w:pPr>
      <w:r w:rsidRPr="0080425C">
        <w:rPr>
          <w:rFonts w:asciiTheme="majorHAnsi" w:hAnsiTheme="majorHAnsi" w:cs="Arial"/>
          <w:b/>
          <w:sz w:val="22"/>
          <w:szCs w:val="22"/>
          <w:u w:val="single"/>
        </w:rPr>
        <w:t>Current Law</w:t>
      </w:r>
    </w:p>
    <w:p w:rsidR="00226E25" w:rsidRPr="0080425C" w:rsidRDefault="00226E25" w:rsidP="00986FF9">
      <w:pPr>
        <w:ind w:left="720" w:right="450"/>
        <w:jc w:val="both"/>
        <w:rPr>
          <w:rFonts w:asciiTheme="majorHAnsi" w:hAnsiTheme="majorHAnsi" w:cs="Arial"/>
          <w:sz w:val="22"/>
          <w:szCs w:val="22"/>
        </w:rPr>
      </w:pPr>
      <w:r w:rsidRPr="0080425C">
        <w:rPr>
          <w:rFonts w:asciiTheme="majorHAnsi" w:hAnsiTheme="majorHAnsi" w:cs="Arial"/>
          <w:sz w:val="22"/>
          <w:szCs w:val="22"/>
        </w:rPr>
        <w:t>The SOS performs a number of duties in the state, which include, but are not limited to:</w:t>
      </w:r>
    </w:p>
    <w:p w:rsidR="00226E25" w:rsidRPr="0080425C" w:rsidRDefault="00226E25" w:rsidP="00986FF9">
      <w:pPr>
        <w:pStyle w:val="ListParagraph"/>
        <w:numPr>
          <w:ilvl w:val="0"/>
          <w:numId w:val="8"/>
        </w:numPr>
        <w:spacing w:after="120" w:line="240" w:lineRule="auto"/>
        <w:ind w:left="1080" w:right="450"/>
        <w:jc w:val="both"/>
        <w:rPr>
          <w:rFonts w:asciiTheme="majorHAnsi" w:hAnsiTheme="majorHAnsi" w:cs="Arial"/>
        </w:rPr>
      </w:pPr>
      <w:r w:rsidRPr="0080425C">
        <w:rPr>
          <w:rFonts w:asciiTheme="majorHAnsi" w:hAnsiTheme="majorHAnsi" w:cs="Arial"/>
        </w:rPr>
        <w:t>Serving as the chief election officer (</w:t>
      </w:r>
      <w:proofErr w:type="spellStart"/>
      <w:r w:rsidR="00B45C48">
        <w:fldChar w:fldCharType="begin"/>
      </w:r>
      <w:r w:rsidR="00B45C48">
        <w:instrText xml:space="preserve"> HYPERLINK "http://www.azleg.gov/viewdocument/?docName=http://www.azleg.gov/ars/16/00142.htm" </w:instrText>
      </w:r>
      <w:r w:rsidR="00B45C48">
        <w:fldChar w:fldCharType="separate"/>
      </w:r>
      <w:r w:rsidRPr="0080425C">
        <w:rPr>
          <w:rStyle w:val="Hyperlink"/>
          <w:rFonts w:asciiTheme="majorHAnsi" w:hAnsiTheme="majorHAnsi" w:cs="Arial"/>
        </w:rPr>
        <w:t>A.R.S</w:t>
      </w:r>
      <w:proofErr w:type="spellEnd"/>
      <w:r w:rsidRPr="0080425C">
        <w:rPr>
          <w:rStyle w:val="Hyperlink"/>
          <w:rFonts w:asciiTheme="majorHAnsi" w:hAnsiTheme="majorHAnsi" w:cs="Arial"/>
        </w:rPr>
        <w:t>. § 16-142</w:t>
      </w:r>
      <w:r w:rsidR="00B45C48">
        <w:rPr>
          <w:rStyle w:val="Hyperlink"/>
          <w:rFonts w:asciiTheme="majorHAnsi" w:hAnsiTheme="majorHAnsi" w:cs="Arial"/>
        </w:rPr>
        <w:fldChar w:fldCharType="end"/>
      </w:r>
      <w:r w:rsidRPr="0080425C">
        <w:rPr>
          <w:rFonts w:asciiTheme="majorHAnsi" w:hAnsiTheme="majorHAnsi" w:cs="Arial"/>
        </w:rPr>
        <w:t>);</w:t>
      </w:r>
    </w:p>
    <w:p w:rsidR="00226E25" w:rsidRPr="0080425C" w:rsidRDefault="00226E25" w:rsidP="00986FF9">
      <w:pPr>
        <w:pStyle w:val="ListParagraph"/>
        <w:numPr>
          <w:ilvl w:val="0"/>
          <w:numId w:val="8"/>
        </w:numPr>
        <w:spacing w:after="120" w:line="240" w:lineRule="auto"/>
        <w:ind w:left="1080" w:right="450"/>
        <w:jc w:val="both"/>
        <w:rPr>
          <w:rFonts w:asciiTheme="majorHAnsi" w:hAnsiTheme="majorHAnsi" w:cs="Arial"/>
        </w:rPr>
      </w:pPr>
      <w:r w:rsidRPr="0080425C">
        <w:rPr>
          <w:rFonts w:asciiTheme="majorHAnsi" w:hAnsiTheme="majorHAnsi" w:cs="Arial"/>
        </w:rPr>
        <w:t xml:space="preserve">Publishing and distributing agency rules in the </w:t>
      </w:r>
      <w:hyperlink r:id="rId74" w:history="1">
        <w:proofErr w:type="spellStart"/>
        <w:r w:rsidRPr="0080425C">
          <w:rPr>
            <w:rStyle w:val="Hyperlink"/>
            <w:rFonts w:asciiTheme="majorHAnsi" w:hAnsiTheme="majorHAnsi" w:cs="Arial"/>
          </w:rPr>
          <w:t>AAC</w:t>
        </w:r>
        <w:proofErr w:type="spellEnd"/>
      </w:hyperlink>
      <w:r w:rsidRPr="0080425C">
        <w:rPr>
          <w:rFonts w:asciiTheme="majorHAnsi" w:hAnsiTheme="majorHAnsi" w:cs="Arial"/>
        </w:rPr>
        <w:t xml:space="preserve"> and tracking rulemaking activity in the </w:t>
      </w:r>
      <w:hyperlink r:id="rId75" w:history="1">
        <w:r w:rsidRPr="0080425C">
          <w:rPr>
            <w:rStyle w:val="Hyperlink"/>
            <w:rFonts w:asciiTheme="majorHAnsi" w:hAnsiTheme="majorHAnsi" w:cs="Arial"/>
          </w:rPr>
          <w:t>AAR</w:t>
        </w:r>
      </w:hyperlink>
      <w:r w:rsidRPr="0080425C">
        <w:rPr>
          <w:rFonts w:asciiTheme="majorHAnsi" w:hAnsiTheme="majorHAnsi" w:cs="Arial"/>
        </w:rPr>
        <w:t xml:space="preserve"> </w:t>
      </w:r>
      <w:hyperlink r:id="rId76" w:history="1">
        <w:r w:rsidRPr="0080425C">
          <w:rPr>
            <w:rStyle w:val="Hyperlink"/>
            <w:rFonts w:asciiTheme="majorHAnsi" w:hAnsiTheme="majorHAnsi" w:cs="Arial"/>
          </w:rPr>
          <w:t>(</w:t>
        </w:r>
        <w:proofErr w:type="spellStart"/>
        <w:r w:rsidRPr="0080425C">
          <w:rPr>
            <w:rStyle w:val="Hyperlink"/>
            <w:rFonts w:asciiTheme="majorHAnsi" w:hAnsiTheme="majorHAnsi" w:cs="Arial"/>
          </w:rPr>
          <w:t>A.R.S</w:t>
        </w:r>
        <w:proofErr w:type="spellEnd"/>
        <w:r w:rsidRPr="0080425C">
          <w:rPr>
            <w:rStyle w:val="Hyperlink"/>
            <w:rFonts w:asciiTheme="majorHAnsi" w:hAnsiTheme="majorHAnsi" w:cs="Arial"/>
          </w:rPr>
          <w:t>. § 41-1011</w:t>
        </w:r>
      </w:hyperlink>
      <w:r w:rsidRPr="0080425C">
        <w:rPr>
          <w:rFonts w:asciiTheme="majorHAnsi" w:hAnsiTheme="majorHAnsi" w:cs="Arial"/>
        </w:rPr>
        <w:t>);</w:t>
      </w:r>
    </w:p>
    <w:p w:rsidR="002F10B1" w:rsidRPr="0080425C" w:rsidRDefault="00226E25" w:rsidP="00986FF9">
      <w:pPr>
        <w:pStyle w:val="ListParagraph"/>
        <w:numPr>
          <w:ilvl w:val="0"/>
          <w:numId w:val="8"/>
        </w:numPr>
        <w:spacing w:after="120" w:line="240" w:lineRule="auto"/>
        <w:ind w:left="1080" w:right="450"/>
        <w:jc w:val="both"/>
        <w:rPr>
          <w:rFonts w:asciiTheme="majorHAnsi" w:hAnsiTheme="majorHAnsi" w:cs="Arial"/>
        </w:rPr>
      </w:pPr>
      <w:r w:rsidRPr="0080425C">
        <w:rPr>
          <w:rFonts w:asciiTheme="majorHAnsi" w:hAnsiTheme="majorHAnsi" w:cs="Arial"/>
        </w:rPr>
        <w:t>Receiving bills and resolutions from the Legislature;</w:t>
      </w:r>
    </w:p>
    <w:p w:rsidR="002F10B1" w:rsidRPr="0080425C" w:rsidRDefault="00226E25" w:rsidP="00986FF9">
      <w:pPr>
        <w:pStyle w:val="ListParagraph"/>
        <w:numPr>
          <w:ilvl w:val="0"/>
          <w:numId w:val="8"/>
        </w:numPr>
        <w:spacing w:after="120" w:line="240" w:lineRule="auto"/>
        <w:ind w:left="1080" w:right="450"/>
        <w:jc w:val="both"/>
        <w:rPr>
          <w:rFonts w:asciiTheme="majorHAnsi" w:hAnsiTheme="majorHAnsi" w:cs="Arial"/>
        </w:rPr>
      </w:pPr>
      <w:r w:rsidRPr="0080425C">
        <w:rPr>
          <w:rFonts w:asciiTheme="majorHAnsi" w:hAnsiTheme="majorHAnsi" w:cs="Arial"/>
        </w:rPr>
        <w:t>Keeping a register of and attest the official acts of the Governor (</w:t>
      </w:r>
      <w:proofErr w:type="spellStart"/>
      <w:r w:rsidR="00B45C48">
        <w:fldChar w:fldCharType="begin"/>
      </w:r>
      <w:r w:rsidR="00B45C48">
        <w:instrText xml:space="preserve"> HYPERLINK "http://www.azleg.gov/viewdocument/?docName=http://www.azleg.gov/ars/41/00121.htm" </w:instrText>
      </w:r>
      <w:r w:rsidR="00B45C48">
        <w:fldChar w:fldCharType="separate"/>
      </w:r>
      <w:r w:rsidRPr="0080425C">
        <w:rPr>
          <w:rStyle w:val="Hyperlink"/>
          <w:rFonts w:asciiTheme="majorHAnsi" w:hAnsiTheme="majorHAnsi" w:cs="Arial"/>
        </w:rPr>
        <w:t>A.R.S</w:t>
      </w:r>
      <w:proofErr w:type="spellEnd"/>
      <w:r w:rsidRPr="0080425C">
        <w:rPr>
          <w:rStyle w:val="Hyperlink"/>
          <w:rFonts w:asciiTheme="majorHAnsi" w:hAnsiTheme="majorHAnsi" w:cs="Arial"/>
        </w:rPr>
        <w:t>. § 41-121</w:t>
      </w:r>
      <w:r w:rsidR="00B45C48">
        <w:rPr>
          <w:rStyle w:val="Hyperlink"/>
          <w:rFonts w:asciiTheme="majorHAnsi" w:hAnsiTheme="majorHAnsi" w:cs="Arial"/>
        </w:rPr>
        <w:fldChar w:fldCharType="end"/>
      </w:r>
      <w:r w:rsidRPr="0080425C">
        <w:rPr>
          <w:rFonts w:asciiTheme="majorHAnsi" w:hAnsiTheme="majorHAnsi" w:cs="Arial"/>
        </w:rPr>
        <w:t>); and</w:t>
      </w:r>
    </w:p>
    <w:p w:rsidR="00226E25" w:rsidRPr="0080425C" w:rsidRDefault="00226E25" w:rsidP="00986FF9">
      <w:pPr>
        <w:pStyle w:val="ListParagraph"/>
        <w:numPr>
          <w:ilvl w:val="0"/>
          <w:numId w:val="8"/>
        </w:numPr>
        <w:spacing w:after="120" w:line="240" w:lineRule="auto"/>
        <w:ind w:left="1080" w:right="450"/>
        <w:jc w:val="both"/>
        <w:rPr>
          <w:rFonts w:asciiTheme="majorHAnsi" w:hAnsiTheme="majorHAnsi" w:cs="Arial"/>
        </w:rPr>
      </w:pPr>
      <w:r w:rsidRPr="0080425C">
        <w:rPr>
          <w:rFonts w:asciiTheme="majorHAnsi" w:hAnsiTheme="majorHAnsi" w:cs="Arial"/>
        </w:rPr>
        <w:t>Oversee the registration of lobbyists (</w:t>
      </w:r>
      <w:proofErr w:type="spellStart"/>
      <w:r w:rsidR="00B45C48">
        <w:fldChar w:fldCharType="begin"/>
      </w:r>
      <w:r w:rsidR="00B45C48">
        <w:instrText xml:space="preserve"> HYPERLINK "http://www.azleg.gov/viewdocument/?docName=http://www.azleg.gov/ars/41/01239.htm" </w:instrText>
      </w:r>
      <w:r w:rsidR="00B45C48">
        <w:fldChar w:fldCharType="separate"/>
      </w:r>
      <w:r w:rsidRPr="0080425C">
        <w:rPr>
          <w:rStyle w:val="Hyperlink"/>
          <w:rFonts w:asciiTheme="majorHAnsi" w:hAnsiTheme="majorHAnsi" w:cs="Arial"/>
        </w:rPr>
        <w:t>A.R.S</w:t>
      </w:r>
      <w:proofErr w:type="spellEnd"/>
      <w:r w:rsidRPr="0080425C">
        <w:rPr>
          <w:rStyle w:val="Hyperlink"/>
          <w:rFonts w:asciiTheme="majorHAnsi" w:hAnsiTheme="majorHAnsi" w:cs="Arial"/>
        </w:rPr>
        <w:t>. § 41-1239</w:t>
      </w:r>
      <w:r w:rsidR="00B45C48">
        <w:rPr>
          <w:rStyle w:val="Hyperlink"/>
          <w:rFonts w:asciiTheme="majorHAnsi" w:hAnsiTheme="majorHAnsi" w:cs="Arial"/>
        </w:rPr>
        <w:fldChar w:fldCharType="end"/>
      </w:r>
      <w:r w:rsidRPr="0080425C">
        <w:rPr>
          <w:rFonts w:asciiTheme="majorHAnsi" w:hAnsiTheme="majorHAnsi" w:cs="Arial"/>
        </w:rPr>
        <w:t xml:space="preserve">). </w:t>
      </w:r>
    </w:p>
    <w:p w:rsidR="002F10B1" w:rsidRPr="0080425C" w:rsidRDefault="002F10B1" w:rsidP="00226E25">
      <w:pPr>
        <w:tabs>
          <w:tab w:val="left" w:pos="1710"/>
          <w:tab w:val="left" w:pos="3240"/>
          <w:tab w:val="left" w:pos="4860"/>
          <w:tab w:val="left" w:pos="5760"/>
        </w:tabs>
        <w:ind w:left="1440"/>
        <w:rPr>
          <w:rFonts w:asciiTheme="majorHAnsi" w:hAnsiTheme="majorHAnsi"/>
          <w:sz w:val="22"/>
          <w:szCs w:val="22"/>
        </w:rPr>
        <w:sectPr w:rsidR="002F10B1" w:rsidRPr="0080425C" w:rsidSect="00986FF9">
          <w:type w:val="continuous"/>
          <w:pgSz w:w="12240" w:h="15840"/>
          <w:pgMar w:top="720" w:right="81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Pr="0080425C" w:rsidRDefault="002F10B1">
      <w:pPr>
        <w:rPr>
          <w:rFonts w:asciiTheme="majorHAnsi" w:hAnsiTheme="majorHAnsi"/>
          <w:sz w:val="22"/>
          <w:szCs w:val="22"/>
        </w:rPr>
      </w:pPr>
      <w:r w:rsidRPr="0080425C">
        <w:rPr>
          <w:rFonts w:asciiTheme="majorHAnsi" w:hAnsiTheme="majorHAnsi"/>
          <w:sz w:val="22"/>
          <w:szCs w:val="22"/>
        </w:rPr>
        <w:br w:type="page"/>
      </w:r>
      <w:r w:rsidRPr="0080425C">
        <w:rPr>
          <w:rFonts w:asciiTheme="majorHAnsi" w:hAnsiTheme="majorHAnsi" w:cs="Arial"/>
          <w:noProof/>
          <w:sz w:val="22"/>
          <w:szCs w:val="22"/>
        </w:rPr>
        <mc:AlternateContent>
          <mc:Choice Requires="wps">
            <w:drawing>
              <wp:anchor distT="0" distB="0" distL="114300" distR="114300" simplePos="0" relativeHeight="251754496" behindDoc="1" locked="1" layoutInCell="1" allowOverlap="0" wp14:anchorId="5FD3859C" wp14:editId="50B99C38">
                <wp:simplePos x="0" y="0"/>
                <wp:positionH relativeFrom="margin">
                  <wp:align>center</wp:align>
                </wp:positionH>
                <wp:positionV relativeFrom="margin">
                  <wp:posOffset>8241030</wp:posOffset>
                </wp:positionV>
                <wp:extent cx="5943600" cy="271780"/>
                <wp:effectExtent l="0" t="0" r="19050" b="13970"/>
                <wp:wrapTight wrapText="bothSides">
                  <wp:wrapPolygon edited="0">
                    <wp:start x="0" y="0"/>
                    <wp:lineTo x="0" y="21196"/>
                    <wp:lineTo x="21600" y="21196"/>
                    <wp:lineTo x="21600" y="0"/>
                    <wp:lineTo x="0" y="0"/>
                  </wp:wrapPolygon>
                </wp:wrapTight>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F10B1">
                            <w:pPr>
                              <w:jc w:val="center"/>
                            </w:pPr>
                            <w:sdt>
                              <w:sdtPr>
                                <w:tag w:val="Prop105"/>
                                <w:id w:val="-15062855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03132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165693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419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859C" id="_x0000_s1061" type="#_x0000_t202" style="position:absolute;margin-left:0;margin-top:648.9pt;width:468pt;height:21.4pt;z-index:-2515619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2B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" o:allowoverlap="f">
                <v:textbox>
                  <w:txbxContent>
                    <w:p w:rsidR="00B45C48" w:rsidRDefault="00B45C48" w:rsidP="002F10B1">
                      <w:pPr>
                        <w:jc w:val="center"/>
                      </w:pPr>
                      <w:sdt>
                        <w:sdtPr>
                          <w:tag w:val="Prop105"/>
                          <w:id w:val="-15062855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03132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165693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419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F10B1" w:rsidRDefault="002F10B1" w:rsidP="002F10B1">
      <w:pPr>
        <w:pStyle w:val="Heading1"/>
        <w:sectPr w:rsidR="002F10B1" w:rsidSect="00986FF9">
          <w:footerReference w:type="default" r:id="rId77"/>
          <w:type w:val="continuous"/>
          <w:pgSz w:w="12240" w:h="15840"/>
          <w:pgMar w:top="720" w:right="108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rsidP="002F10B1">
      <w:pPr>
        <w:pStyle w:val="Heading1"/>
        <w:jc w:val="center"/>
      </w:pPr>
      <w:r>
        <w:rPr>
          <w:noProof/>
        </w:rPr>
        <w:lastRenderedPageBreak/>
        <w:drawing>
          <wp:anchor distT="0" distB="0" distL="114300" distR="114300" simplePos="0" relativeHeight="251757568" behindDoc="1" locked="0" layoutInCell="1" allowOverlap="1" wp14:anchorId="21B92DB1" wp14:editId="581AB0BF">
            <wp:simplePos x="0" y="0"/>
            <wp:positionH relativeFrom="margin">
              <wp:align>center</wp:align>
            </wp:positionH>
            <wp:positionV relativeFrom="paragraph">
              <wp:posOffset>-322580</wp:posOffset>
            </wp:positionV>
            <wp:extent cx="1214755" cy="1165860"/>
            <wp:effectExtent l="0" t="0" r="4445" b="0"/>
            <wp:wrapNone/>
            <wp:docPr id="65" name="Picture 6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10B1" w:rsidRDefault="002F10B1" w:rsidP="00185D70">
      <w:pPr>
        <w:jc w:val="center"/>
        <w:sectPr w:rsidR="002F10B1"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pPr>
        <w:rPr>
          <w:b/>
        </w:rPr>
      </w:pPr>
    </w:p>
    <w:p w:rsidR="002F10B1" w:rsidRDefault="002F10B1">
      <w:pPr>
        <w:rPr>
          <w:rFonts w:ascii="Cambria" w:hAnsi="Cambria" w:cs="Arial"/>
          <w:b/>
          <w:sz w:val="28"/>
          <w:szCs w:val="28"/>
          <w:u w:val="single"/>
        </w:rPr>
      </w:pPr>
    </w:p>
    <w:p w:rsidR="002F10B1" w:rsidRPr="001C5438" w:rsidRDefault="002F10B1" w:rsidP="001D761D">
      <w:pPr>
        <w:rPr>
          <w:rFonts w:ascii="Cambria" w:hAnsi="Cambria" w:cs="Arial"/>
          <w:sz w:val="28"/>
          <w:szCs w:val="28"/>
          <w:u w:val="single"/>
        </w:rPr>
      </w:pPr>
      <w:bookmarkStart w:id="26" w:name="HB2140"/>
      <w:r>
        <w:rPr>
          <w:rFonts w:ascii="Cambria" w:hAnsi="Cambria" w:cs="Arial"/>
          <w:b/>
          <w:sz w:val="28"/>
          <w:szCs w:val="28"/>
          <w:u w:val="single"/>
        </w:rPr>
        <w:t>HB 2140</w:t>
      </w:r>
      <w:bookmarkEnd w:id="26"/>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Arizona silver-haired legislature</w:t>
      </w:r>
    </w:p>
    <w:p w:rsidR="001D761D" w:rsidRPr="00986FF9" w:rsidRDefault="001D761D" w:rsidP="001D761D">
      <w:pPr>
        <w:rPr>
          <w:rFonts w:asciiTheme="majorHAnsi" w:hAnsiTheme="majorHAnsi" w:cs="Arial"/>
          <w:b/>
          <w:sz w:val="22"/>
          <w:szCs w:val="22"/>
        </w:rPr>
      </w:pPr>
    </w:p>
    <w:p w:rsidR="002F10B1" w:rsidRPr="00986FF9" w:rsidRDefault="002F10B1" w:rsidP="001D761D">
      <w:pPr>
        <w:rPr>
          <w:rFonts w:asciiTheme="majorHAnsi" w:hAnsiTheme="majorHAnsi" w:cs="Arial"/>
          <w:sz w:val="22"/>
          <w:szCs w:val="22"/>
        </w:rPr>
      </w:pPr>
      <w:r w:rsidRPr="00986FF9">
        <w:rPr>
          <w:rFonts w:asciiTheme="majorHAnsi" w:hAnsiTheme="majorHAnsi" w:cs="Arial"/>
          <w:b/>
          <w:sz w:val="22"/>
          <w:szCs w:val="22"/>
        </w:rPr>
        <w:t>PRIME SPONSOR:</w:t>
      </w:r>
      <w:r w:rsidRPr="00986FF9">
        <w:rPr>
          <w:rFonts w:asciiTheme="majorHAnsi" w:hAnsiTheme="majorHAnsi" w:cs="Arial"/>
          <w:sz w:val="22"/>
          <w:szCs w:val="22"/>
        </w:rPr>
        <w:t xml:space="preserve"> Representative </w:t>
      </w:r>
      <w:proofErr w:type="spellStart"/>
      <w:r w:rsidRPr="00986FF9">
        <w:rPr>
          <w:rFonts w:asciiTheme="majorHAnsi" w:hAnsiTheme="majorHAnsi" w:cs="Arial"/>
          <w:sz w:val="22"/>
          <w:szCs w:val="22"/>
        </w:rPr>
        <w:t>Gabaldón</w:t>
      </w:r>
      <w:proofErr w:type="spellEnd"/>
      <w:r w:rsidRPr="00986FF9">
        <w:rPr>
          <w:rFonts w:asciiTheme="majorHAnsi" w:hAnsiTheme="majorHAnsi" w:cs="Arial"/>
          <w:sz w:val="22"/>
          <w:szCs w:val="22"/>
        </w:rPr>
        <w:t>, LD 2</w:t>
      </w:r>
    </w:p>
    <w:p w:rsidR="001D761D" w:rsidRPr="00986FF9" w:rsidRDefault="001D761D" w:rsidP="001D761D">
      <w:pPr>
        <w:rPr>
          <w:rFonts w:asciiTheme="majorHAnsi" w:hAnsiTheme="majorHAnsi" w:cs="Arial"/>
          <w:b/>
          <w:sz w:val="22"/>
          <w:szCs w:val="22"/>
        </w:rPr>
      </w:pPr>
    </w:p>
    <w:p w:rsidR="002F10B1" w:rsidRPr="00986FF9" w:rsidRDefault="002F10B1" w:rsidP="001D761D">
      <w:pPr>
        <w:spacing w:after="120" w:line="276" w:lineRule="auto"/>
        <w:rPr>
          <w:rFonts w:asciiTheme="majorHAnsi" w:hAnsiTheme="majorHAnsi"/>
          <w:sz w:val="22"/>
          <w:szCs w:val="22"/>
        </w:rPr>
      </w:pPr>
      <w:r w:rsidRPr="00986FF9">
        <w:rPr>
          <w:rFonts w:asciiTheme="majorHAnsi" w:hAnsiTheme="majorHAnsi" w:cs="Arial"/>
          <w:b/>
          <w:sz w:val="22"/>
          <w:szCs w:val="22"/>
        </w:rPr>
        <w:t>BILL STATUS:</w:t>
      </w:r>
      <w:r w:rsidRPr="00986FF9">
        <w:rPr>
          <w:rFonts w:asciiTheme="majorHAnsi" w:hAnsiTheme="majorHAnsi" w:cs="Arial"/>
          <w:sz w:val="22"/>
          <w:szCs w:val="22"/>
        </w:rPr>
        <w:t xml:space="preserve"> </w:t>
      </w:r>
      <w:hyperlink r:id="rId78" w:history="1">
        <w:r w:rsidRPr="00986FF9">
          <w:rPr>
            <w:rStyle w:val="Hyperlink"/>
            <w:rFonts w:asciiTheme="majorHAnsi" w:hAnsiTheme="majorHAnsi"/>
            <w:sz w:val="22"/>
            <w:szCs w:val="22"/>
          </w:rPr>
          <w:t>Caucus and COW</w:t>
        </w:r>
      </w:hyperlink>
    </w:p>
    <w:p w:rsidR="002F10B1" w:rsidRPr="00986FF9" w:rsidRDefault="002F10B1" w:rsidP="001D761D">
      <w:pPr>
        <w:spacing w:after="120" w:line="276" w:lineRule="auto"/>
        <w:ind w:firstLine="720"/>
        <w:rPr>
          <w:rFonts w:asciiTheme="majorHAnsi" w:hAnsiTheme="majorHAnsi"/>
          <w:sz w:val="22"/>
          <w:szCs w:val="22"/>
        </w:rPr>
      </w:pPr>
      <w:proofErr w:type="spellStart"/>
      <w:r w:rsidRPr="00986FF9">
        <w:rPr>
          <w:rFonts w:asciiTheme="majorHAnsi" w:hAnsiTheme="majorHAnsi"/>
          <w:sz w:val="22"/>
          <w:szCs w:val="22"/>
        </w:rPr>
        <w:t>GOV</w:t>
      </w:r>
      <w:proofErr w:type="spellEnd"/>
      <w:r w:rsidRPr="00986FF9">
        <w:rPr>
          <w:rFonts w:asciiTheme="majorHAnsi" w:hAnsiTheme="majorHAnsi"/>
          <w:sz w:val="22"/>
          <w:szCs w:val="22"/>
        </w:rPr>
        <w:t>: DP 8-0-0-0</w:t>
      </w:r>
      <w:r w:rsidRPr="00986FF9">
        <w:rPr>
          <w:rFonts w:asciiTheme="majorHAnsi" w:hAnsiTheme="majorHAnsi"/>
          <w:sz w:val="22"/>
          <w:szCs w:val="22"/>
        </w:rPr>
        <w:tab/>
      </w:r>
    </w:p>
    <w:p w:rsidR="002F10B1" w:rsidRPr="00986FF9" w:rsidRDefault="002F10B1">
      <w:pPr>
        <w:rPr>
          <w:rFonts w:asciiTheme="majorHAnsi" w:hAnsiTheme="majorHAnsi" w:cs="Arial"/>
          <w:b/>
          <w:sz w:val="22"/>
          <w:szCs w:val="22"/>
        </w:rPr>
        <w:sectPr w:rsidR="002F10B1" w:rsidRPr="00986FF9" w:rsidSect="002F1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986FF9">
        <w:rPr>
          <w:rFonts w:asciiTheme="majorHAnsi" w:hAnsiTheme="majorHAnsi" w:cs="Arial"/>
          <w:noProof/>
          <w:sz w:val="22"/>
          <w:szCs w:val="22"/>
        </w:rPr>
        <mc:AlternateContent>
          <mc:Choice Requires="wps">
            <w:drawing>
              <wp:anchor distT="0" distB="0" distL="114300" distR="114300" simplePos="0" relativeHeight="251756544" behindDoc="1" locked="1" layoutInCell="1" allowOverlap="1" wp14:anchorId="6BA4D04F" wp14:editId="3B127D67">
                <wp:simplePos x="0" y="0"/>
                <wp:positionH relativeFrom="margin">
                  <wp:posOffset>3907155</wp:posOffset>
                </wp:positionH>
                <wp:positionV relativeFrom="page">
                  <wp:posOffset>1443990</wp:posOffset>
                </wp:positionV>
                <wp:extent cx="2667000" cy="714375"/>
                <wp:effectExtent l="0" t="0" r="19050" b="28575"/>
                <wp:wrapTight wrapText="bothSides">
                  <wp:wrapPolygon edited="0">
                    <wp:start x="0" y="0"/>
                    <wp:lineTo x="0" y="21888"/>
                    <wp:lineTo x="21600" y="21888"/>
                    <wp:lineTo x="21600" y="0"/>
                    <wp:lineTo x="0" y="0"/>
                  </wp:wrapPolygon>
                </wp:wrapTight>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04F" id="_x0000_s1062" type="#_x0000_t202" style="position:absolute;margin-left:307.65pt;margin-top:113.7pt;width:210pt;height:56.2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" filled="f">
                <v:textbox>
                  <w:txbxContent>
                    <w:p w:rsidR="00B45C48" w:rsidRPr="00BB4358" w:rsidRDefault="00B45C48" w:rsidP="00185D70">
                      <w:pPr>
                        <w:rPr>
                          <w:b/>
                          <w:u w:val="single"/>
                        </w:rPr>
                      </w:pPr>
                      <w:r w:rsidRPr="00BB4358">
                        <w:rPr>
                          <w:b/>
                          <w:u w:val="single"/>
                        </w:rPr>
                        <w:t>Legend:</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F10B1" w:rsidRPr="00986FF9" w:rsidRDefault="002F10B1" w:rsidP="00F91CD0">
      <w:pPr>
        <w:tabs>
          <w:tab w:val="left" w:pos="10170"/>
        </w:tabs>
        <w:ind w:left="720"/>
        <w:jc w:val="both"/>
        <w:rPr>
          <w:rFonts w:asciiTheme="majorHAnsi" w:hAnsiTheme="majorHAnsi" w:cs="Arial"/>
          <w:b/>
          <w:sz w:val="22"/>
          <w:szCs w:val="22"/>
          <w:u w:val="single"/>
        </w:rPr>
      </w:pPr>
      <w:r w:rsidRPr="00986FF9">
        <w:rPr>
          <w:rFonts w:asciiTheme="majorHAnsi" w:hAnsiTheme="majorHAnsi" w:cs="Arial"/>
          <w:b/>
          <w:sz w:val="22"/>
          <w:szCs w:val="22"/>
          <w:u w:val="single"/>
        </w:rPr>
        <w:t>Abstract</w:t>
      </w:r>
    </w:p>
    <w:p w:rsidR="002F10B1" w:rsidRPr="00986FF9" w:rsidRDefault="002F10B1" w:rsidP="00F91CD0">
      <w:pPr>
        <w:tabs>
          <w:tab w:val="left" w:pos="10170"/>
        </w:tabs>
        <w:spacing w:after="120"/>
        <w:ind w:left="720"/>
        <w:jc w:val="both"/>
        <w:rPr>
          <w:rFonts w:asciiTheme="majorHAnsi" w:hAnsiTheme="majorHAnsi" w:cs="Arial"/>
          <w:sz w:val="22"/>
          <w:szCs w:val="22"/>
        </w:rPr>
      </w:pPr>
      <w:r w:rsidRPr="00986FF9">
        <w:rPr>
          <w:rFonts w:asciiTheme="majorHAnsi" w:hAnsiTheme="majorHAnsi" w:cs="Arial"/>
          <w:sz w:val="22"/>
          <w:szCs w:val="22"/>
        </w:rPr>
        <w:t>Relating to the Arizona silver-haired legislature.</w:t>
      </w:r>
    </w:p>
    <w:p w:rsidR="002F10B1" w:rsidRPr="00986FF9" w:rsidRDefault="002F10B1" w:rsidP="00F91CD0">
      <w:pPr>
        <w:tabs>
          <w:tab w:val="left" w:pos="10170"/>
        </w:tabs>
        <w:ind w:left="720"/>
        <w:jc w:val="both"/>
        <w:rPr>
          <w:rFonts w:asciiTheme="majorHAnsi" w:hAnsiTheme="majorHAnsi" w:cs="Arial"/>
          <w:b/>
          <w:sz w:val="22"/>
          <w:szCs w:val="22"/>
          <w:u w:val="single"/>
        </w:rPr>
      </w:pPr>
      <w:r w:rsidRPr="00986FF9">
        <w:rPr>
          <w:rFonts w:asciiTheme="majorHAnsi" w:hAnsiTheme="majorHAnsi" w:cs="Arial"/>
          <w:b/>
          <w:sz w:val="22"/>
          <w:szCs w:val="22"/>
          <w:u w:val="single"/>
        </w:rPr>
        <w:t>Provisions</w:t>
      </w:r>
    </w:p>
    <w:p w:rsidR="002F10B1" w:rsidRPr="00986FF9" w:rsidRDefault="002F10B1" w:rsidP="006A22DF">
      <w:pPr>
        <w:numPr>
          <w:ilvl w:val="0"/>
          <w:numId w:val="40"/>
        </w:numPr>
        <w:tabs>
          <w:tab w:val="left" w:pos="10170"/>
        </w:tabs>
        <w:spacing w:after="120"/>
        <w:jc w:val="both"/>
        <w:rPr>
          <w:rFonts w:asciiTheme="majorHAnsi" w:hAnsiTheme="majorHAnsi" w:cs="Arial"/>
          <w:sz w:val="22"/>
          <w:szCs w:val="22"/>
        </w:rPr>
      </w:pPr>
      <w:r w:rsidRPr="00986FF9">
        <w:rPr>
          <w:rFonts w:asciiTheme="majorHAnsi" w:hAnsiTheme="majorHAnsi" w:cs="Arial"/>
          <w:sz w:val="22"/>
          <w:szCs w:val="22"/>
        </w:rPr>
        <w:t>Establishes the Arizona silver-haired legislature (Sec. 1).</w:t>
      </w:r>
    </w:p>
    <w:p w:rsidR="002F10B1" w:rsidRPr="00986FF9" w:rsidRDefault="002F10B1" w:rsidP="006A22DF">
      <w:pPr>
        <w:numPr>
          <w:ilvl w:val="0"/>
          <w:numId w:val="40"/>
        </w:numPr>
        <w:tabs>
          <w:tab w:val="left" w:pos="10170"/>
        </w:tabs>
        <w:spacing w:after="120"/>
        <w:jc w:val="both"/>
        <w:rPr>
          <w:rFonts w:asciiTheme="majorHAnsi" w:hAnsiTheme="majorHAnsi" w:cs="Arial"/>
          <w:sz w:val="22"/>
          <w:szCs w:val="22"/>
        </w:rPr>
      </w:pPr>
      <w:r w:rsidRPr="00986FF9">
        <w:rPr>
          <w:rFonts w:asciiTheme="majorHAnsi" w:hAnsiTheme="majorHAnsi" w:cs="Arial"/>
          <w:sz w:val="22"/>
          <w:szCs w:val="22"/>
        </w:rPr>
        <w:t>States that the Arizona silver-haired legislature is a nonpartisan panel of members at least sixty years old that are elected by their peers (Sec. 1).</w:t>
      </w:r>
    </w:p>
    <w:p w:rsidR="002F10B1" w:rsidRPr="00986FF9" w:rsidRDefault="002F10B1" w:rsidP="006A22DF">
      <w:pPr>
        <w:numPr>
          <w:ilvl w:val="0"/>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Requires the Arizona silver-haired legislature to:</w:t>
      </w:r>
    </w:p>
    <w:p w:rsidR="002F10B1" w:rsidRPr="00986FF9" w:rsidRDefault="002F10B1" w:rsidP="006A22DF">
      <w:pPr>
        <w:numPr>
          <w:ilvl w:val="1"/>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identify social, economic, and political issues and concerns affecting all citizens;</w:t>
      </w:r>
    </w:p>
    <w:p w:rsidR="002F10B1" w:rsidRPr="00986FF9" w:rsidRDefault="002F10B1" w:rsidP="006A22DF">
      <w:pPr>
        <w:numPr>
          <w:ilvl w:val="1"/>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provide seniors with a forum to discuss policy alternatives and possible solutions while acknowledging limitations imposed by budget constraints, tax implications and fiscal impacts;</w:t>
      </w:r>
    </w:p>
    <w:p w:rsidR="002F10B1" w:rsidRPr="00986FF9" w:rsidRDefault="002F10B1" w:rsidP="006A22DF">
      <w:pPr>
        <w:numPr>
          <w:ilvl w:val="1"/>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annually submit recommendations to the Governor, the President of the Senate, and the Speaker of the House of Representatives;</w:t>
      </w:r>
    </w:p>
    <w:p w:rsidR="002F10B1" w:rsidRPr="00986FF9" w:rsidRDefault="002F10B1" w:rsidP="006A22DF">
      <w:pPr>
        <w:numPr>
          <w:ilvl w:val="1"/>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demonstrate the benefits of direct participation in the legislative process while fostering a better understanding of legislative procedure among all individuals;</w:t>
      </w:r>
    </w:p>
    <w:p w:rsidR="002F10B1" w:rsidRPr="00986FF9" w:rsidRDefault="002F10B1" w:rsidP="006A22DF">
      <w:pPr>
        <w:numPr>
          <w:ilvl w:val="1"/>
          <w:numId w:val="40"/>
        </w:numPr>
        <w:tabs>
          <w:tab w:val="left" w:pos="10170"/>
        </w:tabs>
        <w:jc w:val="both"/>
        <w:rPr>
          <w:rFonts w:asciiTheme="majorHAnsi" w:hAnsiTheme="majorHAnsi" w:cs="Arial"/>
          <w:sz w:val="22"/>
          <w:szCs w:val="22"/>
        </w:rPr>
      </w:pPr>
      <w:r w:rsidRPr="00986FF9">
        <w:rPr>
          <w:rFonts w:asciiTheme="majorHAnsi" w:hAnsiTheme="majorHAnsi" w:cs="Arial"/>
          <w:sz w:val="22"/>
          <w:szCs w:val="22"/>
        </w:rPr>
        <w:t>promote effective government for all citizens;</w:t>
      </w:r>
    </w:p>
    <w:p w:rsidR="002F10B1" w:rsidRPr="00986FF9" w:rsidRDefault="002F10B1" w:rsidP="006A22DF">
      <w:pPr>
        <w:numPr>
          <w:ilvl w:val="1"/>
          <w:numId w:val="40"/>
        </w:numPr>
        <w:tabs>
          <w:tab w:val="left" w:pos="10170"/>
        </w:tabs>
        <w:spacing w:after="120"/>
        <w:jc w:val="both"/>
        <w:rPr>
          <w:rFonts w:asciiTheme="majorHAnsi" w:hAnsiTheme="majorHAnsi" w:cs="Arial"/>
          <w:sz w:val="22"/>
          <w:szCs w:val="22"/>
        </w:rPr>
      </w:pPr>
      <w:r w:rsidRPr="00986FF9">
        <w:rPr>
          <w:rFonts w:asciiTheme="majorHAnsi" w:hAnsiTheme="majorHAnsi" w:cs="Arial"/>
          <w:sz w:val="22"/>
          <w:szCs w:val="22"/>
        </w:rPr>
        <w:t>actively seek private funding and corporate sponsorship (Sec. 1).</w:t>
      </w:r>
    </w:p>
    <w:p w:rsidR="002F10B1" w:rsidRPr="00986FF9" w:rsidRDefault="002F10B1" w:rsidP="006A22DF">
      <w:pPr>
        <w:numPr>
          <w:ilvl w:val="0"/>
          <w:numId w:val="40"/>
        </w:numPr>
        <w:tabs>
          <w:tab w:val="left" w:pos="10170"/>
        </w:tabs>
        <w:spacing w:after="120"/>
        <w:jc w:val="both"/>
        <w:rPr>
          <w:rFonts w:asciiTheme="majorHAnsi" w:hAnsiTheme="majorHAnsi" w:cs="Arial"/>
          <w:sz w:val="22"/>
          <w:szCs w:val="22"/>
        </w:rPr>
      </w:pPr>
      <w:r w:rsidRPr="00986FF9">
        <w:rPr>
          <w:rFonts w:asciiTheme="majorHAnsi" w:hAnsiTheme="majorHAnsi" w:cs="Arial"/>
          <w:sz w:val="22"/>
          <w:szCs w:val="22"/>
        </w:rPr>
        <w:t>Permits the President of the Senate and Speaker of the House of Representatives to present issues to the Arizona silver-haired legislature for its deliberation (Sec. 1).</w:t>
      </w:r>
    </w:p>
    <w:p w:rsidR="002F10B1" w:rsidRPr="00986FF9" w:rsidRDefault="002F10B1" w:rsidP="006A22DF">
      <w:pPr>
        <w:numPr>
          <w:ilvl w:val="0"/>
          <w:numId w:val="40"/>
        </w:numPr>
        <w:tabs>
          <w:tab w:val="left" w:pos="10170"/>
        </w:tabs>
        <w:spacing w:after="120"/>
        <w:jc w:val="both"/>
        <w:rPr>
          <w:rFonts w:asciiTheme="majorHAnsi" w:hAnsiTheme="majorHAnsi" w:cs="Arial"/>
          <w:sz w:val="22"/>
          <w:szCs w:val="22"/>
        </w:rPr>
      </w:pPr>
      <w:r w:rsidRPr="00986FF9">
        <w:rPr>
          <w:rFonts w:asciiTheme="majorHAnsi" w:hAnsiTheme="majorHAnsi" w:cs="Arial"/>
          <w:sz w:val="22"/>
          <w:szCs w:val="22"/>
        </w:rPr>
        <w:t>Terminates the Arizona silver-haired legislature on July 1, 2025 (Sec. 1).</w:t>
      </w:r>
    </w:p>
    <w:p w:rsidR="002F10B1" w:rsidRPr="00986FF9" w:rsidRDefault="002F10B1" w:rsidP="00F91CD0">
      <w:pPr>
        <w:tabs>
          <w:tab w:val="left" w:pos="10170"/>
        </w:tabs>
        <w:ind w:left="720"/>
        <w:jc w:val="both"/>
        <w:rPr>
          <w:rFonts w:asciiTheme="majorHAnsi" w:hAnsiTheme="majorHAnsi" w:cs="Arial"/>
          <w:b/>
          <w:sz w:val="22"/>
          <w:szCs w:val="22"/>
          <w:u w:val="single"/>
        </w:rPr>
      </w:pPr>
      <w:r w:rsidRPr="00986FF9">
        <w:rPr>
          <w:rFonts w:asciiTheme="majorHAnsi" w:hAnsiTheme="majorHAnsi" w:cs="Arial"/>
          <w:b/>
          <w:sz w:val="22"/>
          <w:szCs w:val="22"/>
          <w:u w:val="single"/>
        </w:rPr>
        <w:t>Current Law</w:t>
      </w:r>
    </w:p>
    <w:p w:rsidR="002F10B1" w:rsidRPr="00986FF9" w:rsidRDefault="00B45C48" w:rsidP="00F91CD0">
      <w:pPr>
        <w:pStyle w:val="NormalWeb"/>
        <w:shd w:val="clear" w:color="auto" w:fill="FFFFFF"/>
        <w:tabs>
          <w:tab w:val="left" w:pos="10170"/>
        </w:tabs>
        <w:spacing w:before="0" w:beforeAutospacing="0" w:after="300" w:afterAutospacing="0"/>
        <w:ind w:left="720"/>
        <w:rPr>
          <w:rFonts w:asciiTheme="majorHAnsi" w:hAnsiTheme="majorHAnsi" w:cs="Arial"/>
          <w:color w:val="333333"/>
          <w:sz w:val="22"/>
          <w:szCs w:val="22"/>
        </w:rPr>
      </w:pPr>
      <w:hyperlink r:id="rId79" w:history="1">
        <w:proofErr w:type="spellStart"/>
        <w:r w:rsidR="002F10B1" w:rsidRPr="00986FF9">
          <w:rPr>
            <w:rStyle w:val="Hyperlink"/>
            <w:rFonts w:asciiTheme="majorHAnsi" w:hAnsiTheme="majorHAnsi"/>
            <w:sz w:val="22"/>
            <w:szCs w:val="22"/>
          </w:rPr>
          <w:t>A.R.S</w:t>
        </w:r>
        <w:proofErr w:type="spellEnd"/>
        <w:r w:rsidR="002F10B1" w:rsidRPr="00986FF9">
          <w:rPr>
            <w:rStyle w:val="Hyperlink"/>
            <w:rFonts w:asciiTheme="majorHAnsi" w:hAnsiTheme="majorHAnsi"/>
            <w:sz w:val="22"/>
            <w:szCs w:val="22"/>
          </w:rPr>
          <w:t xml:space="preserve">. § </w:t>
        </w:r>
        <w:r w:rsidR="002F10B1" w:rsidRPr="00986FF9">
          <w:rPr>
            <w:rStyle w:val="Hyperlink"/>
            <w:rFonts w:asciiTheme="majorHAnsi" w:hAnsiTheme="majorHAnsi" w:cs="Arial"/>
            <w:sz w:val="22"/>
            <w:szCs w:val="22"/>
          </w:rPr>
          <w:t>41-3103</w:t>
        </w:r>
      </w:hyperlink>
      <w:r w:rsidR="002F10B1" w:rsidRPr="00986FF9">
        <w:rPr>
          <w:rFonts w:asciiTheme="majorHAnsi" w:hAnsiTheme="majorHAnsi"/>
          <w:sz w:val="22"/>
          <w:szCs w:val="22"/>
        </w:rPr>
        <w:t xml:space="preserve"> requires</w:t>
      </w:r>
      <w:r w:rsidR="002F10B1" w:rsidRPr="00986FF9">
        <w:rPr>
          <w:rFonts w:asciiTheme="majorHAnsi" w:hAnsiTheme="majorHAnsi" w:cs="Arial"/>
          <w:color w:val="333333"/>
          <w:sz w:val="22"/>
          <w:szCs w:val="22"/>
        </w:rPr>
        <w:t xml:space="preserve"> </w:t>
      </w:r>
      <w:r w:rsidR="002F10B1" w:rsidRPr="00986FF9">
        <w:rPr>
          <w:rFonts w:asciiTheme="majorHAnsi" w:hAnsiTheme="majorHAnsi" w:cs="Arial"/>
          <w:sz w:val="22"/>
          <w:szCs w:val="22"/>
        </w:rPr>
        <w:t>the legislature to establish an expiration date for any new committee that is less than eight years after the effective date.</w:t>
      </w:r>
    </w:p>
    <w:p w:rsidR="002F10B1" w:rsidRPr="001D761D" w:rsidRDefault="002F10B1">
      <w:pPr>
        <w:rPr>
          <w:rFonts w:asciiTheme="majorHAnsi" w:hAnsiTheme="majorHAnsi"/>
          <w:sz w:val="22"/>
          <w:szCs w:val="22"/>
        </w:rPr>
        <w:sectPr w:rsidR="002F10B1" w:rsidRPr="001D761D" w:rsidSect="00F91CD0">
          <w:type w:val="continuous"/>
          <w:pgSz w:w="12240" w:h="15840"/>
          <w:pgMar w:top="72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Pr="001D761D" w:rsidRDefault="002F10B1">
      <w:pPr>
        <w:rPr>
          <w:rFonts w:asciiTheme="majorHAnsi" w:hAnsiTheme="majorHAnsi"/>
          <w:sz w:val="22"/>
          <w:szCs w:val="22"/>
        </w:rPr>
      </w:pPr>
      <w:r w:rsidRPr="001D761D">
        <w:rPr>
          <w:rFonts w:asciiTheme="majorHAnsi" w:hAnsiTheme="majorHAnsi"/>
          <w:sz w:val="22"/>
          <w:szCs w:val="22"/>
        </w:rPr>
        <w:br w:type="page"/>
      </w:r>
      <w:r w:rsidRPr="001D761D">
        <w:rPr>
          <w:rFonts w:asciiTheme="majorHAnsi" w:hAnsiTheme="majorHAnsi" w:cs="Arial"/>
          <w:noProof/>
          <w:sz w:val="22"/>
          <w:szCs w:val="22"/>
        </w:rPr>
        <mc:AlternateContent>
          <mc:Choice Requires="wps">
            <w:drawing>
              <wp:anchor distT="0" distB="0" distL="114300" distR="114300" simplePos="0" relativeHeight="251759616" behindDoc="1" locked="1" layoutInCell="1" allowOverlap="0" wp14:anchorId="5FD3859C" wp14:editId="50B99C38">
                <wp:simplePos x="0" y="0"/>
                <wp:positionH relativeFrom="page">
                  <wp:posOffset>938530</wp:posOffset>
                </wp:positionH>
                <wp:positionV relativeFrom="margin">
                  <wp:posOffset>8228965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2F10B1">
                            <w:pPr>
                              <w:jc w:val="center"/>
                            </w:pPr>
                            <w:sdt>
                              <w:sdtPr>
                                <w:tag w:val="Prop105"/>
                                <w:id w:val="-900903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1597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2070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5639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859C" id="_x0000_s1063" type="#_x0000_t202" style="position:absolute;margin-left:73.9pt;margin-top:647.95pt;width:468pt;height:21.4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NhLgIAAFk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" o:allowoverlap="f">
                <v:textbox>
                  <w:txbxContent>
                    <w:p w:rsidR="00B45C48" w:rsidRDefault="00B45C48" w:rsidP="002F10B1">
                      <w:pPr>
                        <w:jc w:val="center"/>
                      </w:pPr>
                      <w:sdt>
                        <w:sdtPr>
                          <w:tag w:val="Prop105"/>
                          <w:id w:val="-900903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01597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2070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5639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2F10B1" w:rsidRDefault="002F10B1" w:rsidP="002F10B1">
      <w:pPr>
        <w:pStyle w:val="Heading1"/>
        <w:sectPr w:rsidR="002F10B1" w:rsidSect="00185D70">
          <w:footerReference w:type="default" r:id="rId8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rsidP="002F10B1">
      <w:pPr>
        <w:pStyle w:val="Heading1"/>
        <w:jc w:val="center"/>
      </w:pPr>
      <w:r>
        <w:rPr>
          <w:noProof/>
        </w:rPr>
        <w:lastRenderedPageBreak/>
        <w:drawing>
          <wp:anchor distT="0" distB="0" distL="114300" distR="114300" simplePos="0" relativeHeight="251762688" behindDoc="1" locked="0" layoutInCell="1" allowOverlap="1" wp14:anchorId="0AA82F77" wp14:editId="7131AE49">
            <wp:simplePos x="0" y="0"/>
            <wp:positionH relativeFrom="margin">
              <wp:align>center</wp:align>
            </wp:positionH>
            <wp:positionV relativeFrom="paragraph">
              <wp:posOffset>-273153</wp:posOffset>
            </wp:positionV>
            <wp:extent cx="1214755" cy="1165860"/>
            <wp:effectExtent l="0" t="0" r="4445" b="0"/>
            <wp:wrapNone/>
            <wp:docPr id="69" name="Picture 6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10B1" w:rsidRDefault="002F10B1" w:rsidP="00185D70">
      <w:pPr>
        <w:jc w:val="center"/>
        <w:sectPr w:rsidR="002F10B1"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pPr>
        <w:rPr>
          <w:b/>
        </w:rPr>
      </w:pPr>
    </w:p>
    <w:p w:rsidR="002F10B1" w:rsidRDefault="002F10B1">
      <w:pPr>
        <w:rPr>
          <w:rFonts w:ascii="Cambria" w:hAnsi="Cambria" w:cs="Arial"/>
          <w:b/>
          <w:sz w:val="28"/>
          <w:szCs w:val="28"/>
          <w:u w:val="single"/>
        </w:rPr>
      </w:pPr>
    </w:p>
    <w:p w:rsidR="00986FF9" w:rsidRDefault="00986FF9">
      <w:pPr>
        <w:rPr>
          <w:rFonts w:ascii="Cambria" w:hAnsi="Cambria" w:cs="Arial"/>
          <w:b/>
          <w:sz w:val="28"/>
          <w:szCs w:val="28"/>
          <w:u w:val="single"/>
        </w:rPr>
      </w:pPr>
    </w:p>
    <w:p w:rsidR="002F10B1" w:rsidRPr="001C5438" w:rsidRDefault="002F10B1">
      <w:pPr>
        <w:rPr>
          <w:rFonts w:ascii="Cambria" w:hAnsi="Cambria" w:cs="Arial"/>
          <w:sz w:val="28"/>
          <w:szCs w:val="28"/>
          <w:u w:val="single"/>
        </w:rPr>
      </w:pPr>
      <w:bookmarkStart w:id="27" w:name="HB2041"/>
      <w:r>
        <w:rPr>
          <w:rFonts w:ascii="Cambria" w:hAnsi="Cambria" w:cs="Arial"/>
          <w:b/>
          <w:sz w:val="28"/>
          <w:szCs w:val="28"/>
          <w:u w:val="single"/>
        </w:rPr>
        <w:t>HB 2041</w:t>
      </w:r>
      <w:bookmarkEnd w:id="27"/>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DHS; health care institutions; licensure</w:t>
      </w:r>
    </w:p>
    <w:p w:rsidR="001D761D" w:rsidRDefault="001D761D" w:rsidP="001D761D">
      <w:pPr>
        <w:rPr>
          <w:rFonts w:asciiTheme="majorHAnsi" w:hAnsiTheme="majorHAnsi" w:cs="Arial"/>
          <w:b/>
          <w:sz w:val="22"/>
          <w:szCs w:val="22"/>
        </w:rPr>
      </w:pPr>
    </w:p>
    <w:p w:rsidR="002F10B1" w:rsidRPr="001D761D" w:rsidRDefault="002F10B1" w:rsidP="001D761D">
      <w:pPr>
        <w:rPr>
          <w:rFonts w:asciiTheme="majorHAnsi" w:hAnsiTheme="majorHAnsi" w:cs="Arial"/>
          <w:sz w:val="22"/>
          <w:szCs w:val="22"/>
        </w:rPr>
      </w:pPr>
      <w:r w:rsidRPr="001D761D">
        <w:rPr>
          <w:rFonts w:asciiTheme="majorHAnsi" w:hAnsiTheme="majorHAnsi" w:cs="Arial"/>
          <w:b/>
          <w:sz w:val="22"/>
          <w:szCs w:val="22"/>
        </w:rPr>
        <w:t>PRIME SPONSOR:</w:t>
      </w:r>
      <w:r w:rsidRPr="001D761D">
        <w:rPr>
          <w:rFonts w:asciiTheme="majorHAnsi" w:hAnsiTheme="majorHAnsi" w:cs="Arial"/>
          <w:sz w:val="22"/>
          <w:szCs w:val="22"/>
        </w:rPr>
        <w:t xml:space="preserve"> Representative Carter, LD 15</w:t>
      </w:r>
    </w:p>
    <w:p w:rsidR="001D761D" w:rsidRDefault="001D761D" w:rsidP="001D761D">
      <w:pPr>
        <w:spacing w:after="120"/>
        <w:rPr>
          <w:rFonts w:asciiTheme="majorHAnsi" w:hAnsiTheme="majorHAnsi" w:cs="Arial"/>
          <w:b/>
          <w:sz w:val="22"/>
          <w:szCs w:val="22"/>
        </w:rPr>
      </w:pPr>
    </w:p>
    <w:p w:rsidR="002F10B1" w:rsidRPr="001D761D" w:rsidRDefault="002F10B1" w:rsidP="001D761D">
      <w:pPr>
        <w:spacing w:after="120"/>
        <w:rPr>
          <w:rFonts w:asciiTheme="majorHAnsi" w:hAnsiTheme="majorHAnsi" w:cs="Arial"/>
          <w:b/>
          <w:sz w:val="22"/>
          <w:szCs w:val="22"/>
        </w:rPr>
      </w:pPr>
      <w:r w:rsidRPr="001D761D">
        <w:rPr>
          <w:rFonts w:asciiTheme="majorHAnsi" w:hAnsiTheme="majorHAnsi" w:cs="Arial"/>
          <w:b/>
          <w:sz w:val="22"/>
          <w:szCs w:val="22"/>
        </w:rPr>
        <w:t>BILL STATUS:</w:t>
      </w:r>
      <w:r w:rsidRPr="001D761D">
        <w:rPr>
          <w:rFonts w:asciiTheme="majorHAnsi" w:hAnsiTheme="majorHAnsi" w:cs="Arial"/>
          <w:sz w:val="22"/>
          <w:szCs w:val="22"/>
        </w:rPr>
        <w:t xml:space="preserve"> </w:t>
      </w:r>
      <w:hyperlink r:id="rId81" w:tooltip="Bill Status Inquiry" w:history="1">
        <w:r w:rsidRPr="001D761D">
          <w:rPr>
            <w:rStyle w:val="Hyperlink"/>
            <w:rFonts w:asciiTheme="majorHAnsi" w:hAnsiTheme="majorHAnsi"/>
            <w:sz w:val="22"/>
            <w:szCs w:val="22"/>
          </w:rPr>
          <w:t>Caucus and COW</w:t>
        </w:r>
      </w:hyperlink>
    </w:p>
    <w:p w:rsidR="002F10B1" w:rsidRPr="001D761D" w:rsidRDefault="002F10B1" w:rsidP="001D761D">
      <w:pPr>
        <w:spacing w:after="120"/>
        <w:rPr>
          <w:rFonts w:asciiTheme="majorHAnsi" w:hAnsiTheme="majorHAnsi" w:cs="Arial"/>
          <w:sz w:val="22"/>
          <w:szCs w:val="22"/>
        </w:rPr>
      </w:pPr>
      <w:r w:rsidRPr="001D761D">
        <w:rPr>
          <w:rFonts w:asciiTheme="majorHAnsi" w:hAnsiTheme="majorHAnsi" w:cs="Arial"/>
          <w:sz w:val="22"/>
          <w:szCs w:val="22"/>
        </w:rPr>
        <w:tab/>
        <w:t xml:space="preserve">HEALTH: </w:t>
      </w:r>
      <w:proofErr w:type="spellStart"/>
      <w:r w:rsidRPr="001D761D">
        <w:rPr>
          <w:rFonts w:asciiTheme="majorHAnsi" w:hAnsiTheme="majorHAnsi" w:cs="Arial"/>
          <w:sz w:val="22"/>
          <w:szCs w:val="22"/>
        </w:rPr>
        <w:t>DPA</w:t>
      </w:r>
      <w:proofErr w:type="spellEnd"/>
      <w:r w:rsidRPr="001D761D">
        <w:rPr>
          <w:rFonts w:asciiTheme="majorHAnsi" w:hAnsiTheme="majorHAnsi" w:cs="Arial"/>
          <w:sz w:val="22"/>
          <w:szCs w:val="22"/>
        </w:rPr>
        <w:t xml:space="preserve"> 9-0-0-0</w:t>
      </w:r>
    </w:p>
    <w:p w:rsidR="002F10B1" w:rsidRPr="001D761D" w:rsidRDefault="002F10B1">
      <w:pPr>
        <w:rPr>
          <w:rFonts w:asciiTheme="majorHAnsi" w:hAnsiTheme="majorHAnsi" w:cs="Arial"/>
          <w:b/>
          <w:sz w:val="22"/>
          <w:szCs w:val="22"/>
        </w:rPr>
      </w:pPr>
      <w:r w:rsidRPr="001D761D">
        <w:rPr>
          <w:rFonts w:asciiTheme="majorHAnsi" w:hAnsiTheme="majorHAnsi" w:cs="Arial"/>
          <w:noProof/>
          <w:sz w:val="22"/>
          <w:szCs w:val="22"/>
        </w:rPr>
        <mc:AlternateContent>
          <mc:Choice Requires="wps">
            <w:drawing>
              <wp:anchor distT="0" distB="0" distL="114300" distR="114300" simplePos="0" relativeHeight="251761664" behindDoc="1" locked="1" layoutInCell="1" allowOverlap="1" wp14:anchorId="7F26B87A" wp14:editId="0B801344">
                <wp:simplePos x="0" y="0"/>
                <wp:positionH relativeFrom="margin">
                  <wp:posOffset>3827145</wp:posOffset>
                </wp:positionH>
                <wp:positionV relativeFrom="page">
                  <wp:posOffset>1596390</wp:posOffset>
                </wp:positionV>
                <wp:extent cx="2667000" cy="1219200"/>
                <wp:effectExtent l="0" t="0" r="19050" b="19050"/>
                <wp:wrapTight wrapText="bothSides">
                  <wp:wrapPolygon edited="0">
                    <wp:start x="0" y="0"/>
                    <wp:lineTo x="0" y="21600"/>
                    <wp:lineTo x="21600" y="21600"/>
                    <wp:lineTo x="21600" y="0"/>
                    <wp:lineTo x="0" y="0"/>
                  </wp:wrapPolygon>
                </wp:wrapTight>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Pr="00562B6F" w:rsidRDefault="00B45C48" w:rsidP="00185D70">
                            <w:proofErr w:type="spellStart"/>
                            <w:r w:rsidRPr="00562B6F">
                              <w:t>ADHS</w:t>
                            </w:r>
                            <w:proofErr w:type="spellEnd"/>
                            <w:r w:rsidRPr="00562B6F">
                              <w:t xml:space="preserve"> -  Arizona Department of Health Services</w:t>
                            </w:r>
                          </w:p>
                          <w:p w:rsidR="00B45C48" w:rsidRPr="00562B6F" w:rsidRDefault="00B45C48" w:rsidP="00185D70">
                            <w:r w:rsidRPr="00562B6F">
                              <w:t>Director – Director of the Arizona Department of Health Services</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B87A" id="_x0000_s1064" type="#_x0000_t202" style="position:absolute;margin-left:301.35pt;margin-top:125.7pt;width:210pt;height:96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" filled="f">
                <v:textbox>
                  <w:txbxContent>
                    <w:p w:rsidR="00B45C48" w:rsidRPr="00BB4358" w:rsidRDefault="00B45C48" w:rsidP="00185D70">
                      <w:pPr>
                        <w:rPr>
                          <w:b/>
                          <w:u w:val="single"/>
                        </w:rPr>
                      </w:pPr>
                      <w:r w:rsidRPr="00BB4358">
                        <w:rPr>
                          <w:b/>
                          <w:u w:val="single"/>
                        </w:rPr>
                        <w:t>Legend:</w:t>
                      </w:r>
                    </w:p>
                    <w:p w:rsidR="00B45C48" w:rsidRPr="00562B6F" w:rsidRDefault="00B45C48" w:rsidP="00185D70">
                      <w:proofErr w:type="spellStart"/>
                      <w:r w:rsidRPr="00562B6F">
                        <w:t>ADHS</w:t>
                      </w:r>
                      <w:proofErr w:type="spellEnd"/>
                      <w:r w:rsidRPr="00562B6F">
                        <w:t xml:space="preserve"> -  Arizona Department of Health Services</w:t>
                      </w:r>
                    </w:p>
                    <w:p w:rsidR="00B45C48" w:rsidRPr="00562B6F" w:rsidRDefault="00B45C48" w:rsidP="00185D70">
                      <w:r w:rsidRPr="00562B6F">
                        <w:t>Director – Director of the Arizona Department of Health Services</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F10B1" w:rsidRPr="001D761D" w:rsidRDefault="002F10B1">
      <w:pPr>
        <w:rPr>
          <w:rFonts w:asciiTheme="majorHAnsi" w:hAnsiTheme="majorHAnsi" w:cs="Arial"/>
          <w:sz w:val="22"/>
          <w:szCs w:val="22"/>
        </w:rPr>
        <w:sectPr w:rsidR="002F10B1" w:rsidRPr="001D761D" w:rsidSect="002F1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2F10B1" w:rsidRPr="001D761D" w:rsidRDefault="002F10B1" w:rsidP="00986FF9">
      <w:pPr>
        <w:ind w:left="720" w:right="540"/>
        <w:jc w:val="both"/>
        <w:rPr>
          <w:rFonts w:asciiTheme="majorHAnsi" w:hAnsiTheme="majorHAnsi" w:cs="Arial"/>
          <w:b/>
          <w:sz w:val="22"/>
          <w:szCs w:val="22"/>
          <w:u w:val="single"/>
        </w:rPr>
      </w:pPr>
      <w:r w:rsidRPr="001D761D">
        <w:rPr>
          <w:rFonts w:asciiTheme="majorHAnsi" w:hAnsiTheme="majorHAnsi" w:cs="Arial"/>
          <w:b/>
          <w:sz w:val="22"/>
          <w:szCs w:val="22"/>
          <w:u w:val="single"/>
        </w:rPr>
        <w:t>Abstract</w:t>
      </w:r>
    </w:p>
    <w:p w:rsidR="002F10B1" w:rsidRPr="001D761D" w:rsidRDefault="002F10B1" w:rsidP="00986FF9">
      <w:pPr>
        <w:spacing w:after="120"/>
        <w:ind w:left="720" w:right="540"/>
        <w:jc w:val="both"/>
        <w:rPr>
          <w:rFonts w:asciiTheme="majorHAnsi" w:hAnsiTheme="majorHAnsi" w:cs="Arial"/>
          <w:sz w:val="22"/>
          <w:szCs w:val="22"/>
        </w:rPr>
      </w:pPr>
      <w:r w:rsidRPr="001D761D">
        <w:rPr>
          <w:rFonts w:asciiTheme="majorHAnsi" w:hAnsiTheme="majorHAnsi" w:cs="Arial"/>
          <w:sz w:val="22"/>
          <w:szCs w:val="22"/>
        </w:rPr>
        <w:t>Relating to licensure and health care institutions.</w:t>
      </w:r>
    </w:p>
    <w:p w:rsidR="002F10B1" w:rsidRPr="001D761D" w:rsidRDefault="002F10B1" w:rsidP="00986FF9">
      <w:pPr>
        <w:ind w:left="720" w:right="540"/>
        <w:jc w:val="both"/>
        <w:rPr>
          <w:rFonts w:asciiTheme="majorHAnsi" w:hAnsiTheme="majorHAnsi" w:cs="Arial"/>
          <w:b/>
          <w:sz w:val="22"/>
          <w:szCs w:val="22"/>
          <w:u w:val="single"/>
        </w:rPr>
      </w:pPr>
      <w:r w:rsidRPr="001D761D">
        <w:rPr>
          <w:rFonts w:asciiTheme="majorHAnsi" w:hAnsiTheme="majorHAnsi" w:cs="Arial"/>
          <w:b/>
          <w:sz w:val="22"/>
          <w:szCs w:val="22"/>
          <w:u w:val="single"/>
        </w:rPr>
        <w:t>Provisions</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Eliminates renewal licensure for health care institutions.  (Sec. 1,2,3,4,5,6)</w:t>
      </w:r>
    </w:p>
    <w:p w:rsidR="002F10B1" w:rsidRPr="001D761D" w:rsidRDefault="002F10B1" w:rsidP="006A22DF">
      <w:pPr>
        <w:numPr>
          <w:ilvl w:val="0"/>
          <w:numId w:val="41"/>
        </w:numPr>
        <w:ind w:right="540"/>
        <w:jc w:val="both"/>
        <w:rPr>
          <w:rFonts w:asciiTheme="majorHAnsi" w:hAnsiTheme="majorHAnsi" w:cs="Arial"/>
          <w:sz w:val="22"/>
          <w:szCs w:val="22"/>
        </w:rPr>
      </w:pPr>
      <w:r w:rsidRPr="001D761D">
        <w:rPr>
          <w:rFonts w:asciiTheme="majorHAnsi" w:hAnsiTheme="majorHAnsi" w:cs="Arial"/>
          <w:sz w:val="22"/>
          <w:szCs w:val="22"/>
        </w:rPr>
        <w:t>Allows the Director, by rule, to establish:</w:t>
      </w:r>
    </w:p>
    <w:p w:rsidR="002F10B1" w:rsidRPr="001D761D" w:rsidRDefault="002F10B1" w:rsidP="00986FF9">
      <w:pPr>
        <w:numPr>
          <w:ilvl w:val="0"/>
          <w:numId w:val="15"/>
        </w:numPr>
        <w:spacing w:after="200"/>
        <w:ind w:left="1440" w:right="540"/>
        <w:contextualSpacing/>
        <w:jc w:val="both"/>
        <w:rPr>
          <w:rFonts w:asciiTheme="majorHAnsi" w:hAnsiTheme="majorHAnsi" w:cs="Arial"/>
          <w:sz w:val="22"/>
          <w:szCs w:val="22"/>
        </w:rPr>
      </w:pPr>
      <w:r w:rsidRPr="001D761D">
        <w:rPr>
          <w:rFonts w:asciiTheme="majorHAnsi" w:hAnsiTheme="majorHAnsi" w:cs="Arial"/>
          <w:sz w:val="22"/>
          <w:szCs w:val="22"/>
        </w:rPr>
        <w:t>A grace period and a fee for late payment of licensing fees;</w:t>
      </w:r>
    </w:p>
    <w:p w:rsidR="002F10B1" w:rsidRPr="001D761D" w:rsidRDefault="002F10B1" w:rsidP="00986FF9">
      <w:pPr>
        <w:numPr>
          <w:ilvl w:val="0"/>
          <w:numId w:val="15"/>
        </w:numPr>
        <w:spacing w:after="200"/>
        <w:ind w:left="1440" w:right="540"/>
        <w:contextualSpacing/>
        <w:jc w:val="both"/>
        <w:rPr>
          <w:rFonts w:asciiTheme="majorHAnsi" w:hAnsiTheme="majorHAnsi" w:cs="Arial"/>
          <w:sz w:val="22"/>
          <w:szCs w:val="22"/>
        </w:rPr>
      </w:pPr>
      <w:r w:rsidRPr="001D761D">
        <w:rPr>
          <w:rFonts w:asciiTheme="majorHAnsi" w:hAnsiTheme="majorHAnsi" w:cs="Arial"/>
          <w:sz w:val="22"/>
          <w:szCs w:val="22"/>
        </w:rPr>
        <w:t xml:space="preserve">A notification process for </w:t>
      </w:r>
      <w:proofErr w:type="spellStart"/>
      <w:r w:rsidRPr="001D761D">
        <w:rPr>
          <w:rFonts w:asciiTheme="majorHAnsi" w:hAnsiTheme="majorHAnsi" w:cs="Arial"/>
          <w:sz w:val="22"/>
          <w:szCs w:val="22"/>
        </w:rPr>
        <w:t>ADHS</w:t>
      </w:r>
      <w:proofErr w:type="spellEnd"/>
      <w:r w:rsidRPr="001D761D">
        <w:rPr>
          <w:rFonts w:asciiTheme="majorHAnsi" w:hAnsiTheme="majorHAnsi" w:cs="Arial"/>
          <w:sz w:val="22"/>
          <w:szCs w:val="22"/>
        </w:rPr>
        <w:t xml:space="preserve"> to notify a licensee of the licensing fee due date; and</w:t>
      </w:r>
    </w:p>
    <w:p w:rsidR="002F10B1" w:rsidRPr="001D761D" w:rsidRDefault="002F10B1" w:rsidP="00986FF9">
      <w:pPr>
        <w:numPr>
          <w:ilvl w:val="0"/>
          <w:numId w:val="15"/>
        </w:numPr>
        <w:spacing w:after="120"/>
        <w:ind w:left="1440" w:right="540"/>
        <w:jc w:val="both"/>
        <w:rPr>
          <w:rFonts w:asciiTheme="majorHAnsi" w:hAnsiTheme="majorHAnsi" w:cs="Arial"/>
          <w:sz w:val="22"/>
          <w:szCs w:val="22"/>
        </w:rPr>
      </w:pPr>
      <w:r w:rsidRPr="001D761D">
        <w:rPr>
          <w:rFonts w:asciiTheme="majorHAnsi" w:hAnsiTheme="majorHAnsi" w:cs="Arial"/>
          <w:sz w:val="22"/>
          <w:szCs w:val="22"/>
        </w:rPr>
        <w:t>A process for a licensee to request a different licensing fee due date, which includes any limits on the number of requests. (Sec. 1)</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 xml:space="preserve">Requires a health care institution license application to include </w:t>
      </w:r>
      <w:proofErr w:type="spellStart"/>
      <w:r w:rsidRPr="001D761D">
        <w:rPr>
          <w:rFonts w:asciiTheme="majorHAnsi" w:hAnsiTheme="majorHAnsi" w:cs="Arial"/>
          <w:sz w:val="22"/>
          <w:szCs w:val="22"/>
        </w:rPr>
        <w:t>ADHS</w:t>
      </w:r>
      <w:proofErr w:type="spellEnd"/>
      <w:r w:rsidRPr="001D761D">
        <w:rPr>
          <w:rFonts w:asciiTheme="majorHAnsi" w:hAnsiTheme="majorHAnsi" w:cs="Arial"/>
          <w:sz w:val="22"/>
          <w:szCs w:val="22"/>
        </w:rPr>
        <w:t xml:space="preserve"> approval of architectural plans and specifications and the applicable fee. (Sec. 2, 3)</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Requires the Director, after the submission of the applicable licensing fee, to deny or issue a provisional or regular license. (</w:t>
      </w:r>
      <w:proofErr w:type="spellStart"/>
      <w:r w:rsidRPr="001D761D">
        <w:rPr>
          <w:rFonts w:asciiTheme="majorHAnsi" w:hAnsiTheme="majorHAnsi" w:cs="Arial"/>
          <w:sz w:val="22"/>
          <w:szCs w:val="22"/>
        </w:rPr>
        <w:t>Sec.5</w:t>
      </w:r>
      <w:proofErr w:type="spellEnd"/>
      <w:r w:rsidRPr="001D761D">
        <w:rPr>
          <w:rFonts w:asciiTheme="majorHAnsi" w:hAnsiTheme="majorHAnsi" w:cs="Arial"/>
          <w:sz w:val="22"/>
          <w:szCs w:val="22"/>
        </w:rPr>
        <w:t>)</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States that a health care institution license is valid and does not expire unless it is revoked or suspended or the licensing fee was not paid before the licensing fee due date. (Sec. 5)</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Eliminates the Director's ability to prescribe procedures for conducting investigations into an applicant's qualifications and character. (Sec. 5)</w:t>
      </w:r>
    </w:p>
    <w:p w:rsidR="002F10B1" w:rsidRPr="001D761D" w:rsidRDefault="002F10B1" w:rsidP="006A22DF">
      <w:pPr>
        <w:numPr>
          <w:ilvl w:val="0"/>
          <w:numId w:val="41"/>
        </w:numPr>
        <w:spacing w:after="120"/>
        <w:ind w:right="540"/>
        <w:jc w:val="both"/>
        <w:rPr>
          <w:rFonts w:asciiTheme="majorHAnsi" w:hAnsiTheme="majorHAnsi" w:cs="Arial"/>
          <w:sz w:val="22"/>
          <w:szCs w:val="22"/>
        </w:rPr>
      </w:pPr>
      <w:r w:rsidRPr="001D761D">
        <w:rPr>
          <w:rFonts w:asciiTheme="majorHAnsi" w:hAnsiTheme="majorHAnsi" w:cs="Arial"/>
          <w:sz w:val="22"/>
          <w:szCs w:val="22"/>
        </w:rPr>
        <w:t>Eliminates obsolete language relating to unclassified health care facility licensing for an abortion clinic. (</w:t>
      </w:r>
      <w:proofErr w:type="spellStart"/>
      <w:r w:rsidRPr="001D761D">
        <w:rPr>
          <w:rFonts w:asciiTheme="majorHAnsi" w:hAnsiTheme="majorHAnsi" w:cs="Arial"/>
          <w:sz w:val="22"/>
          <w:szCs w:val="22"/>
        </w:rPr>
        <w:t>Sec.6</w:t>
      </w:r>
      <w:proofErr w:type="spellEnd"/>
      <w:r w:rsidRPr="001D761D">
        <w:rPr>
          <w:rFonts w:asciiTheme="majorHAnsi" w:hAnsiTheme="majorHAnsi" w:cs="Arial"/>
          <w:sz w:val="22"/>
          <w:szCs w:val="22"/>
        </w:rPr>
        <w:t>)</w:t>
      </w:r>
    </w:p>
    <w:p w:rsidR="002F10B1" w:rsidRPr="001D761D" w:rsidRDefault="002F10B1" w:rsidP="006A22DF">
      <w:pPr>
        <w:numPr>
          <w:ilvl w:val="0"/>
          <w:numId w:val="41"/>
        </w:numPr>
        <w:spacing w:after="120"/>
        <w:ind w:right="540"/>
        <w:jc w:val="both"/>
        <w:rPr>
          <w:rFonts w:asciiTheme="majorHAnsi" w:hAnsiTheme="majorHAnsi" w:cs="Arial"/>
          <w:strike/>
          <w:sz w:val="22"/>
          <w:szCs w:val="22"/>
        </w:rPr>
      </w:pPr>
      <w:r w:rsidRPr="001D761D">
        <w:rPr>
          <w:rFonts w:asciiTheme="majorHAnsi" w:hAnsiTheme="majorHAnsi" w:cs="Arial"/>
          <w:sz w:val="22"/>
          <w:szCs w:val="22"/>
        </w:rPr>
        <w:t xml:space="preserve">Requires an abortion clinic to submit all statutorily required documentation, </w:t>
      </w:r>
      <w:r w:rsidRPr="001D761D">
        <w:rPr>
          <w:rFonts w:asciiTheme="majorHAnsi" w:hAnsiTheme="majorHAnsi" w:cs="Arial"/>
          <w:strike/>
          <w:color w:val="FF0000"/>
          <w:sz w:val="22"/>
          <w:szCs w:val="22"/>
        </w:rPr>
        <w:t>including</w:t>
      </w:r>
      <w:r w:rsidRPr="001D761D">
        <w:rPr>
          <w:rFonts w:asciiTheme="majorHAnsi" w:hAnsiTheme="majorHAnsi" w:cs="Arial"/>
          <w:strike/>
          <w:sz w:val="22"/>
          <w:szCs w:val="22"/>
        </w:rPr>
        <w:t xml:space="preserve"> </w:t>
      </w:r>
      <w:r w:rsidRPr="001D761D">
        <w:rPr>
          <w:rFonts w:asciiTheme="majorHAnsi" w:hAnsiTheme="majorHAnsi" w:cs="Arial"/>
          <w:strike/>
          <w:color w:val="FF0000"/>
          <w:sz w:val="22"/>
          <w:szCs w:val="22"/>
        </w:rPr>
        <w:t>verification that an abortion clinic's physicians who are required to be available, have admitting privileges at a health care institution pursuant to statute</w:t>
      </w:r>
      <w:r w:rsidRPr="001D761D">
        <w:rPr>
          <w:rFonts w:asciiTheme="majorHAnsi" w:hAnsiTheme="majorHAnsi" w:cs="Arial"/>
          <w:sz w:val="22"/>
          <w:szCs w:val="22"/>
        </w:rPr>
        <w:t>. (</w:t>
      </w:r>
      <w:r w:rsidRPr="001D761D">
        <w:rPr>
          <w:rFonts w:asciiTheme="majorHAnsi" w:hAnsiTheme="majorHAnsi" w:cs="Arial"/>
          <w:i/>
          <w:sz w:val="22"/>
          <w:szCs w:val="22"/>
        </w:rPr>
        <w:t xml:space="preserve">HEALTH) </w:t>
      </w:r>
      <w:r w:rsidRPr="001D761D">
        <w:rPr>
          <w:rFonts w:asciiTheme="majorHAnsi" w:hAnsiTheme="majorHAnsi" w:cs="Arial"/>
          <w:sz w:val="22"/>
          <w:szCs w:val="22"/>
        </w:rPr>
        <w:t>(</w:t>
      </w:r>
      <w:proofErr w:type="spellStart"/>
      <w:r w:rsidRPr="001D761D">
        <w:rPr>
          <w:rFonts w:asciiTheme="majorHAnsi" w:hAnsiTheme="majorHAnsi" w:cs="Arial"/>
          <w:sz w:val="22"/>
          <w:szCs w:val="22"/>
        </w:rPr>
        <w:t>Sec.6</w:t>
      </w:r>
      <w:proofErr w:type="spellEnd"/>
      <w:r w:rsidRPr="001D761D">
        <w:rPr>
          <w:rFonts w:asciiTheme="majorHAnsi" w:hAnsiTheme="majorHAnsi" w:cs="Arial"/>
          <w:sz w:val="22"/>
          <w:szCs w:val="22"/>
        </w:rPr>
        <w:t>)</w:t>
      </w:r>
    </w:p>
    <w:p w:rsidR="002F10B1" w:rsidRPr="001D761D" w:rsidRDefault="002F10B1" w:rsidP="006A22DF">
      <w:pPr>
        <w:numPr>
          <w:ilvl w:val="0"/>
          <w:numId w:val="41"/>
        </w:numPr>
        <w:spacing w:after="200"/>
        <w:ind w:right="540"/>
        <w:jc w:val="both"/>
        <w:rPr>
          <w:rFonts w:asciiTheme="majorHAnsi" w:hAnsiTheme="majorHAnsi" w:cs="Arial"/>
          <w:sz w:val="22"/>
          <w:szCs w:val="22"/>
        </w:rPr>
      </w:pPr>
      <w:r w:rsidRPr="001D761D">
        <w:rPr>
          <w:rFonts w:asciiTheme="majorHAnsi" w:hAnsiTheme="majorHAnsi" w:cs="Arial"/>
          <w:sz w:val="22"/>
          <w:szCs w:val="22"/>
        </w:rPr>
        <w:t>Makes technical and conforming changes. (Sec. 1,2,3,4,5,6)</w:t>
      </w:r>
    </w:p>
    <w:p w:rsidR="002F10B1" w:rsidRPr="001D761D" w:rsidRDefault="002F10B1" w:rsidP="00986FF9">
      <w:pPr>
        <w:ind w:left="720" w:right="540"/>
        <w:jc w:val="both"/>
        <w:rPr>
          <w:rFonts w:asciiTheme="majorHAnsi" w:hAnsiTheme="majorHAnsi" w:cs="Arial"/>
          <w:b/>
          <w:sz w:val="22"/>
          <w:szCs w:val="22"/>
          <w:u w:val="single"/>
        </w:rPr>
      </w:pPr>
      <w:r w:rsidRPr="001D761D">
        <w:rPr>
          <w:rFonts w:asciiTheme="majorHAnsi" w:hAnsiTheme="majorHAnsi" w:cs="Arial"/>
          <w:b/>
          <w:sz w:val="22"/>
          <w:szCs w:val="22"/>
          <w:u w:val="single"/>
        </w:rPr>
        <w:t>Current Law</w:t>
      </w:r>
    </w:p>
    <w:p w:rsidR="002F10B1" w:rsidRPr="001D761D" w:rsidRDefault="00B45C48" w:rsidP="00986FF9">
      <w:pPr>
        <w:spacing w:after="120"/>
        <w:ind w:left="720" w:right="540"/>
        <w:jc w:val="both"/>
        <w:rPr>
          <w:rFonts w:asciiTheme="majorHAnsi" w:hAnsiTheme="majorHAnsi" w:cs="Arial"/>
          <w:sz w:val="22"/>
          <w:szCs w:val="22"/>
        </w:rPr>
      </w:pPr>
      <w:hyperlink r:id="rId82" w:history="1">
        <w:proofErr w:type="spellStart"/>
        <w:r w:rsidR="002F10B1" w:rsidRPr="001D761D">
          <w:rPr>
            <w:rFonts w:asciiTheme="majorHAnsi" w:hAnsiTheme="majorHAnsi" w:cs="Arial"/>
            <w:color w:val="0000FF"/>
            <w:sz w:val="22"/>
            <w:szCs w:val="22"/>
            <w:u w:val="single"/>
          </w:rPr>
          <w:t>A.R.S</w:t>
        </w:r>
        <w:proofErr w:type="spellEnd"/>
        <w:r w:rsidR="002F10B1" w:rsidRPr="001D761D">
          <w:rPr>
            <w:rFonts w:asciiTheme="majorHAnsi" w:hAnsiTheme="majorHAnsi" w:cs="Arial"/>
            <w:color w:val="0000FF"/>
            <w:sz w:val="22"/>
            <w:szCs w:val="22"/>
            <w:u w:val="single"/>
          </w:rPr>
          <w:t>. § 36-405</w:t>
        </w:r>
      </w:hyperlink>
      <w:r w:rsidR="002F10B1" w:rsidRPr="001D761D">
        <w:rPr>
          <w:rFonts w:asciiTheme="majorHAnsi" w:hAnsiTheme="majorHAnsi" w:cs="Arial"/>
          <w:sz w:val="22"/>
          <w:szCs w:val="22"/>
        </w:rPr>
        <w:t xml:space="preserve"> requires the Director to adopt rules for minimum standards and requirements for the modification, construction and licensure of health care institutions necessary to assure public health. The Director may also classify health care institutions, prescribe standards for licensure compliance, prescribe inspection criteria and establish and collect nonrefundable fees for health care institutions and architectural reviews.</w:t>
      </w:r>
    </w:p>
    <w:p w:rsidR="002F10B1" w:rsidRPr="001D761D" w:rsidRDefault="00B45C48" w:rsidP="00986FF9">
      <w:pPr>
        <w:spacing w:after="120"/>
        <w:ind w:left="720" w:right="540"/>
        <w:jc w:val="both"/>
        <w:rPr>
          <w:rFonts w:asciiTheme="majorHAnsi" w:hAnsiTheme="majorHAnsi" w:cs="Arial"/>
          <w:sz w:val="22"/>
          <w:szCs w:val="22"/>
        </w:rPr>
      </w:pPr>
      <w:hyperlink r:id="rId83" w:history="1">
        <w:proofErr w:type="spellStart"/>
        <w:r w:rsidR="002F10B1" w:rsidRPr="001D761D">
          <w:rPr>
            <w:rStyle w:val="Hyperlink"/>
            <w:rFonts w:asciiTheme="majorHAnsi" w:hAnsiTheme="majorHAnsi" w:cs="Arial"/>
            <w:sz w:val="22"/>
            <w:szCs w:val="22"/>
          </w:rPr>
          <w:t>A.R.S</w:t>
        </w:r>
        <w:proofErr w:type="spellEnd"/>
        <w:r w:rsidR="002F10B1" w:rsidRPr="001D761D">
          <w:rPr>
            <w:rStyle w:val="Hyperlink"/>
            <w:rFonts w:asciiTheme="majorHAnsi" w:hAnsiTheme="majorHAnsi" w:cs="Arial"/>
            <w:sz w:val="22"/>
            <w:szCs w:val="22"/>
          </w:rPr>
          <w:t>. 36-424</w:t>
        </w:r>
      </w:hyperlink>
      <w:r w:rsidR="002F10B1" w:rsidRPr="001D761D">
        <w:rPr>
          <w:rFonts w:asciiTheme="majorHAnsi" w:hAnsiTheme="majorHAnsi" w:cs="Arial"/>
          <w:sz w:val="22"/>
          <w:szCs w:val="22"/>
        </w:rPr>
        <w:t xml:space="preserve"> requires an applicant for initial or </w:t>
      </w:r>
      <w:proofErr w:type="spellStart"/>
      <w:r w:rsidR="002F10B1" w:rsidRPr="001D761D">
        <w:rPr>
          <w:rFonts w:asciiTheme="majorHAnsi" w:hAnsiTheme="majorHAnsi" w:cs="Arial"/>
          <w:sz w:val="22"/>
          <w:szCs w:val="22"/>
        </w:rPr>
        <w:t>relicensure</w:t>
      </w:r>
      <w:proofErr w:type="spellEnd"/>
      <w:r w:rsidR="002F10B1" w:rsidRPr="001D761D">
        <w:rPr>
          <w:rFonts w:asciiTheme="majorHAnsi" w:hAnsiTheme="majorHAnsi" w:cs="Arial"/>
          <w:sz w:val="22"/>
          <w:szCs w:val="22"/>
        </w:rPr>
        <w:t xml:space="preserve"> of a health care institution to submit a properly completed application accompanied by the necessary fee.</w:t>
      </w:r>
    </w:p>
    <w:p w:rsidR="002F10B1" w:rsidRPr="001D761D" w:rsidRDefault="00B45C48" w:rsidP="00F91CD0">
      <w:pPr>
        <w:spacing w:after="120"/>
        <w:ind w:left="720" w:right="450"/>
        <w:jc w:val="both"/>
        <w:rPr>
          <w:rFonts w:asciiTheme="majorHAnsi" w:hAnsiTheme="majorHAnsi" w:cs="Arial"/>
          <w:sz w:val="22"/>
          <w:szCs w:val="22"/>
        </w:rPr>
      </w:pPr>
      <w:hyperlink r:id="rId84" w:history="1">
        <w:proofErr w:type="spellStart"/>
        <w:r w:rsidR="002F10B1" w:rsidRPr="001D761D">
          <w:rPr>
            <w:rStyle w:val="Hyperlink"/>
            <w:rFonts w:asciiTheme="majorHAnsi" w:hAnsiTheme="majorHAnsi" w:cs="Arial"/>
            <w:sz w:val="22"/>
            <w:szCs w:val="22"/>
          </w:rPr>
          <w:t>A.R.S</w:t>
        </w:r>
        <w:proofErr w:type="spellEnd"/>
        <w:r w:rsidR="002F10B1" w:rsidRPr="001D761D">
          <w:rPr>
            <w:rStyle w:val="Hyperlink"/>
            <w:rFonts w:asciiTheme="majorHAnsi" w:hAnsiTheme="majorHAnsi" w:cs="Arial"/>
            <w:sz w:val="22"/>
            <w:szCs w:val="22"/>
          </w:rPr>
          <w:t>. § 36-425</w:t>
        </w:r>
      </w:hyperlink>
      <w:r w:rsidR="002F10B1" w:rsidRPr="001D761D">
        <w:rPr>
          <w:rFonts w:asciiTheme="majorHAnsi" w:hAnsiTheme="majorHAnsi" w:cs="Arial"/>
          <w:sz w:val="22"/>
          <w:szCs w:val="22"/>
        </w:rPr>
        <w:t xml:space="preserve"> requires the Director to inspect a health care institution upon receipt of an application for initial licensure. Statute outlines timeframes for how long initial and renewal licenses are valid.</w:t>
      </w:r>
    </w:p>
    <w:p w:rsidR="002F10B1" w:rsidRDefault="002F10B1" w:rsidP="00F91CD0">
      <w:pPr>
        <w:ind w:right="450"/>
        <w:jc w:val="both"/>
        <w:rPr>
          <w:rFonts w:ascii="Cambria" w:hAnsi="Cambria" w:cs="Arial"/>
          <w:b/>
          <w:u w:val="single"/>
        </w:rPr>
        <w:sectPr w:rsidR="002F10B1"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Pr="001C5438" w:rsidRDefault="002F10B1" w:rsidP="00F91CD0">
      <w:pPr>
        <w:ind w:right="450"/>
        <w:jc w:val="both"/>
        <w:rPr>
          <w:rFonts w:ascii="Cambria" w:hAnsi="Cambria" w:cs="Arial"/>
          <w:b/>
          <w:u w:val="single"/>
        </w:rPr>
      </w:pPr>
    </w:p>
    <w:p w:rsidR="002F10B1" w:rsidRPr="001C5438" w:rsidRDefault="002F10B1" w:rsidP="00185D70">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763712" behindDoc="1" locked="1" layoutInCell="1" allowOverlap="0" wp14:anchorId="4B6FBD64" wp14:editId="18C18D2E">
                <wp:simplePos x="0" y="0"/>
                <wp:positionH relativeFrom="margin">
                  <wp:posOffset>458470</wp:posOffset>
                </wp:positionH>
                <wp:positionV relativeFrom="margin">
                  <wp:posOffset>8167370</wp:posOffset>
                </wp:positionV>
                <wp:extent cx="5943600" cy="271780"/>
                <wp:effectExtent l="0" t="0" r="19050" b="13970"/>
                <wp:wrapTight wrapText="bothSides">
                  <wp:wrapPolygon edited="0">
                    <wp:start x="0" y="0"/>
                    <wp:lineTo x="0" y="21196"/>
                    <wp:lineTo x="21600" y="21196"/>
                    <wp:lineTo x="21600" y="0"/>
                    <wp:lineTo x="0" y="0"/>
                  </wp:wrapPolygon>
                </wp:wrapTight>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185D70">
                            <w:pPr>
                              <w:jc w:val="center"/>
                            </w:pPr>
                            <w:sdt>
                              <w:sdtPr>
                                <w:tag w:val="Prop105"/>
                                <w:id w:val="-959877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2777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9680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33070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BD64" id="_x0000_s1065" type="#_x0000_t202" style="position:absolute;left:0;text-align:left;margin-left:36.1pt;margin-top:643.1pt;width:468pt;height:21.4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pzLw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" o:allowoverlap="f">
                <v:textbox>
                  <w:txbxContent>
                    <w:p w:rsidR="00B45C48" w:rsidRDefault="00B45C48" w:rsidP="00185D70">
                      <w:pPr>
                        <w:jc w:val="center"/>
                      </w:pPr>
                      <w:sdt>
                        <w:sdtPr>
                          <w:tag w:val="Prop105"/>
                          <w:id w:val="-959877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12777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9680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33070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F10B1" w:rsidRDefault="002F10B1">
      <w:pPr>
        <w:rPr>
          <w:rFonts w:ascii="Arial" w:hAnsi="Arial"/>
          <w:sz w:val="22"/>
        </w:rPr>
      </w:pPr>
    </w:p>
    <w:p w:rsidR="002F10B1" w:rsidRDefault="002F10B1">
      <w:pPr>
        <w:rPr>
          <w:rFonts w:ascii="Arial" w:hAnsi="Arial"/>
          <w:sz w:val="22"/>
        </w:rPr>
      </w:pPr>
      <w:r>
        <w:rPr>
          <w:rFonts w:ascii="Arial" w:hAnsi="Arial"/>
          <w:sz w:val="22"/>
        </w:rPr>
        <w:br w:type="page"/>
      </w:r>
    </w:p>
    <w:p w:rsidR="002F10B1" w:rsidRDefault="002F10B1" w:rsidP="00986FF9">
      <w:pPr>
        <w:pStyle w:val="Heading1"/>
        <w:spacing w:before="480"/>
        <w:jc w:val="center"/>
      </w:pPr>
      <w:r>
        <w:rPr>
          <w:noProof/>
        </w:rPr>
        <w:lastRenderedPageBreak/>
        <w:drawing>
          <wp:anchor distT="0" distB="0" distL="114300" distR="114300" simplePos="0" relativeHeight="251766784" behindDoc="1" locked="0" layoutInCell="1" allowOverlap="1" wp14:anchorId="2AFD7906" wp14:editId="5918A1FC">
            <wp:simplePos x="0" y="0"/>
            <wp:positionH relativeFrom="margin">
              <wp:align>center</wp:align>
            </wp:positionH>
            <wp:positionV relativeFrom="paragraph">
              <wp:posOffset>-480241</wp:posOffset>
            </wp:positionV>
            <wp:extent cx="1214755" cy="1165860"/>
            <wp:effectExtent l="0" t="0" r="4445" b="0"/>
            <wp:wrapNone/>
            <wp:docPr id="72" name="Picture 7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10B1" w:rsidRDefault="002F10B1" w:rsidP="00185D70">
      <w:pPr>
        <w:jc w:val="center"/>
        <w:sectPr w:rsidR="002F10B1" w:rsidSect="00986FF9">
          <w:footerReference w:type="default" r:id="rId85"/>
          <w:type w:val="continuous"/>
          <w:pgSz w:w="12240" w:h="15840"/>
          <w:pgMar w:top="126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pPr>
        <w:rPr>
          <w:b/>
        </w:rPr>
      </w:pPr>
    </w:p>
    <w:p w:rsidR="002F10B1" w:rsidRDefault="002F10B1">
      <w:pPr>
        <w:rPr>
          <w:rFonts w:ascii="Cambria" w:hAnsi="Cambria" w:cs="Arial"/>
          <w:b/>
          <w:sz w:val="28"/>
          <w:szCs w:val="28"/>
          <w:u w:val="single"/>
        </w:rPr>
        <w:sectPr w:rsidR="002F10B1"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2F10B1" w:rsidRDefault="002F10B1">
      <w:pPr>
        <w:rPr>
          <w:rFonts w:ascii="Cambria" w:hAnsi="Cambria" w:cs="Arial"/>
          <w:b/>
          <w:sz w:val="28"/>
          <w:szCs w:val="28"/>
          <w:u w:val="single"/>
        </w:rPr>
      </w:pPr>
    </w:p>
    <w:p w:rsidR="002F10B1" w:rsidRPr="001C5438" w:rsidRDefault="002F10B1" w:rsidP="001D761D">
      <w:pPr>
        <w:rPr>
          <w:rFonts w:ascii="Cambria" w:hAnsi="Cambria" w:cs="Arial"/>
          <w:sz w:val="28"/>
          <w:szCs w:val="28"/>
          <w:u w:val="single"/>
        </w:rPr>
      </w:pPr>
      <w:bookmarkStart w:id="28" w:name="HB2091"/>
      <w:r>
        <w:rPr>
          <w:rFonts w:ascii="Cambria" w:hAnsi="Cambria" w:cs="Arial"/>
          <w:b/>
          <w:sz w:val="28"/>
          <w:szCs w:val="28"/>
          <w:u w:val="single"/>
        </w:rPr>
        <w:t>HB 2091</w:t>
      </w:r>
      <w:bookmarkEnd w:id="28"/>
      <w:r>
        <w:rPr>
          <w:rFonts w:ascii="Cambria" w:hAnsi="Cambria" w:cs="Arial"/>
          <w:b/>
          <w:sz w:val="28"/>
          <w:szCs w:val="28"/>
          <w:u w:val="single"/>
        </w:rPr>
        <w:t>:</w:t>
      </w:r>
      <w:r w:rsidRPr="00404152">
        <w:rPr>
          <w:rFonts w:ascii="Cambria" w:hAnsi="Cambria" w:cs="Arial"/>
          <w:sz w:val="28"/>
          <w:szCs w:val="28"/>
          <w:u w:val="single"/>
        </w:rPr>
        <w:t xml:space="preserve"> </w:t>
      </w:r>
      <w:proofErr w:type="spellStart"/>
      <w:r>
        <w:rPr>
          <w:rFonts w:ascii="Cambria" w:hAnsi="Cambria" w:cs="Arial"/>
          <w:sz w:val="28"/>
          <w:szCs w:val="28"/>
          <w:u w:val="single"/>
        </w:rPr>
        <w:t>TANF</w:t>
      </w:r>
      <w:proofErr w:type="spellEnd"/>
      <w:r>
        <w:rPr>
          <w:rFonts w:ascii="Cambria" w:hAnsi="Cambria" w:cs="Arial"/>
          <w:sz w:val="28"/>
          <w:szCs w:val="28"/>
          <w:u w:val="single"/>
        </w:rPr>
        <w:t>; SNAP; finger imaging; repeal</w:t>
      </w:r>
    </w:p>
    <w:p w:rsidR="001D761D" w:rsidRDefault="001D761D" w:rsidP="001D761D">
      <w:pPr>
        <w:rPr>
          <w:rFonts w:asciiTheme="majorHAnsi" w:hAnsiTheme="majorHAnsi" w:cs="Arial"/>
          <w:b/>
          <w:sz w:val="22"/>
        </w:rPr>
      </w:pPr>
    </w:p>
    <w:p w:rsidR="002F10B1" w:rsidRPr="001D761D" w:rsidRDefault="002F10B1" w:rsidP="001D761D">
      <w:pPr>
        <w:rPr>
          <w:rFonts w:asciiTheme="majorHAnsi" w:hAnsiTheme="majorHAnsi" w:cs="Arial"/>
          <w:sz w:val="22"/>
        </w:rPr>
      </w:pPr>
      <w:r w:rsidRPr="001D761D">
        <w:rPr>
          <w:rFonts w:asciiTheme="majorHAnsi" w:hAnsiTheme="majorHAnsi" w:cs="Arial"/>
          <w:b/>
          <w:sz w:val="22"/>
        </w:rPr>
        <w:t>PRIME SPONSOR:</w:t>
      </w:r>
      <w:r w:rsidRPr="001D761D">
        <w:rPr>
          <w:rFonts w:asciiTheme="majorHAnsi" w:hAnsiTheme="majorHAnsi" w:cs="Arial"/>
          <w:sz w:val="22"/>
        </w:rPr>
        <w:t xml:space="preserve"> Representative Allen J, LD 15</w:t>
      </w:r>
    </w:p>
    <w:p w:rsidR="001D761D" w:rsidRDefault="001D761D" w:rsidP="001D761D">
      <w:pPr>
        <w:rPr>
          <w:rFonts w:asciiTheme="majorHAnsi" w:hAnsiTheme="majorHAnsi" w:cs="Arial"/>
          <w:b/>
          <w:sz w:val="22"/>
        </w:rPr>
      </w:pPr>
    </w:p>
    <w:p w:rsidR="002F10B1" w:rsidRPr="001D761D" w:rsidRDefault="002F10B1" w:rsidP="001D761D">
      <w:pPr>
        <w:spacing w:after="120" w:line="276" w:lineRule="auto"/>
        <w:rPr>
          <w:rFonts w:asciiTheme="majorHAnsi" w:hAnsiTheme="majorHAnsi" w:cs="Arial"/>
          <w:b/>
          <w:sz w:val="22"/>
        </w:rPr>
      </w:pPr>
      <w:r w:rsidRPr="001D761D">
        <w:rPr>
          <w:rFonts w:asciiTheme="majorHAnsi" w:hAnsiTheme="majorHAnsi" w:cs="Arial"/>
          <w:b/>
          <w:sz w:val="22"/>
        </w:rPr>
        <w:t>BILL STATUS:</w:t>
      </w:r>
      <w:r w:rsidRPr="001D761D">
        <w:rPr>
          <w:rFonts w:asciiTheme="majorHAnsi" w:hAnsiTheme="majorHAnsi" w:cs="Arial"/>
          <w:sz w:val="22"/>
        </w:rPr>
        <w:t xml:space="preserve"> </w:t>
      </w:r>
      <w:hyperlink r:id="rId86" w:tooltip="Bill Status Inquiry" w:history="1">
        <w:r w:rsidRPr="001D761D">
          <w:rPr>
            <w:rStyle w:val="Hyperlink"/>
            <w:rFonts w:asciiTheme="majorHAnsi" w:hAnsiTheme="majorHAnsi"/>
            <w:sz w:val="22"/>
          </w:rPr>
          <w:t>Caucus and COW</w:t>
        </w:r>
      </w:hyperlink>
    </w:p>
    <w:p w:rsidR="002F10B1" w:rsidRPr="001D761D" w:rsidRDefault="002F10B1" w:rsidP="001D761D">
      <w:pPr>
        <w:spacing w:line="276" w:lineRule="auto"/>
        <w:rPr>
          <w:rFonts w:asciiTheme="majorHAnsi" w:hAnsiTheme="majorHAnsi" w:cs="Arial"/>
          <w:sz w:val="22"/>
        </w:rPr>
      </w:pPr>
      <w:r w:rsidRPr="001D761D">
        <w:rPr>
          <w:rFonts w:asciiTheme="majorHAnsi" w:hAnsiTheme="majorHAnsi" w:cs="Arial"/>
          <w:sz w:val="22"/>
        </w:rPr>
        <w:tab/>
        <w:t>Health: DP 7-0-0-2</w:t>
      </w:r>
    </w:p>
    <w:p w:rsidR="002F10B1" w:rsidRPr="001D761D" w:rsidRDefault="002F10B1" w:rsidP="001D761D">
      <w:pPr>
        <w:rPr>
          <w:rFonts w:asciiTheme="majorHAnsi" w:hAnsiTheme="majorHAnsi" w:cs="Arial"/>
          <w:b/>
          <w:sz w:val="22"/>
        </w:rPr>
        <w:sectPr w:rsidR="002F10B1" w:rsidRPr="001D761D" w:rsidSect="002F1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1D761D">
        <w:rPr>
          <w:rFonts w:asciiTheme="majorHAnsi" w:hAnsiTheme="majorHAnsi" w:cs="Arial"/>
          <w:noProof/>
          <w:sz w:val="22"/>
        </w:rPr>
        <mc:AlternateContent>
          <mc:Choice Requires="wps">
            <w:drawing>
              <wp:anchor distT="0" distB="0" distL="114300" distR="114300" simplePos="0" relativeHeight="251765760" behindDoc="1" locked="1" layoutInCell="1" allowOverlap="1" wp14:anchorId="68B7D641" wp14:editId="6FA377B1">
                <wp:simplePos x="0" y="0"/>
                <wp:positionH relativeFrom="margin">
                  <wp:posOffset>3881120</wp:posOffset>
                </wp:positionH>
                <wp:positionV relativeFrom="page">
                  <wp:posOffset>1477645</wp:posOffset>
                </wp:positionV>
                <wp:extent cx="2667000" cy="1356360"/>
                <wp:effectExtent l="0" t="0" r="19050" b="15240"/>
                <wp:wrapTight wrapText="bothSides">
                  <wp:wrapPolygon edited="0">
                    <wp:start x="0" y="0"/>
                    <wp:lineTo x="0" y="21539"/>
                    <wp:lineTo x="21600" y="21539"/>
                    <wp:lineTo x="21600" y="0"/>
                    <wp:lineTo x="0" y="0"/>
                  </wp:wrapPolygon>
                </wp:wrapTight>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5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pPr>
                              <w:ind w:left="720" w:hanging="720"/>
                            </w:pPr>
                            <w:r>
                              <w:t>ADES – Arizona Department of Economic Security</w:t>
                            </w:r>
                          </w:p>
                          <w:p w:rsidR="00B45C48" w:rsidRDefault="00B45C48" w:rsidP="00185D70">
                            <w:pPr>
                              <w:ind w:left="720" w:hanging="720"/>
                            </w:pPr>
                            <w:r>
                              <w:t>SNAP – Supplemental Nutrition Assistance Program</w:t>
                            </w:r>
                          </w:p>
                          <w:p w:rsidR="00B45C48" w:rsidRDefault="00B45C48" w:rsidP="00185D70">
                            <w:pPr>
                              <w:ind w:left="720" w:hanging="720"/>
                            </w:pPr>
                            <w:proofErr w:type="spellStart"/>
                            <w:r>
                              <w:t>TANF</w:t>
                            </w:r>
                            <w:proofErr w:type="spellEnd"/>
                            <w:r>
                              <w:t xml:space="preserve"> – Temporary Assistance for Needy Families Program</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D641" id="_x0000_s1066" type="#_x0000_t202" style="position:absolute;margin-left:305.6pt;margin-top:116.35pt;width:210pt;height:106.8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" filled="f">
                <v:textbox>
                  <w:txbxContent>
                    <w:p w:rsidR="00B45C48" w:rsidRPr="00BB4358" w:rsidRDefault="00B45C48" w:rsidP="00185D70">
                      <w:pPr>
                        <w:rPr>
                          <w:b/>
                          <w:u w:val="single"/>
                        </w:rPr>
                      </w:pPr>
                      <w:r w:rsidRPr="00BB4358">
                        <w:rPr>
                          <w:b/>
                          <w:u w:val="single"/>
                        </w:rPr>
                        <w:t>Legend:</w:t>
                      </w:r>
                    </w:p>
                    <w:p w:rsidR="00B45C48" w:rsidRDefault="00B45C48" w:rsidP="00185D70">
                      <w:pPr>
                        <w:ind w:left="720" w:hanging="720"/>
                      </w:pPr>
                      <w:r>
                        <w:t>ADES – Arizona Department of Economic Security</w:t>
                      </w:r>
                    </w:p>
                    <w:p w:rsidR="00B45C48" w:rsidRDefault="00B45C48" w:rsidP="00185D70">
                      <w:pPr>
                        <w:ind w:left="720" w:hanging="720"/>
                      </w:pPr>
                      <w:r>
                        <w:t>SNAP – Supplemental Nutrition Assistance Program</w:t>
                      </w:r>
                    </w:p>
                    <w:p w:rsidR="00B45C48" w:rsidRDefault="00B45C48" w:rsidP="00185D70">
                      <w:pPr>
                        <w:ind w:left="720" w:hanging="720"/>
                      </w:pPr>
                      <w:proofErr w:type="spellStart"/>
                      <w:r>
                        <w:t>TANF</w:t>
                      </w:r>
                      <w:proofErr w:type="spellEnd"/>
                      <w:r>
                        <w:t xml:space="preserve"> – Temporary Assistance for Needy Families Program</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F10B1" w:rsidRPr="001D761D" w:rsidRDefault="002F10B1" w:rsidP="001D761D">
      <w:pPr>
        <w:ind w:firstLine="720"/>
        <w:jc w:val="both"/>
        <w:rPr>
          <w:rFonts w:asciiTheme="majorHAnsi" w:hAnsiTheme="majorHAnsi" w:cs="Arial"/>
          <w:b/>
          <w:sz w:val="22"/>
          <w:u w:val="single"/>
        </w:rPr>
      </w:pPr>
      <w:r w:rsidRPr="001D761D">
        <w:rPr>
          <w:rFonts w:asciiTheme="majorHAnsi" w:hAnsiTheme="majorHAnsi" w:cs="Arial"/>
          <w:b/>
          <w:sz w:val="22"/>
          <w:u w:val="single"/>
        </w:rPr>
        <w:t>Abstract</w:t>
      </w:r>
    </w:p>
    <w:p w:rsidR="002F10B1" w:rsidRPr="001D761D" w:rsidRDefault="002F10B1" w:rsidP="002F10B1">
      <w:pPr>
        <w:spacing w:after="120"/>
        <w:ind w:left="720"/>
        <w:jc w:val="both"/>
        <w:rPr>
          <w:rFonts w:asciiTheme="majorHAnsi" w:hAnsiTheme="majorHAnsi" w:cs="Arial"/>
          <w:sz w:val="22"/>
        </w:rPr>
      </w:pPr>
      <w:r w:rsidRPr="001D761D">
        <w:rPr>
          <w:rFonts w:asciiTheme="majorHAnsi" w:hAnsiTheme="majorHAnsi" w:cs="Arial"/>
          <w:sz w:val="22"/>
        </w:rPr>
        <w:t xml:space="preserve">Relating to SNAP and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finger-imaging programs.</w:t>
      </w:r>
    </w:p>
    <w:p w:rsidR="002F10B1" w:rsidRPr="001D761D" w:rsidRDefault="002F10B1" w:rsidP="002F10B1">
      <w:pPr>
        <w:ind w:left="720"/>
        <w:jc w:val="both"/>
        <w:rPr>
          <w:rFonts w:asciiTheme="majorHAnsi" w:hAnsiTheme="majorHAnsi" w:cs="Arial"/>
          <w:b/>
          <w:sz w:val="22"/>
          <w:u w:val="single"/>
        </w:rPr>
      </w:pPr>
      <w:r w:rsidRPr="001D761D">
        <w:rPr>
          <w:rFonts w:asciiTheme="majorHAnsi" w:hAnsiTheme="majorHAnsi" w:cs="Arial"/>
          <w:b/>
          <w:sz w:val="22"/>
          <w:u w:val="single"/>
        </w:rPr>
        <w:t>Provisions</w:t>
      </w:r>
    </w:p>
    <w:p w:rsidR="002F10B1" w:rsidRPr="001D761D" w:rsidRDefault="002F10B1" w:rsidP="001D761D">
      <w:pPr>
        <w:spacing w:after="200"/>
        <w:ind w:firstLine="720"/>
        <w:jc w:val="both"/>
        <w:rPr>
          <w:rFonts w:asciiTheme="majorHAnsi" w:hAnsiTheme="majorHAnsi" w:cs="Arial"/>
          <w:sz w:val="22"/>
        </w:rPr>
      </w:pPr>
      <w:r w:rsidRPr="001D761D">
        <w:rPr>
          <w:rFonts w:asciiTheme="majorHAnsi" w:hAnsiTheme="majorHAnsi" w:cs="Arial"/>
          <w:sz w:val="22"/>
        </w:rPr>
        <w:t xml:space="preserve">Repeals the SNAP and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finger-imaging programs. (Sec. 1)</w:t>
      </w:r>
    </w:p>
    <w:p w:rsidR="002F10B1" w:rsidRPr="001D761D" w:rsidRDefault="002F10B1" w:rsidP="002F10B1">
      <w:pPr>
        <w:ind w:left="720"/>
        <w:jc w:val="both"/>
        <w:rPr>
          <w:rFonts w:asciiTheme="majorHAnsi" w:hAnsiTheme="majorHAnsi" w:cs="Arial"/>
          <w:b/>
          <w:sz w:val="22"/>
          <w:u w:val="single"/>
        </w:rPr>
      </w:pPr>
      <w:r w:rsidRPr="001D761D">
        <w:rPr>
          <w:rFonts w:asciiTheme="majorHAnsi" w:hAnsiTheme="majorHAnsi" w:cs="Arial"/>
          <w:b/>
          <w:sz w:val="22"/>
          <w:u w:val="single"/>
        </w:rPr>
        <w:t>Current Law</w:t>
      </w:r>
    </w:p>
    <w:p w:rsidR="002F10B1" w:rsidRPr="001D761D" w:rsidRDefault="002F10B1" w:rsidP="002F10B1">
      <w:pPr>
        <w:spacing w:after="120"/>
        <w:ind w:left="720"/>
        <w:jc w:val="both"/>
        <w:rPr>
          <w:rFonts w:asciiTheme="majorHAnsi" w:hAnsiTheme="majorHAnsi" w:cs="Arial"/>
          <w:sz w:val="22"/>
        </w:rPr>
      </w:pPr>
      <w:r w:rsidRPr="001D761D">
        <w:rPr>
          <w:rFonts w:asciiTheme="majorHAnsi" w:hAnsiTheme="majorHAnsi" w:cs="Arial"/>
          <w:noProof/>
          <w:sz w:val="22"/>
        </w:rPr>
        <mc:AlternateContent>
          <mc:Choice Requires="wps">
            <w:drawing>
              <wp:anchor distT="0" distB="0" distL="114300" distR="114300" simplePos="0" relativeHeight="251767808" behindDoc="1" locked="1" layoutInCell="1" allowOverlap="0" wp14:anchorId="2BC06AD4" wp14:editId="0FCF1F0F">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185D70">
                            <w:pPr>
                              <w:jc w:val="center"/>
                            </w:pPr>
                            <w:sdt>
                              <w:sdtPr>
                                <w:tag w:val="Prop105"/>
                                <w:id w:val="-1091854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3614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8373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5920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6AD4" id="_x0000_s1067" type="#_x0000_t202" style="position:absolute;left:0;text-align:left;margin-left:0;margin-top:628.55pt;width:468pt;height:21.4pt;z-index:-25154867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SrLQIAAFk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" o:allowoverlap="f">
                <v:textbox>
                  <w:txbxContent>
                    <w:p w:rsidR="00B45C48" w:rsidRDefault="00B45C48" w:rsidP="00185D70">
                      <w:pPr>
                        <w:jc w:val="center"/>
                      </w:pPr>
                      <w:sdt>
                        <w:sdtPr>
                          <w:tag w:val="Prop105"/>
                          <w:id w:val="-1091854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3614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8373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5920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roofErr w:type="spellStart"/>
      <w:r w:rsidRPr="001D761D">
        <w:rPr>
          <w:rFonts w:asciiTheme="majorHAnsi" w:hAnsiTheme="majorHAnsi" w:cs="Arial"/>
          <w:sz w:val="22"/>
        </w:rPr>
        <w:t>A.R.S</w:t>
      </w:r>
      <w:proofErr w:type="spellEnd"/>
      <w:r w:rsidRPr="001D761D">
        <w:rPr>
          <w:rFonts w:asciiTheme="majorHAnsi" w:hAnsiTheme="majorHAnsi" w:cs="Arial"/>
          <w:sz w:val="22"/>
        </w:rPr>
        <w:t xml:space="preserve">. §§ </w:t>
      </w:r>
      <w:hyperlink r:id="rId87" w:history="1">
        <w:r w:rsidRPr="001D761D">
          <w:rPr>
            <w:rStyle w:val="Hyperlink"/>
            <w:rFonts w:asciiTheme="majorHAnsi" w:hAnsiTheme="majorHAnsi" w:cs="Arial"/>
            <w:sz w:val="22"/>
          </w:rPr>
          <w:t>46-217</w:t>
        </w:r>
      </w:hyperlink>
      <w:r w:rsidRPr="001D761D">
        <w:rPr>
          <w:rFonts w:asciiTheme="majorHAnsi" w:hAnsiTheme="majorHAnsi" w:cs="Arial"/>
          <w:sz w:val="22"/>
        </w:rPr>
        <w:t xml:space="preserve"> and </w:t>
      </w:r>
      <w:hyperlink r:id="rId88" w:history="1">
        <w:r w:rsidRPr="001D761D">
          <w:rPr>
            <w:rStyle w:val="Hyperlink"/>
            <w:rFonts w:asciiTheme="majorHAnsi" w:hAnsiTheme="majorHAnsi" w:cs="Arial"/>
            <w:sz w:val="22"/>
          </w:rPr>
          <w:t>46-218</w:t>
        </w:r>
      </w:hyperlink>
      <w:r w:rsidRPr="001D761D">
        <w:rPr>
          <w:rFonts w:asciiTheme="majorHAnsi" w:hAnsiTheme="majorHAnsi" w:cs="Arial"/>
          <w:sz w:val="22"/>
        </w:rPr>
        <w:t xml:space="preserve"> establish the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and SNAP finger-imaging programs. Statute requires each adult applicant, adult recipient or minor recipient of SNAP or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to be finger imaged in order to prevent multiple enrollments. Each respective program has their finger-imaging requirements set forth in ADES rules. In the event that an eligible individual already has a matching print in the system, a fraud investigator will make a determination and if the fraud is validated, the individual's benefits will be terminated. ADES is required to terminate a finger image 36 months after a denial or termination of assistance. The Director of ADES is required to annually report to both Appropriations Committees of the Legislature regarding the actual and projected savings from reduced caseloads in the SNAP and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programs as a direct result of the SNAP and </w:t>
      </w:r>
      <w:proofErr w:type="spellStart"/>
      <w:r w:rsidRPr="001D761D">
        <w:rPr>
          <w:rFonts w:asciiTheme="majorHAnsi" w:hAnsiTheme="majorHAnsi" w:cs="Arial"/>
          <w:sz w:val="22"/>
        </w:rPr>
        <w:t>TANF</w:t>
      </w:r>
      <w:proofErr w:type="spellEnd"/>
      <w:r w:rsidRPr="001D761D">
        <w:rPr>
          <w:rFonts w:asciiTheme="majorHAnsi" w:hAnsiTheme="majorHAnsi" w:cs="Arial"/>
          <w:sz w:val="22"/>
        </w:rPr>
        <w:t xml:space="preserve"> finger-imaging programs.</w:t>
      </w:r>
    </w:p>
    <w:p w:rsidR="002F10B1" w:rsidRPr="001D761D" w:rsidRDefault="002F10B1">
      <w:pPr>
        <w:rPr>
          <w:rFonts w:asciiTheme="majorHAnsi" w:hAnsiTheme="majorHAnsi"/>
          <w:sz w:val="24"/>
        </w:rPr>
      </w:pPr>
    </w:p>
    <w:p w:rsidR="002F10B1" w:rsidRDefault="002F10B1">
      <w:pPr>
        <w:rPr>
          <w:rFonts w:ascii="Arial" w:hAnsi="Arial"/>
          <w:sz w:val="22"/>
        </w:rPr>
        <w:sectPr w:rsidR="002F10B1"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Arial" w:hAnsi="Arial"/>
          <w:sz w:val="22"/>
        </w:rPr>
        <w:br w:type="page"/>
      </w:r>
    </w:p>
    <w:p w:rsidR="0062035E" w:rsidRDefault="0062035E" w:rsidP="008E4032">
      <w:pPr>
        <w:pStyle w:val="Heading1"/>
        <w:jc w:val="center"/>
      </w:pPr>
      <w:r>
        <w:rPr>
          <w:noProof/>
        </w:rPr>
        <w:lastRenderedPageBreak/>
        <w:drawing>
          <wp:anchor distT="0" distB="0" distL="114300" distR="114300" simplePos="0" relativeHeight="251881472" behindDoc="1" locked="0" layoutInCell="1" allowOverlap="1" wp14:anchorId="1991BA71" wp14:editId="06AA501B">
            <wp:simplePos x="0" y="0"/>
            <wp:positionH relativeFrom="column">
              <wp:posOffset>2848971</wp:posOffset>
            </wp:positionH>
            <wp:positionV relativeFrom="paragraph">
              <wp:posOffset>-276282</wp:posOffset>
            </wp:positionV>
            <wp:extent cx="1214755" cy="1165860"/>
            <wp:effectExtent l="0" t="0" r="0" b="0"/>
            <wp:wrapNone/>
            <wp:docPr id="38" name="Picture 3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2035E" w:rsidRDefault="0062035E" w:rsidP="00161091">
      <w:pPr>
        <w:jc w:val="center"/>
        <w:sectPr w:rsidR="0062035E" w:rsidSect="00606FBA">
          <w:headerReference w:type="even" r:id="rId89"/>
          <w:headerReference w:type="default" r:id="rId90"/>
          <w:footerReference w:type="even" r:id="rId91"/>
          <w:footerReference w:type="default" r:id="rId92"/>
          <w:headerReference w:type="first" r:id="rId93"/>
          <w:footerReference w:type="first" r:id="rId94"/>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62035E" w:rsidRDefault="0062035E">
      <w:pPr>
        <w:rPr>
          <w:b/>
        </w:rPr>
      </w:pPr>
    </w:p>
    <w:p w:rsidR="0062035E" w:rsidRDefault="0062035E">
      <w:pPr>
        <w:rPr>
          <w:rFonts w:ascii="Cambria" w:hAnsi="Cambria" w:cs="Arial"/>
          <w:b/>
          <w:sz w:val="28"/>
          <w:szCs w:val="28"/>
          <w:u w:val="single"/>
        </w:rPr>
        <w:sectPr w:rsidR="0062035E" w:rsidSect="00AB65BA">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7704" w:equalWidth="0">
            <w:col w:w="5040" w:space="144"/>
            <w:col w:w="4176"/>
          </w:cols>
          <w:docGrid w:linePitch="360"/>
        </w:sectPr>
      </w:pPr>
    </w:p>
    <w:p w:rsidR="008E4032" w:rsidRDefault="008E4032">
      <w:pPr>
        <w:rPr>
          <w:rFonts w:ascii="Cambria" w:hAnsi="Cambria" w:cs="Arial"/>
          <w:b/>
          <w:sz w:val="28"/>
          <w:szCs w:val="28"/>
          <w:u w:val="single"/>
        </w:rPr>
      </w:pPr>
    </w:p>
    <w:p w:rsidR="008E4032" w:rsidRDefault="008E4032">
      <w:pPr>
        <w:rPr>
          <w:rFonts w:ascii="Cambria" w:hAnsi="Cambria" w:cs="Arial"/>
          <w:b/>
          <w:sz w:val="28"/>
          <w:szCs w:val="28"/>
          <w:u w:val="single"/>
        </w:rPr>
      </w:pPr>
    </w:p>
    <w:p w:rsidR="0062035E" w:rsidRPr="001C5438" w:rsidRDefault="0062035E">
      <w:pPr>
        <w:rPr>
          <w:rFonts w:ascii="Cambria" w:hAnsi="Cambria" w:cs="Arial"/>
          <w:sz w:val="28"/>
          <w:szCs w:val="28"/>
          <w:u w:val="single"/>
        </w:rPr>
      </w:pPr>
      <w:bookmarkStart w:id="29" w:name="HB2106"/>
      <w:r>
        <w:rPr>
          <w:rFonts w:ascii="Cambria" w:hAnsi="Cambria" w:cs="Arial"/>
          <w:b/>
          <w:sz w:val="28"/>
          <w:szCs w:val="28"/>
          <w:u w:val="single"/>
        </w:rPr>
        <w:t>HB 2106</w:t>
      </w:r>
      <w:bookmarkEnd w:id="29"/>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garnishment; continuing lien; school employee</w:t>
      </w:r>
    </w:p>
    <w:p w:rsidR="008E4032" w:rsidRDefault="008E4032" w:rsidP="00082D17">
      <w:pPr>
        <w:rPr>
          <w:rFonts w:asciiTheme="majorHAnsi" w:hAnsiTheme="majorHAnsi" w:cs="Arial"/>
          <w:b/>
          <w:sz w:val="22"/>
          <w:szCs w:val="22"/>
        </w:rPr>
      </w:pPr>
    </w:p>
    <w:p w:rsidR="0062035E" w:rsidRPr="008E4032" w:rsidRDefault="0062035E" w:rsidP="00082D17">
      <w:pPr>
        <w:rPr>
          <w:rFonts w:asciiTheme="majorHAnsi" w:hAnsiTheme="majorHAnsi" w:cs="Arial"/>
          <w:sz w:val="22"/>
          <w:szCs w:val="22"/>
        </w:rPr>
      </w:pPr>
      <w:r w:rsidRPr="008E4032">
        <w:rPr>
          <w:rFonts w:asciiTheme="majorHAnsi" w:hAnsiTheme="majorHAnsi" w:cs="Arial"/>
          <w:b/>
          <w:sz w:val="22"/>
          <w:szCs w:val="22"/>
        </w:rPr>
        <w:t>PRIME SPONSOR:</w:t>
      </w:r>
      <w:r w:rsidRPr="008E4032">
        <w:rPr>
          <w:rFonts w:asciiTheme="majorHAnsi" w:hAnsiTheme="majorHAnsi" w:cs="Arial"/>
          <w:sz w:val="22"/>
          <w:szCs w:val="22"/>
        </w:rPr>
        <w:t xml:space="preserve"> Representative Boyer, LD 20</w:t>
      </w:r>
    </w:p>
    <w:p w:rsidR="008E4032" w:rsidRDefault="008E4032" w:rsidP="00AB65BA">
      <w:pPr>
        <w:rPr>
          <w:rFonts w:asciiTheme="majorHAnsi" w:hAnsiTheme="majorHAnsi" w:cs="Arial"/>
          <w:b/>
          <w:sz w:val="22"/>
          <w:szCs w:val="22"/>
        </w:rPr>
      </w:pPr>
    </w:p>
    <w:p w:rsidR="0062035E" w:rsidRPr="008E4032" w:rsidRDefault="0062035E" w:rsidP="008E4032">
      <w:pPr>
        <w:spacing w:after="120" w:line="276" w:lineRule="auto"/>
        <w:rPr>
          <w:rFonts w:asciiTheme="majorHAnsi" w:hAnsiTheme="majorHAnsi"/>
          <w:sz w:val="22"/>
          <w:szCs w:val="22"/>
        </w:rPr>
      </w:pPr>
      <w:r w:rsidRPr="008E4032">
        <w:rPr>
          <w:rFonts w:asciiTheme="majorHAnsi" w:hAnsiTheme="majorHAnsi" w:cs="Arial"/>
          <w:b/>
          <w:sz w:val="22"/>
          <w:szCs w:val="22"/>
        </w:rPr>
        <w:t>BILL STATUS:</w:t>
      </w:r>
      <w:r w:rsidRPr="008E4032">
        <w:rPr>
          <w:rFonts w:asciiTheme="majorHAnsi" w:hAnsiTheme="majorHAnsi" w:cs="Arial"/>
          <w:sz w:val="22"/>
          <w:szCs w:val="22"/>
        </w:rPr>
        <w:t xml:space="preserve"> </w:t>
      </w:r>
      <w:hyperlink r:id="rId95" w:history="1">
        <w:r w:rsidRPr="008E4032">
          <w:rPr>
            <w:rStyle w:val="Hyperlink"/>
            <w:rFonts w:asciiTheme="majorHAnsi" w:hAnsiTheme="majorHAnsi"/>
            <w:sz w:val="22"/>
            <w:szCs w:val="22"/>
          </w:rPr>
          <w:t>Caucus / COW</w:t>
        </w:r>
      </w:hyperlink>
      <w:r w:rsidRPr="008E4032">
        <w:rPr>
          <w:rFonts w:asciiTheme="majorHAnsi" w:hAnsiTheme="majorHAnsi"/>
          <w:sz w:val="22"/>
          <w:szCs w:val="22"/>
        </w:rPr>
        <w:t xml:space="preserve">                                                                          </w:t>
      </w:r>
    </w:p>
    <w:p w:rsidR="0062035E" w:rsidRPr="008E4032" w:rsidRDefault="0062035E" w:rsidP="008E4032">
      <w:pPr>
        <w:spacing w:after="120" w:line="276" w:lineRule="auto"/>
        <w:ind w:firstLine="720"/>
        <w:rPr>
          <w:rFonts w:asciiTheme="majorHAnsi" w:hAnsiTheme="majorHAnsi" w:cs="Arial"/>
          <w:sz w:val="22"/>
          <w:szCs w:val="22"/>
        </w:rPr>
        <w:sectPr w:rsidR="0062035E" w:rsidRPr="008E4032" w:rsidSect="0062035E">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704"/>
          <w:docGrid w:linePitch="360"/>
        </w:sectPr>
      </w:pPr>
      <w:r w:rsidRPr="008E4032">
        <w:rPr>
          <w:rFonts w:asciiTheme="majorHAnsi" w:hAnsiTheme="majorHAnsi" w:cs="Arial"/>
          <w:b/>
          <w:sz w:val="22"/>
          <w:szCs w:val="22"/>
        </w:rPr>
        <w:t xml:space="preserve"> </w:t>
      </w:r>
      <w:r w:rsidRPr="008E4032">
        <w:rPr>
          <w:rFonts w:asciiTheme="majorHAnsi" w:hAnsiTheme="majorHAnsi" w:cs="Arial"/>
          <w:sz w:val="22"/>
          <w:szCs w:val="22"/>
        </w:rPr>
        <w:t>JPS: DP 9-0-0-0</w:t>
      </w:r>
      <w:r w:rsidRPr="008E4032">
        <w:rPr>
          <w:rFonts w:asciiTheme="majorHAnsi" w:hAnsiTheme="majorHAnsi" w:cs="Arial"/>
          <w:noProof/>
          <w:sz w:val="22"/>
          <w:szCs w:val="22"/>
        </w:rPr>
        <mc:AlternateContent>
          <mc:Choice Requires="wps">
            <w:drawing>
              <wp:anchor distT="0" distB="0" distL="114300" distR="114300" simplePos="0" relativeHeight="251880448" behindDoc="1" locked="1" layoutInCell="1" allowOverlap="1" wp14:anchorId="45A35516" wp14:editId="26040E5D">
                <wp:simplePos x="0" y="0"/>
                <wp:positionH relativeFrom="margin">
                  <wp:posOffset>3789045</wp:posOffset>
                </wp:positionH>
                <wp:positionV relativeFrom="page">
                  <wp:posOffset>1708150</wp:posOffset>
                </wp:positionV>
                <wp:extent cx="2667000" cy="1104900"/>
                <wp:effectExtent l="0" t="0" r="19050" b="19050"/>
                <wp:wrapTight wrapText="bothSides">
                  <wp:wrapPolygon edited="0">
                    <wp:start x="0" y="0"/>
                    <wp:lineTo x="0" y="21600"/>
                    <wp:lineTo x="21600" y="21600"/>
                    <wp:lineTo x="21600" y="0"/>
                    <wp:lineTo x="0" y="0"/>
                  </wp:wrapPolygon>
                </wp:wrapT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035E" w:rsidRPr="00BB4358" w:rsidRDefault="0062035E" w:rsidP="00F25815">
                            <w:pPr>
                              <w:rPr>
                                <w:b/>
                                <w:u w:val="single"/>
                              </w:rPr>
                            </w:pPr>
                            <w:r w:rsidRPr="00BB4358">
                              <w:rPr>
                                <w:b/>
                                <w:u w:val="single"/>
                              </w:rPr>
                              <w:t>Legend:</w:t>
                            </w:r>
                          </w:p>
                          <w:p w:rsidR="0062035E" w:rsidRPr="00BB4358" w:rsidRDefault="0062035E" w:rsidP="009536B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5516" id="_x0000_s1068" type="#_x0000_t202" style="position:absolute;left:0;text-align:left;margin-left:298.35pt;margin-top:134.5pt;width:210pt;height:87pt;z-index:-25143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" filled="f">
                <v:textbox>
                  <w:txbxContent>
                    <w:p w:rsidR="0062035E" w:rsidRPr="00BB4358" w:rsidRDefault="0062035E" w:rsidP="00F25815">
                      <w:pPr>
                        <w:rPr>
                          <w:b/>
                          <w:u w:val="single"/>
                        </w:rPr>
                      </w:pPr>
                      <w:r w:rsidRPr="00BB4358">
                        <w:rPr>
                          <w:b/>
                          <w:u w:val="single"/>
                        </w:rPr>
                        <w:t>Legend:</w:t>
                      </w:r>
                    </w:p>
                    <w:p w:rsidR="0062035E" w:rsidRPr="00BB4358" w:rsidRDefault="0062035E" w:rsidP="009536B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r w:rsidRPr="008E4032">
        <w:rPr>
          <w:rFonts w:asciiTheme="majorHAnsi" w:hAnsiTheme="majorHAnsi" w:cs="Arial"/>
          <w:b/>
          <w:sz w:val="22"/>
          <w:szCs w:val="22"/>
        </w:rPr>
        <w:tab/>
      </w:r>
      <w:r w:rsidRPr="008E4032">
        <w:rPr>
          <w:rFonts w:asciiTheme="majorHAnsi" w:hAnsiTheme="majorHAnsi" w:cs="Arial"/>
          <w:b/>
          <w:sz w:val="22"/>
          <w:szCs w:val="22"/>
        </w:rPr>
        <w:tab/>
      </w:r>
    </w:p>
    <w:p w:rsidR="0062035E" w:rsidRPr="008E4032" w:rsidRDefault="0062035E" w:rsidP="008E4032">
      <w:pPr>
        <w:spacing w:before="120"/>
        <w:ind w:left="720" w:right="540"/>
        <w:jc w:val="both"/>
        <w:rPr>
          <w:rFonts w:asciiTheme="majorHAnsi" w:hAnsiTheme="majorHAnsi" w:cs="Arial"/>
          <w:b/>
          <w:sz w:val="22"/>
          <w:szCs w:val="22"/>
          <w:u w:val="single"/>
        </w:rPr>
      </w:pPr>
      <w:r w:rsidRPr="008E4032">
        <w:rPr>
          <w:rFonts w:asciiTheme="majorHAnsi" w:hAnsiTheme="majorHAnsi" w:cs="Arial"/>
          <w:b/>
          <w:sz w:val="22"/>
          <w:szCs w:val="22"/>
          <w:u w:val="single"/>
        </w:rPr>
        <w:t>Abstract</w:t>
      </w:r>
    </w:p>
    <w:p w:rsidR="0062035E" w:rsidRPr="008E4032" w:rsidRDefault="0062035E" w:rsidP="008E4032">
      <w:pPr>
        <w:spacing w:after="120"/>
        <w:ind w:left="720" w:right="540"/>
        <w:jc w:val="both"/>
        <w:rPr>
          <w:rFonts w:asciiTheme="majorHAnsi" w:hAnsiTheme="majorHAnsi" w:cs="Arial"/>
          <w:sz w:val="22"/>
          <w:szCs w:val="22"/>
        </w:rPr>
      </w:pPr>
      <w:r w:rsidRPr="008E4032">
        <w:rPr>
          <w:rFonts w:asciiTheme="majorHAnsi" w:hAnsiTheme="majorHAnsi" w:cs="Arial"/>
          <w:sz w:val="22"/>
          <w:szCs w:val="22"/>
        </w:rPr>
        <w:t>Relates to garnishment of wages.</w:t>
      </w:r>
    </w:p>
    <w:p w:rsidR="0062035E" w:rsidRPr="008E4032" w:rsidRDefault="0062035E" w:rsidP="008E4032">
      <w:pPr>
        <w:ind w:left="720" w:right="540"/>
        <w:jc w:val="both"/>
        <w:rPr>
          <w:rFonts w:asciiTheme="majorHAnsi" w:hAnsiTheme="majorHAnsi" w:cs="Arial"/>
          <w:b/>
          <w:sz w:val="22"/>
          <w:szCs w:val="22"/>
          <w:u w:val="single"/>
        </w:rPr>
      </w:pPr>
      <w:r w:rsidRPr="008E4032">
        <w:rPr>
          <w:rFonts w:asciiTheme="majorHAnsi" w:hAnsiTheme="majorHAnsi" w:cs="Arial"/>
          <w:b/>
          <w:sz w:val="22"/>
          <w:szCs w:val="22"/>
          <w:u w:val="single"/>
        </w:rPr>
        <w:t>Provisions</w:t>
      </w:r>
    </w:p>
    <w:p w:rsidR="0062035E" w:rsidRPr="008E4032" w:rsidRDefault="0062035E" w:rsidP="008E4032">
      <w:pPr>
        <w:numPr>
          <w:ilvl w:val="0"/>
          <w:numId w:val="1"/>
        </w:numPr>
        <w:ind w:left="1080" w:right="540"/>
        <w:jc w:val="both"/>
        <w:rPr>
          <w:rFonts w:asciiTheme="majorHAnsi" w:hAnsiTheme="majorHAnsi" w:cs="Arial"/>
          <w:sz w:val="22"/>
          <w:szCs w:val="22"/>
        </w:rPr>
      </w:pPr>
      <w:r w:rsidRPr="008E4032">
        <w:rPr>
          <w:rFonts w:asciiTheme="majorHAnsi" w:hAnsiTheme="majorHAnsi" w:cs="Arial"/>
          <w:sz w:val="22"/>
          <w:szCs w:val="22"/>
        </w:rPr>
        <w:t>Increases the length of time before a continuing lien becomes invalid from 60 days to 90 days if the debtor is an employee of:</w:t>
      </w:r>
    </w:p>
    <w:p w:rsidR="0062035E" w:rsidRPr="008E4032" w:rsidRDefault="0062035E" w:rsidP="008E4032">
      <w:pPr>
        <w:pStyle w:val="ListParagraph"/>
        <w:numPr>
          <w:ilvl w:val="2"/>
          <w:numId w:val="61"/>
        </w:numPr>
        <w:spacing w:after="0" w:line="240" w:lineRule="auto"/>
        <w:ind w:left="1354" w:right="540" w:hanging="274"/>
        <w:jc w:val="both"/>
        <w:rPr>
          <w:rFonts w:asciiTheme="majorHAnsi" w:hAnsiTheme="majorHAnsi" w:cs="Arial"/>
        </w:rPr>
      </w:pPr>
      <w:r w:rsidRPr="008E4032">
        <w:rPr>
          <w:rFonts w:asciiTheme="majorHAnsi" w:hAnsiTheme="majorHAnsi" w:cs="Arial"/>
        </w:rPr>
        <w:t>A school district;</w:t>
      </w:r>
    </w:p>
    <w:p w:rsidR="0062035E" w:rsidRPr="008E4032" w:rsidRDefault="0062035E" w:rsidP="008E4032">
      <w:pPr>
        <w:pStyle w:val="ListParagraph"/>
        <w:numPr>
          <w:ilvl w:val="2"/>
          <w:numId w:val="61"/>
        </w:numPr>
        <w:spacing w:after="0" w:line="240" w:lineRule="auto"/>
        <w:ind w:left="1350" w:right="540" w:hanging="270"/>
        <w:jc w:val="both"/>
        <w:rPr>
          <w:rFonts w:asciiTheme="majorHAnsi" w:hAnsiTheme="majorHAnsi" w:cs="Arial"/>
        </w:rPr>
      </w:pPr>
      <w:r w:rsidRPr="008E4032">
        <w:rPr>
          <w:rFonts w:asciiTheme="majorHAnsi" w:hAnsiTheme="majorHAnsi" w:cs="Arial"/>
        </w:rPr>
        <w:t xml:space="preserve">Charter school; </w:t>
      </w:r>
    </w:p>
    <w:p w:rsidR="0062035E" w:rsidRPr="008E4032" w:rsidRDefault="0062035E" w:rsidP="008E4032">
      <w:pPr>
        <w:pStyle w:val="ListParagraph"/>
        <w:numPr>
          <w:ilvl w:val="2"/>
          <w:numId w:val="61"/>
        </w:numPr>
        <w:spacing w:after="0" w:line="240" w:lineRule="auto"/>
        <w:ind w:left="1350" w:right="540" w:hanging="270"/>
        <w:jc w:val="both"/>
        <w:rPr>
          <w:rFonts w:asciiTheme="majorHAnsi" w:hAnsiTheme="majorHAnsi" w:cs="Arial"/>
        </w:rPr>
      </w:pPr>
      <w:r w:rsidRPr="008E4032">
        <w:rPr>
          <w:rFonts w:asciiTheme="majorHAnsi" w:hAnsiTheme="majorHAnsi" w:cs="Arial"/>
        </w:rPr>
        <w:t>The Arizona State Schools for the Deaf and the Blind;</w:t>
      </w:r>
    </w:p>
    <w:p w:rsidR="0062035E" w:rsidRPr="008E4032" w:rsidRDefault="0062035E" w:rsidP="008E4032">
      <w:pPr>
        <w:pStyle w:val="ListParagraph"/>
        <w:numPr>
          <w:ilvl w:val="2"/>
          <w:numId w:val="61"/>
        </w:numPr>
        <w:spacing w:after="0" w:line="240" w:lineRule="auto"/>
        <w:ind w:left="1350" w:right="540" w:hanging="270"/>
        <w:jc w:val="both"/>
        <w:rPr>
          <w:rFonts w:asciiTheme="majorHAnsi" w:hAnsiTheme="majorHAnsi" w:cs="Arial"/>
        </w:rPr>
      </w:pPr>
      <w:r w:rsidRPr="008E4032">
        <w:rPr>
          <w:rFonts w:asciiTheme="majorHAnsi" w:hAnsiTheme="majorHAnsi" w:cs="Arial"/>
        </w:rPr>
        <w:t>An accommodation school. (Sec. 1)</w:t>
      </w:r>
    </w:p>
    <w:p w:rsidR="0062035E" w:rsidRPr="008E4032" w:rsidRDefault="0062035E" w:rsidP="008E4032">
      <w:pPr>
        <w:numPr>
          <w:ilvl w:val="0"/>
          <w:numId w:val="1"/>
        </w:numPr>
        <w:spacing w:before="120" w:after="120"/>
        <w:ind w:left="1080" w:right="540"/>
        <w:jc w:val="both"/>
        <w:rPr>
          <w:rFonts w:asciiTheme="majorHAnsi" w:hAnsiTheme="majorHAnsi" w:cs="Arial"/>
          <w:sz w:val="22"/>
          <w:szCs w:val="22"/>
        </w:rPr>
      </w:pPr>
      <w:r w:rsidRPr="008E4032">
        <w:rPr>
          <w:rFonts w:asciiTheme="majorHAnsi" w:hAnsiTheme="majorHAnsi" w:cs="Arial"/>
          <w:sz w:val="22"/>
          <w:szCs w:val="22"/>
        </w:rPr>
        <w:t>Makes technical and conforming changes. (Sec. 1)</w:t>
      </w:r>
    </w:p>
    <w:p w:rsidR="0062035E" w:rsidRPr="008E4032" w:rsidRDefault="0062035E" w:rsidP="008E4032">
      <w:pPr>
        <w:ind w:left="720" w:right="540"/>
        <w:jc w:val="both"/>
        <w:rPr>
          <w:rFonts w:asciiTheme="majorHAnsi" w:hAnsiTheme="majorHAnsi" w:cs="Arial"/>
          <w:b/>
          <w:sz w:val="22"/>
          <w:szCs w:val="22"/>
          <w:u w:val="single"/>
        </w:rPr>
      </w:pPr>
      <w:r w:rsidRPr="008E4032">
        <w:rPr>
          <w:rFonts w:asciiTheme="majorHAnsi" w:hAnsiTheme="majorHAnsi" w:cs="Arial"/>
          <w:b/>
          <w:sz w:val="22"/>
          <w:szCs w:val="22"/>
          <w:u w:val="single"/>
        </w:rPr>
        <w:t>Current Law</w:t>
      </w:r>
    </w:p>
    <w:p w:rsidR="0062035E" w:rsidRPr="008E4032" w:rsidRDefault="0062035E" w:rsidP="008E4032">
      <w:pPr>
        <w:ind w:left="720" w:right="540"/>
        <w:jc w:val="both"/>
        <w:rPr>
          <w:rFonts w:asciiTheme="majorHAnsi" w:hAnsiTheme="majorHAnsi" w:cs="Arial"/>
          <w:sz w:val="22"/>
          <w:szCs w:val="22"/>
        </w:rPr>
      </w:pPr>
      <w:hyperlink r:id="rId96" w:history="1">
        <w:proofErr w:type="spellStart"/>
        <w:r w:rsidRPr="008E4032">
          <w:rPr>
            <w:rStyle w:val="Hyperlink"/>
            <w:rFonts w:asciiTheme="majorHAnsi" w:hAnsiTheme="majorHAnsi" w:cs="Arial"/>
            <w:sz w:val="22"/>
            <w:szCs w:val="22"/>
          </w:rPr>
          <w:t>A.R.S</w:t>
        </w:r>
        <w:proofErr w:type="spellEnd"/>
        <w:r w:rsidRPr="008E4032">
          <w:rPr>
            <w:rStyle w:val="Hyperlink"/>
            <w:rFonts w:asciiTheme="majorHAnsi" w:hAnsiTheme="majorHAnsi" w:cs="Arial"/>
            <w:sz w:val="22"/>
            <w:szCs w:val="22"/>
          </w:rPr>
          <w:t>. § 12-1598.10</w:t>
        </w:r>
      </w:hyperlink>
      <w:r w:rsidRPr="008E4032">
        <w:rPr>
          <w:rFonts w:asciiTheme="majorHAnsi" w:hAnsiTheme="majorHAnsi" w:cs="Arial"/>
          <w:sz w:val="22"/>
          <w:szCs w:val="22"/>
        </w:rPr>
        <w:t xml:space="preserve"> states that a continuing lien is invalid if a debtor leaves the garnishee's employ or does not receive any nonexempt earnings for more than 60 days. </w:t>
      </w:r>
      <w:r w:rsidRPr="008E4032">
        <w:rPr>
          <w:rFonts w:asciiTheme="majorHAnsi" w:hAnsiTheme="majorHAnsi" w:cs="Arial"/>
          <w:noProof/>
          <w:sz w:val="22"/>
          <w:szCs w:val="22"/>
        </w:rPr>
        <mc:AlternateContent>
          <mc:Choice Requires="wps">
            <w:drawing>
              <wp:anchor distT="0" distB="0" distL="114300" distR="114300" simplePos="0" relativeHeight="251882496" behindDoc="1" locked="1" layoutInCell="1" allowOverlap="0" wp14:anchorId="00889CA0" wp14:editId="13ED6764">
                <wp:simplePos x="0" y="0"/>
                <wp:positionH relativeFrom="margin">
                  <wp:align>center</wp:align>
                </wp:positionH>
                <wp:positionV relativeFrom="margin">
                  <wp:posOffset>8132445</wp:posOffset>
                </wp:positionV>
                <wp:extent cx="5943600" cy="271780"/>
                <wp:effectExtent l="0" t="0" r="19050" b="13970"/>
                <wp:wrapTight wrapText="bothSides">
                  <wp:wrapPolygon edited="0">
                    <wp:start x="0" y="0"/>
                    <wp:lineTo x="0" y="21196"/>
                    <wp:lineTo x="21600" y="21196"/>
                    <wp:lineTo x="21600" y="0"/>
                    <wp:lineTo x="0" y="0"/>
                  </wp:wrapPolygon>
                </wp:wrapTight>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62035E" w:rsidRDefault="0062035E" w:rsidP="000F1C8E">
                            <w:pPr>
                              <w:jc w:val="center"/>
                            </w:pPr>
                            <w:sdt>
                              <w:sdtPr>
                                <w:tag w:val="Prop105"/>
                                <w:id w:val="156199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8682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98807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8664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9CA0" id="_x0000_s1069" type="#_x0000_t202" style="position:absolute;left:0;text-align:left;margin-left:0;margin-top:640.35pt;width:468pt;height:21.4pt;z-index:-2514339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7WLg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" o:allowoverlap="f">
                <v:textbox>
                  <w:txbxContent>
                    <w:p w:rsidR="0062035E" w:rsidRDefault="0062035E" w:rsidP="000F1C8E">
                      <w:pPr>
                        <w:jc w:val="center"/>
                      </w:pPr>
                      <w:sdt>
                        <w:sdtPr>
                          <w:tag w:val="Prop105"/>
                          <w:id w:val="156199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8682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98807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78664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8E4032">
        <w:rPr>
          <w:rFonts w:asciiTheme="majorHAnsi" w:hAnsiTheme="majorHAnsi" w:cs="Arial"/>
          <w:sz w:val="22"/>
          <w:szCs w:val="22"/>
        </w:rPr>
        <w:t xml:space="preserve">The definitions of school district, charter school and accommodation school are located in </w:t>
      </w:r>
      <w:hyperlink r:id="rId97" w:history="1">
        <w:proofErr w:type="spellStart"/>
        <w:r w:rsidRPr="008E4032">
          <w:rPr>
            <w:rStyle w:val="Hyperlink"/>
            <w:rFonts w:asciiTheme="majorHAnsi" w:hAnsiTheme="majorHAnsi" w:cs="Arial"/>
            <w:sz w:val="22"/>
            <w:szCs w:val="22"/>
          </w:rPr>
          <w:t>A.R.S</w:t>
        </w:r>
        <w:proofErr w:type="spellEnd"/>
        <w:r w:rsidRPr="008E4032">
          <w:rPr>
            <w:rStyle w:val="Hyperlink"/>
            <w:rFonts w:asciiTheme="majorHAnsi" w:hAnsiTheme="majorHAnsi" w:cs="Arial"/>
            <w:sz w:val="22"/>
            <w:szCs w:val="22"/>
          </w:rPr>
          <w:t>. § 15-101</w:t>
        </w:r>
      </w:hyperlink>
      <w:r w:rsidRPr="008E4032">
        <w:rPr>
          <w:rFonts w:asciiTheme="majorHAnsi" w:hAnsiTheme="majorHAnsi" w:cs="Arial"/>
          <w:sz w:val="22"/>
          <w:szCs w:val="22"/>
        </w:rPr>
        <w:t xml:space="preserve">. </w:t>
      </w:r>
      <w:hyperlink r:id="rId98" w:history="1">
        <w:r w:rsidRPr="008E4032">
          <w:rPr>
            <w:rStyle w:val="Hyperlink"/>
            <w:rFonts w:asciiTheme="majorHAnsi" w:hAnsiTheme="majorHAnsi" w:cs="Arial"/>
            <w:sz w:val="22"/>
            <w:szCs w:val="22"/>
          </w:rPr>
          <w:t>Title 12, Chapter 9, Article 4 Arizona Revised Statutes</w:t>
        </w:r>
      </w:hyperlink>
      <w:r w:rsidRPr="008E4032">
        <w:rPr>
          <w:rFonts w:asciiTheme="majorHAnsi" w:hAnsiTheme="majorHAnsi" w:cs="Arial"/>
          <w:sz w:val="22"/>
          <w:szCs w:val="22"/>
        </w:rPr>
        <w:t xml:space="preserve"> contains the statues outlining the garnishment process.  </w:t>
      </w:r>
    </w:p>
    <w:p w:rsidR="0062035E" w:rsidRPr="008E4032" w:rsidRDefault="0062035E" w:rsidP="008E4032">
      <w:pPr>
        <w:spacing w:before="120"/>
        <w:ind w:left="720" w:right="540"/>
        <w:jc w:val="both"/>
        <w:rPr>
          <w:rFonts w:asciiTheme="majorHAnsi" w:hAnsiTheme="majorHAnsi" w:cs="Arial"/>
          <w:b/>
          <w:sz w:val="22"/>
          <w:szCs w:val="22"/>
          <w:u w:val="single"/>
        </w:rPr>
      </w:pPr>
      <w:r w:rsidRPr="008E4032">
        <w:rPr>
          <w:rFonts w:asciiTheme="majorHAnsi" w:hAnsiTheme="majorHAnsi" w:cs="Arial"/>
          <w:b/>
          <w:sz w:val="22"/>
          <w:szCs w:val="22"/>
          <w:u w:val="single"/>
        </w:rPr>
        <w:t>Additional Information</w:t>
      </w:r>
    </w:p>
    <w:p w:rsidR="0062035E" w:rsidRPr="008E4032" w:rsidRDefault="0062035E" w:rsidP="008E4032">
      <w:pPr>
        <w:ind w:left="720" w:right="540"/>
        <w:jc w:val="both"/>
        <w:rPr>
          <w:rFonts w:asciiTheme="majorHAnsi" w:hAnsiTheme="majorHAnsi" w:cs="Arial"/>
          <w:sz w:val="22"/>
          <w:szCs w:val="22"/>
        </w:rPr>
      </w:pPr>
      <w:r w:rsidRPr="008E4032">
        <w:rPr>
          <w:rFonts w:asciiTheme="majorHAnsi" w:hAnsiTheme="majorHAnsi" w:cs="Arial"/>
          <w:sz w:val="22"/>
          <w:szCs w:val="22"/>
        </w:rPr>
        <w:t>Dictionary of Legal Terms defines garnishment as a legal process in which a judgment is pronounced by the court and money or goods owed by the debtor are collected by a third party (the garnishee) and transmitted to the creditor.</w:t>
      </w:r>
    </w:p>
    <w:p w:rsidR="0062035E" w:rsidRPr="008E4032" w:rsidRDefault="0062035E" w:rsidP="008E4032">
      <w:pPr>
        <w:spacing w:after="120"/>
        <w:ind w:right="540"/>
        <w:jc w:val="both"/>
        <w:rPr>
          <w:rFonts w:asciiTheme="majorHAnsi" w:hAnsiTheme="majorHAnsi" w:cs="Arial"/>
          <w:sz w:val="22"/>
          <w:szCs w:val="22"/>
        </w:rPr>
      </w:pPr>
    </w:p>
    <w:p w:rsidR="0062035E" w:rsidRDefault="0062035E" w:rsidP="008E4032">
      <w:pPr>
        <w:ind w:right="540"/>
        <w:rPr>
          <w:sz w:val="40"/>
        </w:rPr>
        <w:sectPr w:rsidR="0062035E" w:rsidSect="0062035E">
          <w:footerReference w:type="default" r:id="rId99"/>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Pr="00FA6E80" w:rsidRDefault="002F10B1" w:rsidP="008E4032">
      <w:pPr>
        <w:ind w:right="540"/>
        <w:rPr>
          <w:sz w:val="40"/>
        </w:rPr>
      </w:pPr>
    </w:p>
    <w:p w:rsidR="002F10B1" w:rsidRDefault="002F10B1" w:rsidP="008E4032">
      <w:pPr>
        <w:ind w:right="540"/>
      </w:pPr>
    </w:p>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2F10B1"/>
    <w:p w:rsidR="002F10B1" w:rsidRDefault="00FA6E80">
      <w:r>
        <w:br w:type="page"/>
      </w:r>
    </w:p>
    <w:p w:rsidR="002F10B1" w:rsidRDefault="002F10B1" w:rsidP="00745513">
      <w:pPr>
        <w:pStyle w:val="Heading1"/>
        <w:spacing w:before="480"/>
        <w:jc w:val="center"/>
        <w:sectPr w:rsidR="002F10B1" w:rsidSect="00745513">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noProof/>
        </w:rPr>
        <w:lastRenderedPageBreak/>
        <w:drawing>
          <wp:anchor distT="0" distB="0" distL="114300" distR="114300" simplePos="0" relativeHeight="251770880" behindDoc="1" locked="0" layoutInCell="1" allowOverlap="1" wp14:anchorId="599785C9" wp14:editId="24F453AD">
            <wp:simplePos x="0" y="0"/>
            <wp:positionH relativeFrom="margin">
              <wp:align>center</wp:align>
            </wp:positionH>
            <wp:positionV relativeFrom="paragraph">
              <wp:posOffset>-426551</wp:posOffset>
            </wp:positionV>
            <wp:extent cx="1214755" cy="1165860"/>
            <wp:effectExtent l="0" t="0" r="4445" b="0"/>
            <wp:wrapNone/>
            <wp:docPr id="75" name="Picture 7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10B1" w:rsidRDefault="002F10B1">
      <w:pPr>
        <w:rPr>
          <w:rFonts w:ascii="Cambria" w:hAnsi="Cambria" w:cs="Arial"/>
          <w:b/>
          <w:sz w:val="28"/>
          <w:szCs w:val="28"/>
          <w:u w:val="single"/>
        </w:rPr>
        <w:sectPr w:rsidR="002F10B1"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2F10B1" w:rsidRDefault="002F10B1">
      <w:pPr>
        <w:rPr>
          <w:rFonts w:ascii="Cambria" w:hAnsi="Cambria" w:cs="Arial"/>
          <w:b/>
          <w:sz w:val="28"/>
          <w:szCs w:val="28"/>
          <w:u w:val="single"/>
        </w:rPr>
      </w:pPr>
    </w:p>
    <w:p w:rsidR="002F10B1" w:rsidRPr="001C5438" w:rsidRDefault="002F10B1">
      <w:pPr>
        <w:rPr>
          <w:rFonts w:ascii="Cambria" w:hAnsi="Cambria" w:cs="Arial"/>
          <w:sz w:val="28"/>
          <w:szCs w:val="28"/>
          <w:u w:val="single"/>
        </w:rPr>
      </w:pPr>
      <w:bookmarkStart w:id="30" w:name="HB2216"/>
      <w:r>
        <w:rPr>
          <w:rFonts w:ascii="Cambria" w:hAnsi="Cambria" w:cs="Arial"/>
          <w:b/>
          <w:sz w:val="28"/>
          <w:szCs w:val="28"/>
          <w:u w:val="single"/>
        </w:rPr>
        <w:t>HB 2216:</w:t>
      </w:r>
      <w:r w:rsidRPr="00404152">
        <w:rPr>
          <w:rFonts w:ascii="Cambria" w:hAnsi="Cambria" w:cs="Arial"/>
          <w:sz w:val="28"/>
          <w:szCs w:val="28"/>
          <w:u w:val="single"/>
        </w:rPr>
        <w:t xml:space="preserve"> </w:t>
      </w:r>
      <w:bookmarkEnd w:id="30"/>
      <w:r>
        <w:rPr>
          <w:rFonts w:ascii="Cambria" w:hAnsi="Cambria" w:cs="Arial"/>
          <w:sz w:val="28"/>
          <w:szCs w:val="28"/>
          <w:u w:val="single"/>
        </w:rPr>
        <w:t>prohibited firearm tracking; classification</w:t>
      </w:r>
    </w:p>
    <w:p w:rsidR="001D761D" w:rsidRDefault="001D761D" w:rsidP="00185D70">
      <w:pPr>
        <w:rPr>
          <w:rFonts w:asciiTheme="majorHAnsi" w:hAnsiTheme="majorHAnsi" w:cs="Arial"/>
          <w:b/>
          <w:sz w:val="22"/>
          <w:szCs w:val="22"/>
        </w:rPr>
      </w:pPr>
    </w:p>
    <w:p w:rsidR="002F10B1" w:rsidRPr="00745513" w:rsidRDefault="002F10B1" w:rsidP="00185D70">
      <w:pPr>
        <w:rPr>
          <w:rFonts w:asciiTheme="majorHAnsi" w:hAnsiTheme="majorHAnsi" w:cs="Arial"/>
          <w:sz w:val="22"/>
          <w:szCs w:val="22"/>
        </w:rPr>
      </w:pPr>
      <w:r w:rsidRPr="00745513">
        <w:rPr>
          <w:rFonts w:asciiTheme="majorHAnsi" w:hAnsiTheme="majorHAnsi" w:cs="Arial"/>
          <w:b/>
          <w:sz w:val="22"/>
          <w:szCs w:val="22"/>
        </w:rPr>
        <w:t>PRIME SPONSOR:</w:t>
      </w:r>
      <w:r w:rsidRPr="00745513">
        <w:rPr>
          <w:rFonts w:asciiTheme="majorHAnsi" w:hAnsiTheme="majorHAnsi" w:cs="Arial"/>
          <w:sz w:val="22"/>
          <w:szCs w:val="22"/>
        </w:rPr>
        <w:t xml:space="preserve"> Representative Boyer, LD 20</w:t>
      </w:r>
    </w:p>
    <w:p w:rsidR="001D761D" w:rsidRPr="00745513" w:rsidRDefault="001D761D" w:rsidP="00185D70">
      <w:pPr>
        <w:rPr>
          <w:rFonts w:asciiTheme="majorHAnsi" w:hAnsiTheme="majorHAnsi" w:cs="Arial"/>
          <w:b/>
          <w:sz w:val="22"/>
          <w:szCs w:val="22"/>
        </w:rPr>
      </w:pPr>
    </w:p>
    <w:p w:rsidR="002F10B1" w:rsidRPr="00745513" w:rsidRDefault="002F10B1" w:rsidP="001D761D">
      <w:pPr>
        <w:spacing w:after="120" w:line="276" w:lineRule="auto"/>
        <w:rPr>
          <w:rFonts w:asciiTheme="majorHAnsi" w:hAnsiTheme="majorHAnsi" w:cs="Arial"/>
          <w:sz w:val="22"/>
          <w:szCs w:val="22"/>
        </w:rPr>
      </w:pPr>
      <w:r w:rsidRPr="00745513">
        <w:rPr>
          <w:rFonts w:asciiTheme="majorHAnsi" w:hAnsiTheme="majorHAnsi" w:cs="Arial"/>
          <w:b/>
          <w:sz w:val="22"/>
          <w:szCs w:val="22"/>
        </w:rPr>
        <w:t>BILL STATUS:</w:t>
      </w:r>
      <w:r w:rsidRPr="00745513">
        <w:rPr>
          <w:rFonts w:asciiTheme="majorHAnsi" w:hAnsiTheme="majorHAnsi" w:cs="Arial"/>
          <w:sz w:val="22"/>
          <w:szCs w:val="22"/>
        </w:rPr>
        <w:t xml:space="preserve"> </w:t>
      </w:r>
      <w:hyperlink r:id="rId100" w:tooltip="Bill Status Inquiry" w:history="1">
        <w:r w:rsidRPr="00745513">
          <w:rPr>
            <w:rStyle w:val="Hyperlink"/>
            <w:rFonts w:asciiTheme="majorHAnsi" w:hAnsiTheme="majorHAnsi"/>
            <w:sz w:val="22"/>
            <w:szCs w:val="22"/>
          </w:rPr>
          <w:t>Caucus &amp; COW</w:t>
        </w:r>
      </w:hyperlink>
    </w:p>
    <w:p w:rsidR="002F10B1" w:rsidRPr="00745513" w:rsidRDefault="002F10B1" w:rsidP="001D761D">
      <w:pPr>
        <w:spacing w:line="276" w:lineRule="auto"/>
        <w:rPr>
          <w:rFonts w:asciiTheme="majorHAnsi" w:hAnsiTheme="majorHAnsi" w:cs="Arial"/>
          <w:b/>
          <w:sz w:val="22"/>
          <w:szCs w:val="22"/>
        </w:rPr>
      </w:pPr>
      <w:r w:rsidRPr="00745513">
        <w:rPr>
          <w:rFonts w:asciiTheme="majorHAnsi" w:hAnsiTheme="majorHAnsi" w:cs="Arial"/>
          <w:sz w:val="22"/>
          <w:szCs w:val="22"/>
        </w:rPr>
        <w:tab/>
        <w:t>JPS: DP 6-3-0-0</w:t>
      </w:r>
    </w:p>
    <w:p w:rsidR="002F10B1" w:rsidRPr="00745513" w:rsidRDefault="002F10B1" w:rsidP="001D761D">
      <w:pPr>
        <w:rPr>
          <w:rFonts w:asciiTheme="majorHAnsi" w:hAnsiTheme="majorHAnsi" w:cs="Arial"/>
          <w:b/>
          <w:sz w:val="22"/>
          <w:szCs w:val="22"/>
        </w:rPr>
        <w:sectPr w:rsidR="002F10B1" w:rsidRPr="00745513" w:rsidSect="002F1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745513">
        <w:rPr>
          <w:rFonts w:asciiTheme="majorHAnsi" w:hAnsiTheme="majorHAnsi" w:cs="Arial"/>
          <w:noProof/>
          <w:sz w:val="22"/>
          <w:szCs w:val="22"/>
        </w:rPr>
        <mc:AlternateContent>
          <mc:Choice Requires="wps">
            <w:drawing>
              <wp:anchor distT="0" distB="0" distL="114300" distR="114300" simplePos="0" relativeHeight="251769856" behindDoc="1" locked="1" layoutInCell="1" allowOverlap="1" wp14:anchorId="1A3FF0B2" wp14:editId="22019D08">
                <wp:simplePos x="0" y="0"/>
                <wp:positionH relativeFrom="margin">
                  <wp:posOffset>3833495</wp:posOffset>
                </wp:positionH>
                <wp:positionV relativeFrom="page">
                  <wp:posOffset>1540510</wp:posOffset>
                </wp:positionV>
                <wp:extent cx="2612390" cy="1219200"/>
                <wp:effectExtent l="0" t="0" r="16510" b="19050"/>
                <wp:wrapTight wrapText="bothSides">
                  <wp:wrapPolygon edited="0">
                    <wp:start x="0" y="0"/>
                    <wp:lineTo x="0" y="21600"/>
                    <wp:lineTo x="21579" y="21600"/>
                    <wp:lineTo x="21579" y="0"/>
                    <wp:lineTo x="0" y="0"/>
                  </wp:wrapPolygon>
                </wp:wrapTight>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FF0B2" id="_x0000_s1070" type="#_x0000_t202" style="position:absolute;margin-left:301.85pt;margin-top:121.3pt;width:205.7pt;height:96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" filled="f">
                <v:textbox>
                  <w:txbxContent>
                    <w:p w:rsidR="00B45C48" w:rsidRPr="00BB4358" w:rsidRDefault="00B45C48" w:rsidP="00185D70">
                      <w:pPr>
                        <w:rPr>
                          <w:b/>
                          <w:u w:val="single"/>
                        </w:rPr>
                      </w:pPr>
                      <w:r w:rsidRPr="00BB4358">
                        <w:rPr>
                          <w:b/>
                          <w:u w:val="single"/>
                        </w:rPr>
                        <w:t>Legend:</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F10B1" w:rsidRPr="00745513" w:rsidRDefault="002F10B1" w:rsidP="00F91CD0">
      <w:pPr>
        <w:ind w:left="720" w:right="720"/>
        <w:jc w:val="both"/>
        <w:rPr>
          <w:rFonts w:asciiTheme="majorHAnsi" w:hAnsiTheme="majorHAnsi" w:cs="Arial"/>
          <w:b/>
          <w:sz w:val="22"/>
          <w:szCs w:val="22"/>
          <w:u w:val="single"/>
        </w:rPr>
      </w:pPr>
      <w:r w:rsidRPr="00745513">
        <w:rPr>
          <w:rFonts w:asciiTheme="majorHAnsi" w:hAnsiTheme="majorHAnsi" w:cs="Arial"/>
          <w:b/>
          <w:sz w:val="22"/>
          <w:szCs w:val="22"/>
          <w:u w:val="single"/>
        </w:rPr>
        <w:t>Abstract</w:t>
      </w:r>
    </w:p>
    <w:p w:rsidR="002F10B1" w:rsidRPr="00745513" w:rsidRDefault="002F10B1" w:rsidP="00F91CD0">
      <w:pPr>
        <w:spacing w:after="120"/>
        <w:ind w:left="720" w:right="720"/>
        <w:jc w:val="both"/>
        <w:rPr>
          <w:rFonts w:asciiTheme="majorHAnsi" w:hAnsiTheme="majorHAnsi" w:cs="Arial"/>
          <w:sz w:val="22"/>
          <w:szCs w:val="22"/>
        </w:rPr>
      </w:pPr>
      <w:r w:rsidRPr="00745513">
        <w:rPr>
          <w:rFonts w:asciiTheme="majorHAnsi" w:hAnsiTheme="majorHAnsi" w:cs="Arial"/>
          <w:sz w:val="22"/>
          <w:szCs w:val="22"/>
        </w:rPr>
        <w:t>Relating to firearm tracking technology.</w:t>
      </w:r>
    </w:p>
    <w:p w:rsidR="002F10B1" w:rsidRPr="00745513" w:rsidRDefault="002F10B1" w:rsidP="00F91CD0">
      <w:pPr>
        <w:ind w:left="720" w:right="720"/>
        <w:jc w:val="both"/>
        <w:rPr>
          <w:rFonts w:asciiTheme="majorHAnsi" w:hAnsiTheme="majorHAnsi" w:cs="Arial"/>
          <w:b/>
          <w:sz w:val="22"/>
          <w:szCs w:val="22"/>
          <w:u w:val="single"/>
        </w:rPr>
      </w:pPr>
      <w:r w:rsidRPr="00745513">
        <w:rPr>
          <w:rFonts w:asciiTheme="majorHAnsi" w:hAnsiTheme="majorHAnsi" w:cs="Arial"/>
          <w:b/>
          <w:sz w:val="22"/>
          <w:szCs w:val="22"/>
          <w:u w:val="single"/>
        </w:rPr>
        <w:t>Provisions</w:t>
      </w:r>
    </w:p>
    <w:p w:rsidR="002F10B1" w:rsidRPr="00745513" w:rsidRDefault="002F10B1" w:rsidP="006A22DF">
      <w:pPr>
        <w:numPr>
          <w:ilvl w:val="0"/>
          <w:numId w:val="50"/>
        </w:numPr>
        <w:ind w:right="720"/>
        <w:jc w:val="both"/>
        <w:rPr>
          <w:rFonts w:asciiTheme="majorHAnsi" w:hAnsiTheme="majorHAnsi" w:cs="Arial"/>
          <w:sz w:val="22"/>
          <w:szCs w:val="22"/>
        </w:rPr>
      </w:pPr>
      <w:r w:rsidRPr="00745513">
        <w:rPr>
          <w:rFonts w:asciiTheme="majorHAnsi" w:hAnsiTheme="majorHAnsi" w:cs="Arial"/>
          <w:sz w:val="22"/>
          <w:szCs w:val="22"/>
        </w:rPr>
        <w:t xml:space="preserve">Makes it a Class 6 felony </w:t>
      </w:r>
      <w:hyperlink r:id="rId101" w:history="1">
        <w:r w:rsidRPr="00745513">
          <w:rPr>
            <w:rStyle w:val="Hyperlink"/>
            <w:rFonts w:asciiTheme="majorHAnsi" w:hAnsiTheme="majorHAnsi" w:cs="Arial"/>
            <w:sz w:val="22"/>
            <w:szCs w:val="22"/>
          </w:rPr>
          <w:t>(up to 1 year / $150,000 plus surcharges)</w:t>
        </w:r>
      </w:hyperlink>
      <w:r w:rsidRPr="00745513">
        <w:rPr>
          <w:rFonts w:asciiTheme="majorHAnsi" w:hAnsiTheme="majorHAnsi" w:cs="Arial"/>
          <w:sz w:val="22"/>
          <w:szCs w:val="22"/>
        </w:rPr>
        <w:t xml:space="preserve"> to require a person to:</w:t>
      </w:r>
    </w:p>
    <w:p w:rsidR="002F10B1" w:rsidRPr="00745513" w:rsidRDefault="002F10B1" w:rsidP="006A22DF">
      <w:pPr>
        <w:numPr>
          <w:ilvl w:val="1"/>
          <w:numId w:val="50"/>
        </w:numPr>
        <w:ind w:right="720"/>
        <w:jc w:val="both"/>
        <w:rPr>
          <w:rFonts w:asciiTheme="majorHAnsi" w:hAnsiTheme="majorHAnsi" w:cs="Arial"/>
          <w:sz w:val="22"/>
          <w:szCs w:val="22"/>
        </w:rPr>
      </w:pPr>
      <w:r w:rsidRPr="00745513">
        <w:rPr>
          <w:rFonts w:asciiTheme="majorHAnsi" w:hAnsiTheme="majorHAnsi" w:cs="Arial"/>
          <w:sz w:val="22"/>
          <w:szCs w:val="22"/>
        </w:rPr>
        <w:t xml:space="preserve">Use or be subject to </w:t>
      </w:r>
      <w:r w:rsidRPr="00745513">
        <w:rPr>
          <w:rFonts w:asciiTheme="majorHAnsi" w:hAnsiTheme="majorHAnsi" w:cs="Arial"/>
          <w:i/>
          <w:sz w:val="22"/>
          <w:szCs w:val="22"/>
        </w:rPr>
        <w:t>electronic firearm tracking technology</w:t>
      </w:r>
      <w:r w:rsidRPr="00745513">
        <w:rPr>
          <w:rFonts w:asciiTheme="majorHAnsi" w:hAnsiTheme="majorHAnsi" w:cs="Arial"/>
          <w:sz w:val="22"/>
          <w:szCs w:val="22"/>
        </w:rPr>
        <w:t>; or</w:t>
      </w:r>
    </w:p>
    <w:p w:rsidR="002F10B1" w:rsidRPr="00745513" w:rsidRDefault="002F10B1" w:rsidP="006A22DF">
      <w:pPr>
        <w:numPr>
          <w:ilvl w:val="1"/>
          <w:numId w:val="50"/>
        </w:numPr>
        <w:spacing w:after="120"/>
        <w:ind w:right="720"/>
        <w:jc w:val="both"/>
        <w:rPr>
          <w:rFonts w:asciiTheme="majorHAnsi" w:hAnsiTheme="majorHAnsi" w:cs="Arial"/>
          <w:sz w:val="22"/>
          <w:szCs w:val="22"/>
        </w:rPr>
      </w:pPr>
      <w:r w:rsidRPr="00745513">
        <w:rPr>
          <w:rFonts w:asciiTheme="majorHAnsi" w:hAnsiTheme="majorHAnsi" w:cs="Arial"/>
          <w:sz w:val="22"/>
          <w:szCs w:val="22"/>
        </w:rPr>
        <w:t xml:space="preserve">Disclose any identifiable information about either the person or the person's firearm for use with </w:t>
      </w:r>
      <w:r w:rsidRPr="00745513">
        <w:rPr>
          <w:rFonts w:asciiTheme="majorHAnsi" w:hAnsiTheme="majorHAnsi" w:cs="Arial"/>
          <w:i/>
          <w:sz w:val="22"/>
          <w:szCs w:val="22"/>
        </w:rPr>
        <w:t>electronic firearm tracking technology</w:t>
      </w:r>
      <w:r w:rsidRPr="00745513">
        <w:rPr>
          <w:rFonts w:asciiTheme="majorHAnsi" w:hAnsiTheme="majorHAnsi" w:cs="Arial"/>
          <w:sz w:val="22"/>
          <w:szCs w:val="22"/>
        </w:rPr>
        <w:t>. (Sec 1)</w:t>
      </w:r>
    </w:p>
    <w:p w:rsidR="002F10B1" w:rsidRPr="00745513" w:rsidRDefault="002F10B1" w:rsidP="006A22DF">
      <w:pPr>
        <w:numPr>
          <w:ilvl w:val="0"/>
          <w:numId w:val="50"/>
        </w:numPr>
        <w:ind w:right="720"/>
        <w:jc w:val="both"/>
        <w:rPr>
          <w:rFonts w:asciiTheme="majorHAnsi" w:hAnsiTheme="majorHAnsi" w:cs="Arial"/>
          <w:sz w:val="22"/>
          <w:szCs w:val="22"/>
        </w:rPr>
      </w:pPr>
      <w:r w:rsidRPr="00745513">
        <w:rPr>
          <w:rFonts w:asciiTheme="majorHAnsi" w:hAnsiTheme="majorHAnsi" w:cs="Arial"/>
          <w:sz w:val="22"/>
          <w:szCs w:val="22"/>
        </w:rPr>
        <w:t>Provides exemptions for:</w:t>
      </w:r>
    </w:p>
    <w:p w:rsidR="002F10B1" w:rsidRPr="00745513" w:rsidRDefault="002F10B1" w:rsidP="006A22DF">
      <w:pPr>
        <w:numPr>
          <w:ilvl w:val="1"/>
          <w:numId w:val="50"/>
        </w:numPr>
        <w:ind w:right="720"/>
        <w:jc w:val="both"/>
        <w:rPr>
          <w:rFonts w:asciiTheme="majorHAnsi" w:hAnsiTheme="majorHAnsi" w:cs="Arial"/>
          <w:sz w:val="22"/>
          <w:szCs w:val="22"/>
        </w:rPr>
      </w:pPr>
      <w:r w:rsidRPr="00745513">
        <w:rPr>
          <w:rFonts w:asciiTheme="majorHAnsi" w:hAnsiTheme="majorHAnsi" w:cs="Arial"/>
          <w:sz w:val="22"/>
          <w:szCs w:val="22"/>
        </w:rPr>
        <w:t xml:space="preserve">A law enforcement officer with a search warrant who uses </w:t>
      </w:r>
      <w:r w:rsidRPr="00745513">
        <w:rPr>
          <w:rFonts w:asciiTheme="majorHAnsi" w:hAnsiTheme="majorHAnsi" w:cs="Arial"/>
          <w:i/>
          <w:sz w:val="22"/>
          <w:szCs w:val="22"/>
        </w:rPr>
        <w:t>electronic firearm tracking technology</w:t>
      </w:r>
      <w:r w:rsidRPr="00745513">
        <w:rPr>
          <w:rFonts w:asciiTheme="majorHAnsi" w:hAnsiTheme="majorHAnsi" w:cs="Arial"/>
          <w:sz w:val="22"/>
          <w:szCs w:val="22"/>
        </w:rPr>
        <w:t xml:space="preserve"> to locate a person or firearm that is the subject of a criminal investigation; and</w:t>
      </w:r>
    </w:p>
    <w:p w:rsidR="002F10B1" w:rsidRPr="00745513" w:rsidRDefault="002F10B1" w:rsidP="006A22DF">
      <w:pPr>
        <w:numPr>
          <w:ilvl w:val="1"/>
          <w:numId w:val="50"/>
        </w:numPr>
        <w:spacing w:after="200"/>
        <w:ind w:right="720"/>
        <w:jc w:val="both"/>
        <w:rPr>
          <w:rFonts w:asciiTheme="majorHAnsi" w:hAnsiTheme="majorHAnsi" w:cs="Arial"/>
          <w:sz w:val="22"/>
          <w:szCs w:val="22"/>
        </w:rPr>
      </w:pPr>
      <w:r w:rsidRPr="00745513">
        <w:rPr>
          <w:rFonts w:asciiTheme="majorHAnsi" w:hAnsiTheme="majorHAnsi" w:cs="Arial"/>
          <w:sz w:val="22"/>
          <w:szCs w:val="22"/>
        </w:rPr>
        <w:t>The owner of the firearm with written consent. (Sec 1)</w:t>
      </w:r>
    </w:p>
    <w:p w:rsidR="002F10B1" w:rsidRPr="00745513" w:rsidRDefault="002F10B1" w:rsidP="006A22DF">
      <w:pPr>
        <w:numPr>
          <w:ilvl w:val="0"/>
          <w:numId w:val="50"/>
        </w:numPr>
        <w:ind w:right="720"/>
        <w:jc w:val="both"/>
        <w:rPr>
          <w:rFonts w:asciiTheme="majorHAnsi" w:hAnsiTheme="majorHAnsi" w:cs="Arial"/>
          <w:sz w:val="22"/>
          <w:szCs w:val="22"/>
        </w:rPr>
      </w:pPr>
      <w:r w:rsidRPr="00745513">
        <w:rPr>
          <w:rFonts w:asciiTheme="majorHAnsi" w:hAnsiTheme="majorHAnsi" w:cs="Arial"/>
          <w:sz w:val="22"/>
          <w:szCs w:val="22"/>
        </w:rPr>
        <w:t xml:space="preserve">Defines </w:t>
      </w:r>
      <w:r w:rsidRPr="00745513">
        <w:rPr>
          <w:rFonts w:asciiTheme="majorHAnsi" w:hAnsiTheme="majorHAnsi" w:cs="Arial"/>
          <w:i/>
          <w:sz w:val="22"/>
          <w:szCs w:val="22"/>
        </w:rPr>
        <w:t>electronic firearm tracking technology</w:t>
      </w:r>
      <w:r w:rsidRPr="00745513">
        <w:rPr>
          <w:rFonts w:asciiTheme="majorHAnsi" w:hAnsiTheme="majorHAnsi" w:cs="Arial"/>
          <w:sz w:val="22"/>
          <w:szCs w:val="22"/>
        </w:rPr>
        <w:t xml:space="preserve"> as a platform, system or device or group of systems or devices that:</w:t>
      </w:r>
    </w:p>
    <w:p w:rsidR="002F10B1" w:rsidRPr="00745513" w:rsidRDefault="002F10B1" w:rsidP="006A22DF">
      <w:pPr>
        <w:pStyle w:val="ListParagraph"/>
        <w:numPr>
          <w:ilvl w:val="1"/>
          <w:numId w:val="50"/>
        </w:numPr>
        <w:spacing w:after="0" w:line="240" w:lineRule="auto"/>
        <w:ind w:right="720"/>
        <w:jc w:val="both"/>
        <w:rPr>
          <w:rFonts w:asciiTheme="majorHAnsi" w:hAnsiTheme="majorHAnsi" w:cs="Arial"/>
        </w:rPr>
      </w:pPr>
      <w:r w:rsidRPr="00745513">
        <w:rPr>
          <w:rFonts w:asciiTheme="majorHAnsi" w:hAnsiTheme="majorHAnsi" w:cs="Arial"/>
        </w:rPr>
        <w:t>Uses a shared or distributed ledger, block chain or similar technology or database to store information;</w:t>
      </w:r>
    </w:p>
    <w:p w:rsidR="002F10B1" w:rsidRPr="00745513" w:rsidRDefault="002F10B1" w:rsidP="00F91CD0">
      <w:pPr>
        <w:ind w:left="1440" w:right="720"/>
        <w:jc w:val="both"/>
        <w:rPr>
          <w:rFonts w:asciiTheme="majorHAnsi" w:hAnsiTheme="majorHAnsi" w:cs="Arial"/>
          <w:sz w:val="22"/>
          <w:szCs w:val="22"/>
        </w:rPr>
      </w:pPr>
      <w:proofErr w:type="spellStart"/>
      <w:r w:rsidRPr="00745513">
        <w:rPr>
          <w:rFonts w:asciiTheme="majorHAnsi" w:hAnsiTheme="majorHAnsi" w:cs="Arial"/>
          <w:sz w:val="22"/>
          <w:szCs w:val="22"/>
        </w:rPr>
        <w:t>i</w:t>
      </w:r>
      <w:proofErr w:type="spellEnd"/>
      <w:r w:rsidRPr="00745513">
        <w:rPr>
          <w:rFonts w:asciiTheme="majorHAnsi" w:hAnsiTheme="majorHAnsi" w:cs="Arial"/>
          <w:sz w:val="22"/>
          <w:szCs w:val="22"/>
        </w:rPr>
        <w:t>) May be centralized or decentralized.</w:t>
      </w:r>
    </w:p>
    <w:p w:rsidR="002F10B1" w:rsidRPr="00745513" w:rsidRDefault="002F10B1" w:rsidP="00F91CD0">
      <w:pPr>
        <w:ind w:left="1080" w:right="720"/>
        <w:jc w:val="both"/>
        <w:rPr>
          <w:rFonts w:asciiTheme="majorHAnsi" w:hAnsiTheme="majorHAnsi" w:cs="Arial"/>
          <w:sz w:val="22"/>
          <w:szCs w:val="22"/>
        </w:rPr>
      </w:pPr>
      <w:r w:rsidRPr="00745513">
        <w:rPr>
          <w:rFonts w:asciiTheme="majorHAnsi" w:hAnsiTheme="majorHAnsi" w:cs="Arial"/>
          <w:sz w:val="22"/>
          <w:szCs w:val="22"/>
        </w:rPr>
        <w:t>b) Is not owned or controlled by a single person or entity; and</w:t>
      </w:r>
    </w:p>
    <w:p w:rsidR="002F10B1" w:rsidRPr="00745513" w:rsidRDefault="002F10B1" w:rsidP="00F91CD0">
      <w:pPr>
        <w:spacing w:after="120"/>
        <w:ind w:left="1080" w:right="720"/>
        <w:jc w:val="both"/>
        <w:rPr>
          <w:rFonts w:asciiTheme="majorHAnsi" w:hAnsiTheme="majorHAnsi" w:cs="Arial"/>
          <w:sz w:val="22"/>
          <w:szCs w:val="22"/>
        </w:rPr>
      </w:pPr>
      <w:r w:rsidRPr="00745513">
        <w:rPr>
          <w:rFonts w:asciiTheme="majorHAnsi" w:hAnsiTheme="majorHAnsi" w:cs="Arial"/>
          <w:sz w:val="22"/>
          <w:szCs w:val="22"/>
        </w:rPr>
        <w:t>c) Is used to locate or control the use of a firearm. (Sec 1)</w:t>
      </w:r>
    </w:p>
    <w:p w:rsidR="002F10B1" w:rsidRPr="00745513" w:rsidRDefault="002F10B1" w:rsidP="00F91CD0">
      <w:pPr>
        <w:ind w:left="720" w:right="720"/>
        <w:jc w:val="both"/>
        <w:rPr>
          <w:rFonts w:asciiTheme="majorHAnsi" w:hAnsiTheme="majorHAnsi" w:cs="Arial"/>
          <w:b/>
          <w:sz w:val="22"/>
          <w:szCs w:val="22"/>
          <w:u w:val="single"/>
        </w:rPr>
      </w:pPr>
      <w:r w:rsidRPr="00745513">
        <w:rPr>
          <w:rFonts w:asciiTheme="majorHAnsi" w:hAnsiTheme="majorHAnsi" w:cs="Arial"/>
          <w:b/>
          <w:sz w:val="22"/>
          <w:szCs w:val="22"/>
          <w:u w:val="single"/>
        </w:rPr>
        <w:t>Current Law</w:t>
      </w:r>
    </w:p>
    <w:p w:rsidR="002F10B1" w:rsidRPr="00745513" w:rsidRDefault="00B45C48" w:rsidP="00F91CD0">
      <w:pPr>
        <w:spacing w:after="120"/>
        <w:ind w:left="720" w:right="720"/>
        <w:jc w:val="both"/>
        <w:rPr>
          <w:rFonts w:asciiTheme="majorHAnsi" w:hAnsiTheme="majorHAnsi" w:cs="Arial"/>
          <w:sz w:val="22"/>
          <w:szCs w:val="22"/>
        </w:rPr>
      </w:pPr>
      <w:hyperlink r:id="rId102" w:history="1">
        <w:proofErr w:type="spellStart"/>
        <w:r w:rsidR="002F10B1" w:rsidRPr="00745513">
          <w:rPr>
            <w:rStyle w:val="Hyperlink"/>
            <w:rFonts w:asciiTheme="majorHAnsi" w:hAnsiTheme="majorHAnsi" w:cs="Arial"/>
            <w:sz w:val="22"/>
            <w:szCs w:val="22"/>
          </w:rPr>
          <w:t>A.R.S</w:t>
        </w:r>
        <w:proofErr w:type="spellEnd"/>
        <w:r w:rsidR="002F10B1" w:rsidRPr="00745513">
          <w:rPr>
            <w:rStyle w:val="Hyperlink"/>
            <w:rFonts w:asciiTheme="majorHAnsi" w:hAnsiTheme="majorHAnsi" w:cs="Arial"/>
            <w:sz w:val="22"/>
            <w:szCs w:val="22"/>
          </w:rPr>
          <w:t>. § 13-3101(A)(4)</w:t>
        </w:r>
      </w:hyperlink>
      <w:r w:rsidR="002F10B1" w:rsidRPr="00745513">
        <w:rPr>
          <w:rFonts w:asciiTheme="majorHAnsi" w:hAnsiTheme="majorHAnsi" w:cs="Arial"/>
          <w:sz w:val="22"/>
          <w:szCs w:val="22"/>
        </w:rPr>
        <w:t xml:space="preserve"> defines a </w:t>
      </w:r>
      <w:r w:rsidR="002F10B1" w:rsidRPr="00745513">
        <w:rPr>
          <w:rFonts w:asciiTheme="majorHAnsi" w:hAnsiTheme="majorHAnsi" w:cs="Arial"/>
          <w:i/>
          <w:sz w:val="22"/>
          <w:szCs w:val="22"/>
        </w:rPr>
        <w:t xml:space="preserve">firearm </w:t>
      </w:r>
      <w:r w:rsidR="002F10B1" w:rsidRPr="00745513">
        <w:rPr>
          <w:rFonts w:asciiTheme="majorHAnsi" w:hAnsiTheme="majorHAnsi" w:cs="Arial"/>
          <w:sz w:val="22"/>
          <w:szCs w:val="22"/>
        </w:rPr>
        <w:t>as any loaded or unloaded handgun, pistol, revolver, rifle, shotgun or other weapon that will expel, is designed to expel or may readily be converted to expel a projectile by the action of an explosive. A permanently inoperable firearm is not included.</w:t>
      </w:r>
    </w:p>
    <w:p w:rsidR="002F10B1" w:rsidRPr="001D761D" w:rsidRDefault="002F10B1" w:rsidP="00185D70">
      <w:pPr>
        <w:jc w:val="both"/>
        <w:rPr>
          <w:rFonts w:asciiTheme="majorHAnsi" w:hAnsiTheme="majorHAnsi" w:cs="Arial"/>
          <w:sz w:val="22"/>
          <w:szCs w:val="22"/>
        </w:rPr>
      </w:pPr>
    </w:p>
    <w:p w:rsidR="002F10B1" w:rsidRDefault="002F10B1" w:rsidP="00185D70">
      <w:pPr>
        <w:spacing w:after="120"/>
        <w:jc w:val="both"/>
        <w:rPr>
          <w:rFonts w:ascii="Cambria" w:hAnsi="Cambria" w:cs="Arial"/>
        </w:rPr>
      </w:pPr>
    </w:p>
    <w:p w:rsidR="002F10B1" w:rsidRDefault="002F10B1" w:rsidP="00185D70">
      <w:pPr>
        <w:spacing w:after="120"/>
        <w:jc w:val="both"/>
        <w:rPr>
          <w:rFonts w:ascii="Cambria" w:hAnsi="Cambria" w:cs="Arial"/>
        </w:rPr>
        <w:sectPr w:rsidR="002F10B1" w:rsidSect="002F10B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Pr="005526C0" w:rsidRDefault="002F10B1" w:rsidP="00185D70">
      <w:pPr>
        <w:spacing w:after="120"/>
        <w:jc w:val="both"/>
        <w:rPr>
          <w:rFonts w:ascii="Cambria" w:hAnsi="Cambria" w:cs="Arial"/>
        </w:rPr>
      </w:pPr>
    </w:p>
    <w:p w:rsidR="002F10B1" w:rsidRPr="006A14AD" w:rsidRDefault="002F10B1">
      <w:pPr>
        <w:rPr>
          <w:rFonts w:ascii="Arial" w:hAnsi="Arial"/>
          <w:sz w:val="40"/>
        </w:rPr>
      </w:pPr>
      <w:r>
        <w:rPr>
          <w:rFonts w:ascii="Arial" w:hAnsi="Arial"/>
          <w:sz w:val="22"/>
        </w:rPr>
        <w:br w:type="page"/>
      </w:r>
      <w:r w:rsidR="0071106C" w:rsidRPr="001C5438">
        <w:rPr>
          <w:rFonts w:ascii="Cambria" w:hAnsi="Cambria" w:cs="Arial"/>
          <w:noProof/>
        </w:rPr>
        <mc:AlternateContent>
          <mc:Choice Requires="wps">
            <w:drawing>
              <wp:anchor distT="0" distB="0" distL="114300" distR="114300" simplePos="0" relativeHeight="251778048" behindDoc="1" locked="1" layoutInCell="1" allowOverlap="0" wp14:anchorId="1905CF5C" wp14:editId="0EF0B8D1">
                <wp:simplePos x="0" y="0"/>
                <wp:positionH relativeFrom="margin">
                  <wp:align>center</wp:align>
                </wp:positionH>
                <wp:positionV relativeFrom="margin">
                  <wp:posOffset>8009890</wp:posOffset>
                </wp:positionV>
                <wp:extent cx="5943600" cy="271780"/>
                <wp:effectExtent l="0" t="0" r="19050" b="13970"/>
                <wp:wrapTight wrapText="bothSides">
                  <wp:wrapPolygon edited="0">
                    <wp:start x="0" y="0"/>
                    <wp:lineTo x="0" y="21196"/>
                    <wp:lineTo x="21600" y="21196"/>
                    <wp:lineTo x="21600" y="0"/>
                    <wp:lineTo x="0" y="0"/>
                  </wp:wrapPolygon>
                </wp:wrapTight>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71106C">
                            <w:pPr>
                              <w:jc w:val="center"/>
                            </w:pPr>
                            <w:sdt>
                              <w:sdtPr>
                                <w:tag w:val="Prop105"/>
                                <w:id w:val="-1112584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4293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54989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41946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CF5C" id="_x0000_s1071" type="#_x0000_t202" style="position:absolute;margin-left:0;margin-top:630.7pt;width:468pt;height:21.4pt;z-index:-251538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r5LgIAAFk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" o:allowoverlap="f">
                <v:textbox>
                  <w:txbxContent>
                    <w:p w:rsidR="00B45C48" w:rsidRDefault="00B45C48" w:rsidP="0071106C">
                      <w:pPr>
                        <w:jc w:val="center"/>
                      </w:pPr>
                      <w:sdt>
                        <w:sdtPr>
                          <w:tag w:val="Prop105"/>
                          <w:id w:val="-1112584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94293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54989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41946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F10B1" w:rsidRDefault="002F10B1" w:rsidP="001C4C47">
      <w:pPr>
        <w:pStyle w:val="Heading1"/>
        <w:ind w:right="-180"/>
        <w:jc w:val="center"/>
      </w:pPr>
      <w:r>
        <w:rPr>
          <w:noProof/>
        </w:rPr>
        <w:lastRenderedPageBreak/>
        <w:drawing>
          <wp:anchor distT="0" distB="0" distL="114300" distR="114300" simplePos="0" relativeHeight="251774976" behindDoc="1" locked="0" layoutInCell="1" allowOverlap="1" wp14:anchorId="28D6E277" wp14:editId="56BABDE7">
            <wp:simplePos x="0" y="0"/>
            <wp:positionH relativeFrom="margin">
              <wp:posOffset>2909047</wp:posOffset>
            </wp:positionH>
            <wp:positionV relativeFrom="paragraph">
              <wp:posOffset>-421005</wp:posOffset>
            </wp:positionV>
            <wp:extent cx="1214755" cy="1165860"/>
            <wp:effectExtent l="0" t="0" r="4445" b="0"/>
            <wp:wrapNone/>
            <wp:docPr id="78" name="Picture 7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2F10B1" w:rsidRDefault="002F10B1" w:rsidP="00185D70">
      <w:pPr>
        <w:jc w:val="center"/>
        <w:sectPr w:rsidR="002F10B1" w:rsidSect="00464CCB">
          <w:footerReference w:type="default" r:id="rId103"/>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10B1" w:rsidRDefault="002F10B1">
      <w:pPr>
        <w:rPr>
          <w:b/>
        </w:rPr>
      </w:pPr>
    </w:p>
    <w:p w:rsidR="0071106C" w:rsidRDefault="0071106C">
      <w:pPr>
        <w:rPr>
          <w:rFonts w:ascii="Cambria" w:hAnsi="Cambria" w:cs="Arial"/>
          <w:b/>
          <w:sz w:val="28"/>
          <w:szCs w:val="28"/>
          <w:u w:val="single"/>
        </w:rPr>
        <w:sectPr w:rsidR="0071106C"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71106C" w:rsidRDefault="0071106C">
      <w:pPr>
        <w:rPr>
          <w:rFonts w:ascii="Cambria" w:hAnsi="Cambria" w:cs="Arial"/>
          <w:b/>
          <w:sz w:val="28"/>
          <w:szCs w:val="28"/>
          <w:u w:val="single"/>
        </w:rPr>
      </w:pPr>
    </w:p>
    <w:p w:rsidR="0071106C" w:rsidRDefault="0071106C">
      <w:pPr>
        <w:rPr>
          <w:rFonts w:ascii="Cambria" w:hAnsi="Cambria" w:cs="Arial"/>
          <w:b/>
          <w:sz w:val="28"/>
          <w:szCs w:val="28"/>
          <w:u w:val="single"/>
        </w:rPr>
      </w:pPr>
    </w:p>
    <w:p w:rsidR="002F10B1" w:rsidRPr="001C5438" w:rsidRDefault="002F10B1">
      <w:pPr>
        <w:rPr>
          <w:rFonts w:ascii="Cambria" w:hAnsi="Cambria" w:cs="Arial"/>
          <w:sz w:val="28"/>
          <w:szCs w:val="28"/>
          <w:u w:val="single"/>
        </w:rPr>
      </w:pPr>
      <w:bookmarkStart w:id="31" w:name="HB2237"/>
      <w:r>
        <w:rPr>
          <w:rFonts w:ascii="Cambria" w:hAnsi="Cambria" w:cs="Arial"/>
          <w:b/>
          <w:sz w:val="28"/>
          <w:szCs w:val="28"/>
          <w:u w:val="single"/>
        </w:rPr>
        <w:t>HB 2237</w:t>
      </w:r>
      <w:bookmarkEnd w:id="31"/>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forcible entry; detainer; prohibited rules</w:t>
      </w:r>
    </w:p>
    <w:p w:rsidR="00464CCB" w:rsidRDefault="00464CCB" w:rsidP="00185D70">
      <w:pPr>
        <w:rPr>
          <w:rFonts w:ascii="Cambria" w:hAnsi="Cambria" w:cs="Arial"/>
          <w:b/>
        </w:rPr>
      </w:pPr>
    </w:p>
    <w:p w:rsidR="002F10B1" w:rsidRPr="00464CCB" w:rsidRDefault="002F10B1" w:rsidP="00185D70">
      <w:pPr>
        <w:rPr>
          <w:rFonts w:ascii="Cambria" w:hAnsi="Cambria" w:cs="Arial"/>
          <w:sz w:val="22"/>
          <w:szCs w:val="22"/>
        </w:rPr>
      </w:pPr>
      <w:r w:rsidRPr="00464CCB">
        <w:rPr>
          <w:rFonts w:ascii="Cambria" w:hAnsi="Cambria" w:cs="Arial"/>
          <w:b/>
          <w:sz w:val="22"/>
          <w:szCs w:val="22"/>
        </w:rPr>
        <w:t>PRIME SPONSOR:</w:t>
      </w:r>
      <w:r w:rsidRPr="00464CCB">
        <w:rPr>
          <w:rFonts w:ascii="Cambria" w:hAnsi="Cambria" w:cs="Arial"/>
          <w:sz w:val="22"/>
          <w:szCs w:val="22"/>
        </w:rPr>
        <w:t xml:space="preserve"> Representative Farnsworth E, LD 12</w:t>
      </w:r>
    </w:p>
    <w:p w:rsidR="00464CCB" w:rsidRPr="00464CCB" w:rsidRDefault="00464CCB" w:rsidP="00185D70">
      <w:pPr>
        <w:rPr>
          <w:rFonts w:ascii="Cambria" w:hAnsi="Cambria" w:cs="Arial"/>
          <w:b/>
          <w:sz w:val="22"/>
          <w:szCs w:val="22"/>
        </w:rPr>
      </w:pPr>
    </w:p>
    <w:p w:rsidR="002F10B1" w:rsidRPr="00464CCB" w:rsidRDefault="002F10B1" w:rsidP="00185D70">
      <w:pPr>
        <w:rPr>
          <w:rFonts w:ascii="Cambria" w:hAnsi="Cambria" w:cs="Arial"/>
          <w:sz w:val="22"/>
          <w:szCs w:val="22"/>
        </w:rPr>
      </w:pPr>
      <w:r w:rsidRPr="00464CCB">
        <w:rPr>
          <w:rFonts w:ascii="Cambria" w:hAnsi="Cambria" w:cs="Arial"/>
          <w:b/>
          <w:sz w:val="22"/>
          <w:szCs w:val="22"/>
        </w:rPr>
        <w:t>BILL STATUS:</w:t>
      </w:r>
      <w:r w:rsidRPr="00464CCB">
        <w:rPr>
          <w:rFonts w:ascii="Cambria" w:hAnsi="Cambria" w:cs="Arial"/>
          <w:sz w:val="22"/>
          <w:szCs w:val="22"/>
        </w:rPr>
        <w:t xml:space="preserve"> </w:t>
      </w:r>
      <w:hyperlink r:id="rId104" w:tooltip="Bill Status Inquiry" w:history="1">
        <w:r w:rsidRPr="00464CCB">
          <w:rPr>
            <w:rStyle w:val="Hyperlink"/>
            <w:rFonts w:ascii="Cambria" w:hAnsi="Cambria"/>
            <w:sz w:val="22"/>
            <w:szCs w:val="22"/>
          </w:rPr>
          <w:t>Caucus &amp; COW</w:t>
        </w:r>
      </w:hyperlink>
    </w:p>
    <w:p w:rsidR="0071106C" w:rsidRPr="00464CCB" w:rsidRDefault="002F10B1" w:rsidP="00185D70">
      <w:pPr>
        <w:rPr>
          <w:rFonts w:ascii="Cambria" w:hAnsi="Cambria" w:cs="Arial"/>
          <w:sz w:val="22"/>
          <w:szCs w:val="22"/>
        </w:rPr>
      </w:pPr>
      <w:r w:rsidRPr="00464CCB">
        <w:rPr>
          <w:rFonts w:ascii="Cambria" w:hAnsi="Cambria" w:cs="Arial"/>
          <w:sz w:val="22"/>
          <w:szCs w:val="22"/>
        </w:rPr>
        <w:tab/>
      </w:r>
    </w:p>
    <w:p w:rsidR="002F10B1" w:rsidRPr="00464CCB" w:rsidRDefault="002F10B1" w:rsidP="00464CCB">
      <w:pPr>
        <w:ind w:firstLine="720"/>
        <w:rPr>
          <w:rFonts w:ascii="Cambria" w:hAnsi="Cambria" w:cs="Arial"/>
          <w:b/>
          <w:sz w:val="22"/>
          <w:szCs w:val="22"/>
        </w:rPr>
      </w:pPr>
      <w:r w:rsidRPr="00464CCB">
        <w:rPr>
          <w:rFonts w:ascii="Cambria" w:hAnsi="Cambria" w:cs="Arial"/>
          <w:sz w:val="22"/>
          <w:szCs w:val="22"/>
        </w:rPr>
        <w:t>JPS: DP 7-2-0-0</w:t>
      </w:r>
    </w:p>
    <w:p w:rsidR="002F10B1" w:rsidRPr="00464CCB" w:rsidRDefault="002F10B1">
      <w:pPr>
        <w:rPr>
          <w:rFonts w:ascii="Cambria" w:hAnsi="Cambria" w:cs="Arial"/>
          <w:b/>
          <w:sz w:val="22"/>
          <w:szCs w:val="22"/>
        </w:rPr>
      </w:pPr>
      <w:r w:rsidRPr="00464CCB">
        <w:rPr>
          <w:rFonts w:ascii="Cambria" w:hAnsi="Cambria" w:cs="Arial"/>
          <w:noProof/>
          <w:sz w:val="22"/>
          <w:szCs w:val="22"/>
        </w:rPr>
        <mc:AlternateContent>
          <mc:Choice Requires="wps">
            <w:drawing>
              <wp:anchor distT="0" distB="0" distL="114300" distR="114300" simplePos="0" relativeHeight="251773952" behindDoc="1" locked="1" layoutInCell="1" allowOverlap="1" wp14:anchorId="55143C7B" wp14:editId="0461144D">
                <wp:simplePos x="0" y="0"/>
                <wp:positionH relativeFrom="margin">
                  <wp:posOffset>3931920</wp:posOffset>
                </wp:positionH>
                <wp:positionV relativeFrom="page">
                  <wp:posOffset>1627505</wp:posOffset>
                </wp:positionV>
                <wp:extent cx="2667000" cy="1219200"/>
                <wp:effectExtent l="0" t="0" r="19050" b="19050"/>
                <wp:wrapTight wrapText="bothSides">
                  <wp:wrapPolygon edited="0">
                    <wp:start x="0" y="0"/>
                    <wp:lineTo x="0" y="21600"/>
                    <wp:lineTo x="21600" y="21600"/>
                    <wp:lineTo x="21600" y="0"/>
                    <wp:lineTo x="0" y="0"/>
                  </wp:wrapPolygon>
                </wp:wrapTight>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proofErr w:type="spellStart"/>
                            <w:r>
                              <w:t>AOC</w:t>
                            </w:r>
                            <w:proofErr w:type="spellEnd"/>
                            <w:r>
                              <w:t xml:space="preserve"> – Administrative Office of the Courts</w:t>
                            </w:r>
                          </w:p>
                          <w:p w:rsidR="00B45C48" w:rsidRDefault="00B45C48" w:rsidP="00185D70">
                            <w:r>
                              <w:t>FED – forcible entry and detainer</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3C7B" id="_x0000_s1072" type="#_x0000_t202" style="position:absolute;margin-left:309.6pt;margin-top:128.15pt;width:210pt;height:96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" filled="f">
                <v:textbox>
                  <w:txbxContent>
                    <w:p w:rsidR="00B45C48" w:rsidRPr="00BB4358" w:rsidRDefault="00B45C48" w:rsidP="00185D70">
                      <w:pPr>
                        <w:rPr>
                          <w:b/>
                          <w:u w:val="single"/>
                        </w:rPr>
                      </w:pPr>
                      <w:r w:rsidRPr="00BB4358">
                        <w:rPr>
                          <w:b/>
                          <w:u w:val="single"/>
                        </w:rPr>
                        <w:t>Legend:</w:t>
                      </w:r>
                    </w:p>
                    <w:p w:rsidR="00B45C48" w:rsidRDefault="00B45C48" w:rsidP="00185D70">
                      <w:proofErr w:type="spellStart"/>
                      <w:r>
                        <w:t>AOC</w:t>
                      </w:r>
                      <w:proofErr w:type="spellEnd"/>
                      <w:r>
                        <w:t xml:space="preserve"> – Administrative Office of the Courts</w:t>
                      </w:r>
                    </w:p>
                    <w:p w:rsidR="00B45C48" w:rsidRDefault="00B45C48" w:rsidP="00185D70">
                      <w:r>
                        <w:t>FED – forcible entry and detainer</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2F10B1" w:rsidRPr="00464CCB" w:rsidRDefault="002F10B1">
      <w:pPr>
        <w:rPr>
          <w:rFonts w:ascii="Cambria" w:hAnsi="Cambria" w:cs="Arial"/>
          <w:sz w:val="22"/>
          <w:szCs w:val="22"/>
        </w:rPr>
        <w:sectPr w:rsidR="002F10B1" w:rsidRPr="00464CCB" w:rsidSect="0071106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2F10B1" w:rsidRPr="00464CCB" w:rsidRDefault="002F10B1" w:rsidP="00464CCB">
      <w:pPr>
        <w:ind w:left="720" w:right="360"/>
        <w:jc w:val="both"/>
        <w:rPr>
          <w:rFonts w:ascii="Cambria" w:hAnsi="Cambria" w:cs="Arial"/>
          <w:b/>
          <w:sz w:val="22"/>
          <w:szCs w:val="22"/>
          <w:u w:val="single"/>
        </w:rPr>
      </w:pPr>
      <w:r w:rsidRPr="00464CCB">
        <w:rPr>
          <w:rFonts w:ascii="Cambria" w:hAnsi="Cambria" w:cs="Arial"/>
          <w:b/>
          <w:sz w:val="22"/>
          <w:szCs w:val="22"/>
          <w:u w:val="single"/>
        </w:rPr>
        <w:t>Abstract</w:t>
      </w:r>
    </w:p>
    <w:p w:rsidR="002F10B1" w:rsidRPr="00464CCB" w:rsidRDefault="002F10B1" w:rsidP="00556EF3">
      <w:pPr>
        <w:tabs>
          <w:tab w:val="left" w:pos="10080"/>
        </w:tabs>
        <w:spacing w:after="120"/>
        <w:ind w:left="720" w:right="360"/>
        <w:jc w:val="both"/>
        <w:rPr>
          <w:rFonts w:ascii="Cambria" w:hAnsi="Cambria" w:cs="Arial"/>
          <w:sz w:val="22"/>
          <w:szCs w:val="22"/>
        </w:rPr>
      </w:pPr>
      <w:r w:rsidRPr="00464CCB">
        <w:rPr>
          <w:rFonts w:ascii="Cambria" w:hAnsi="Cambria" w:cs="Arial"/>
          <w:sz w:val="22"/>
          <w:szCs w:val="22"/>
        </w:rPr>
        <w:t>Relating to forcible entry and detainer forms.</w:t>
      </w:r>
    </w:p>
    <w:p w:rsidR="002F10B1" w:rsidRPr="00464CCB" w:rsidRDefault="002F10B1" w:rsidP="00556EF3">
      <w:pPr>
        <w:tabs>
          <w:tab w:val="left" w:pos="10080"/>
        </w:tabs>
        <w:ind w:left="720" w:right="360"/>
        <w:jc w:val="both"/>
        <w:rPr>
          <w:rFonts w:ascii="Cambria" w:hAnsi="Cambria" w:cs="Arial"/>
          <w:b/>
          <w:sz w:val="22"/>
          <w:szCs w:val="22"/>
          <w:u w:val="single"/>
        </w:rPr>
      </w:pPr>
      <w:r w:rsidRPr="00464CCB">
        <w:rPr>
          <w:rFonts w:ascii="Cambria" w:hAnsi="Cambria" w:cs="Arial"/>
          <w:b/>
          <w:sz w:val="22"/>
          <w:szCs w:val="22"/>
          <w:u w:val="single"/>
        </w:rPr>
        <w:t>Provisions</w:t>
      </w:r>
    </w:p>
    <w:p w:rsidR="002F10B1" w:rsidRPr="00464CCB" w:rsidRDefault="002F10B1" w:rsidP="00556EF3">
      <w:pPr>
        <w:numPr>
          <w:ilvl w:val="0"/>
          <w:numId w:val="16"/>
        </w:numPr>
        <w:tabs>
          <w:tab w:val="left" w:pos="10080"/>
        </w:tabs>
        <w:ind w:left="1080" w:right="360"/>
        <w:jc w:val="both"/>
        <w:rPr>
          <w:rFonts w:ascii="Cambria" w:hAnsi="Cambria" w:cs="Arial"/>
          <w:sz w:val="22"/>
          <w:szCs w:val="22"/>
        </w:rPr>
      </w:pPr>
      <w:r w:rsidRPr="00464CCB">
        <w:rPr>
          <w:rFonts w:ascii="Cambria" w:hAnsi="Cambria" w:cs="Arial"/>
          <w:sz w:val="22"/>
          <w:szCs w:val="22"/>
        </w:rPr>
        <w:t>Prohibits any state agency or individual court from adopting or enforcing a rule or policy requiring a mandatory or technical form for either the notice or any pleadings related to a:</w:t>
      </w:r>
    </w:p>
    <w:p w:rsidR="002F10B1" w:rsidRPr="00464CCB" w:rsidRDefault="002F10B1" w:rsidP="00556EF3">
      <w:pPr>
        <w:numPr>
          <w:ilvl w:val="1"/>
          <w:numId w:val="16"/>
        </w:numPr>
        <w:tabs>
          <w:tab w:val="left" w:pos="10080"/>
        </w:tabs>
        <w:ind w:left="1440" w:right="360"/>
        <w:jc w:val="both"/>
        <w:rPr>
          <w:rFonts w:ascii="Cambria" w:hAnsi="Cambria" w:cs="Arial"/>
          <w:sz w:val="22"/>
          <w:szCs w:val="22"/>
        </w:rPr>
      </w:pPr>
      <w:r w:rsidRPr="00464CCB">
        <w:rPr>
          <w:rFonts w:ascii="Cambria" w:hAnsi="Cambria" w:cs="Arial"/>
          <w:sz w:val="22"/>
          <w:szCs w:val="22"/>
        </w:rPr>
        <w:t>Forcible entry;</w:t>
      </w:r>
    </w:p>
    <w:p w:rsidR="002F10B1" w:rsidRPr="00464CCB" w:rsidRDefault="002F10B1" w:rsidP="00556EF3">
      <w:pPr>
        <w:numPr>
          <w:ilvl w:val="1"/>
          <w:numId w:val="16"/>
        </w:numPr>
        <w:tabs>
          <w:tab w:val="left" w:pos="10080"/>
        </w:tabs>
        <w:ind w:left="1440" w:right="360"/>
        <w:jc w:val="both"/>
        <w:rPr>
          <w:rFonts w:ascii="Cambria" w:hAnsi="Cambria" w:cs="Arial"/>
          <w:sz w:val="22"/>
          <w:szCs w:val="22"/>
        </w:rPr>
      </w:pPr>
      <w:r w:rsidRPr="00464CCB">
        <w:rPr>
          <w:rFonts w:ascii="Cambria" w:hAnsi="Cambria" w:cs="Arial"/>
          <w:sz w:val="22"/>
          <w:szCs w:val="22"/>
        </w:rPr>
        <w:t>Forcible detainer; or</w:t>
      </w:r>
    </w:p>
    <w:p w:rsidR="002F10B1" w:rsidRPr="00464CCB" w:rsidRDefault="002F10B1" w:rsidP="00556EF3">
      <w:pPr>
        <w:numPr>
          <w:ilvl w:val="1"/>
          <w:numId w:val="16"/>
        </w:numPr>
        <w:tabs>
          <w:tab w:val="left" w:pos="10080"/>
        </w:tabs>
        <w:spacing w:after="120"/>
        <w:ind w:left="1440" w:right="360"/>
        <w:jc w:val="both"/>
        <w:rPr>
          <w:rFonts w:ascii="Cambria" w:hAnsi="Cambria" w:cs="Arial"/>
          <w:sz w:val="22"/>
          <w:szCs w:val="22"/>
        </w:rPr>
      </w:pPr>
      <w:r w:rsidRPr="00464CCB">
        <w:rPr>
          <w:rFonts w:ascii="Cambria" w:hAnsi="Cambria" w:cs="Arial"/>
          <w:sz w:val="22"/>
          <w:szCs w:val="22"/>
        </w:rPr>
        <w:t>Special detainer. (Sec. 1, 2, 3, 4, 5)</w:t>
      </w:r>
    </w:p>
    <w:p w:rsidR="002F10B1" w:rsidRPr="00464CCB" w:rsidRDefault="002F10B1" w:rsidP="00556EF3">
      <w:pPr>
        <w:numPr>
          <w:ilvl w:val="0"/>
          <w:numId w:val="16"/>
        </w:numPr>
        <w:tabs>
          <w:tab w:val="left" w:pos="10080"/>
        </w:tabs>
        <w:spacing w:after="120"/>
        <w:ind w:left="1080" w:right="360"/>
        <w:jc w:val="both"/>
        <w:rPr>
          <w:rFonts w:ascii="Cambria" w:hAnsi="Cambria" w:cs="Arial"/>
          <w:sz w:val="22"/>
          <w:szCs w:val="22"/>
        </w:rPr>
      </w:pPr>
      <w:r w:rsidRPr="00464CCB">
        <w:rPr>
          <w:rFonts w:ascii="Cambria" w:hAnsi="Cambria" w:cs="Arial"/>
          <w:sz w:val="22"/>
          <w:szCs w:val="22"/>
        </w:rPr>
        <w:t>States that if the form of the notice or pleading meets statutory requirements, the notice or form is sufficient. (Sec. 1, 2, 3, 4, 5)</w:t>
      </w:r>
    </w:p>
    <w:p w:rsidR="002F10B1" w:rsidRPr="00464CCB" w:rsidRDefault="002F10B1" w:rsidP="00556EF3">
      <w:pPr>
        <w:numPr>
          <w:ilvl w:val="0"/>
          <w:numId w:val="16"/>
        </w:numPr>
        <w:tabs>
          <w:tab w:val="left" w:pos="10080"/>
        </w:tabs>
        <w:ind w:left="1080" w:right="360"/>
        <w:jc w:val="both"/>
        <w:rPr>
          <w:rFonts w:ascii="Cambria" w:hAnsi="Cambria" w:cs="Arial"/>
          <w:sz w:val="22"/>
          <w:szCs w:val="22"/>
        </w:rPr>
      </w:pPr>
      <w:r w:rsidRPr="00464CCB">
        <w:rPr>
          <w:rFonts w:ascii="Cambria" w:hAnsi="Cambria" w:cs="Arial"/>
          <w:sz w:val="22"/>
          <w:szCs w:val="22"/>
        </w:rPr>
        <w:t>Applies this change to several sections in the Arizona Revised Statutes (Sec. 1, 2, 3, 4, 5):</w:t>
      </w:r>
    </w:p>
    <w:p w:rsidR="002F10B1" w:rsidRPr="00464CCB" w:rsidRDefault="00B45C48" w:rsidP="00556EF3">
      <w:pPr>
        <w:numPr>
          <w:ilvl w:val="1"/>
          <w:numId w:val="16"/>
        </w:numPr>
        <w:tabs>
          <w:tab w:val="left" w:pos="10080"/>
        </w:tabs>
        <w:ind w:left="1440" w:right="360"/>
        <w:jc w:val="both"/>
        <w:rPr>
          <w:rFonts w:ascii="Cambria" w:hAnsi="Cambria" w:cs="Arial"/>
          <w:sz w:val="22"/>
          <w:szCs w:val="22"/>
        </w:rPr>
      </w:pPr>
      <w:hyperlink r:id="rId105" w:history="1">
        <w:proofErr w:type="spellStart"/>
        <w:r w:rsidR="002F10B1" w:rsidRPr="00464CCB">
          <w:rPr>
            <w:rStyle w:val="Hyperlink"/>
            <w:rFonts w:ascii="Cambria" w:hAnsi="Cambria" w:cs="Arial"/>
            <w:sz w:val="22"/>
            <w:szCs w:val="22"/>
          </w:rPr>
          <w:t>A.R.S</w:t>
        </w:r>
        <w:proofErr w:type="spellEnd"/>
        <w:r w:rsidR="002F10B1" w:rsidRPr="00464CCB">
          <w:rPr>
            <w:rStyle w:val="Hyperlink"/>
            <w:rFonts w:ascii="Cambria" w:hAnsi="Cambria" w:cs="Arial"/>
            <w:sz w:val="22"/>
            <w:szCs w:val="22"/>
          </w:rPr>
          <w:t>. § 12-1175</w:t>
        </w:r>
      </w:hyperlink>
      <w:r w:rsidR="002F10B1" w:rsidRPr="00464CCB">
        <w:rPr>
          <w:rFonts w:ascii="Cambria" w:hAnsi="Cambria" w:cs="Arial"/>
          <w:sz w:val="22"/>
          <w:szCs w:val="22"/>
        </w:rPr>
        <w:t xml:space="preserve"> (general court process for FED);</w:t>
      </w:r>
    </w:p>
    <w:p w:rsidR="002F10B1" w:rsidRPr="00464CCB" w:rsidRDefault="00B45C48" w:rsidP="00556EF3">
      <w:pPr>
        <w:numPr>
          <w:ilvl w:val="1"/>
          <w:numId w:val="16"/>
        </w:numPr>
        <w:tabs>
          <w:tab w:val="left" w:pos="10080"/>
        </w:tabs>
        <w:ind w:left="1440" w:right="360"/>
        <w:jc w:val="both"/>
        <w:rPr>
          <w:rFonts w:ascii="Cambria" w:hAnsi="Cambria" w:cs="Arial"/>
          <w:sz w:val="22"/>
          <w:szCs w:val="22"/>
        </w:rPr>
      </w:pPr>
      <w:hyperlink r:id="rId106" w:history="1">
        <w:proofErr w:type="spellStart"/>
        <w:r w:rsidR="002F10B1" w:rsidRPr="00464CCB">
          <w:rPr>
            <w:rStyle w:val="Hyperlink"/>
            <w:rFonts w:ascii="Cambria" w:hAnsi="Cambria" w:cs="Arial"/>
            <w:sz w:val="22"/>
            <w:szCs w:val="22"/>
          </w:rPr>
          <w:t>A.R.S</w:t>
        </w:r>
        <w:proofErr w:type="spellEnd"/>
        <w:r w:rsidR="002F10B1" w:rsidRPr="00464CCB">
          <w:rPr>
            <w:rStyle w:val="Hyperlink"/>
            <w:rFonts w:ascii="Cambria" w:hAnsi="Cambria" w:cs="Arial"/>
            <w:sz w:val="22"/>
            <w:szCs w:val="22"/>
          </w:rPr>
          <w:t>. § 33-361</w:t>
        </w:r>
      </w:hyperlink>
      <w:r w:rsidR="002F10B1" w:rsidRPr="00464CCB">
        <w:rPr>
          <w:rFonts w:ascii="Cambria" w:hAnsi="Cambria" w:cs="Arial"/>
          <w:sz w:val="22"/>
          <w:szCs w:val="22"/>
        </w:rPr>
        <w:t xml:space="preserve"> (violation of lease by tenant);</w:t>
      </w:r>
    </w:p>
    <w:p w:rsidR="002F10B1" w:rsidRPr="00464CCB" w:rsidRDefault="00B45C48" w:rsidP="00556EF3">
      <w:pPr>
        <w:numPr>
          <w:ilvl w:val="1"/>
          <w:numId w:val="16"/>
        </w:numPr>
        <w:tabs>
          <w:tab w:val="left" w:pos="10080"/>
        </w:tabs>
        <w:ind w:left="1440" w:right="360"/>
        <w:jc w:val="both"/>
        <w:rPr>
          <w:rFonts w:ascii="Cambria" w:hAnsi="Cambria" w:cs="Arial"/>
          <w:sz w:val="22"/>
          <w:szCs w:val="22"/>
        </w:rPr>
      </w:pPr>
      <w:hyperlink r:id="rId107" w:history="1">
        <w:proofErr w:type="spellStart"/>
        <w:r w:rsidR="002F10B1" w:rsidRPr="00464CCB">
          <w:rPr>
            <w:rStyle w:val="Hyperlink"/>
            <w:rFonts w:ascii="Cambria" w:hAnsi="Cambria" w:cs="Arial"/>
            <w:sz w:val="22"/>
            <w:szCs w:val="22"/>
          </w:rPr>
          <w:t>A.R.S</w:t>
        </w:r>
        <w:proofErr w:type="spellEnd"/>
        <w:r w:rsidR="002F10B1" w:rsidRPr="00464CCB">
          <w:rPr>
            <w:rStyle w:val="Hyperlink"/>
            <w:rFonts w:ascii="Cambria" w:hAnsi="Cambria" w:cs="Arial"/>
            <w:sz w:val="22"/>
            <w:szCs w:val="22"/>
          </w:rPr>
          <w:t>. § 33-1305</w:t>
        </w:r>
      </w:hyperlink>
      <w:r w:rsidR="002F10B1" w:rsidRPr="00464CCB">
        <w:rPr>
          <w:rFonts w:ascii="Cambria" w:hAnsi="Cambria" w:cs="Arial"/>
          <w:sz w:val="22"/>
          <w:szCs w:val="22"/>
        </w:rPr>
        <w:t xml:space="preserve"> (remedies under the Residential Landlord &amp; Tenant Act);</w:t>
      </w:r>
    </w:p>
    <w:p w:rsidR="002F10B1" w:rsidRPr="00464CCB" w:rsidRDefault="00B45C48" w:rsidP="00556EF3">
      <w:pPr>
        <w:numPr>
          <w:ilvl w:val="1"/>
          <w:numId w:val="16"/>
        </w:numPr>
        <w:tabs>
          <w:tab w:val="left" w:pos="10080"/>
        </w:tabs>
        <w:ind w:left="1440" w:right="360"/>
        <w:jc w:val="both"/>
        <w:rPr>
          <w:rFonts w:ascii="Cambria" w:hAnsi="Cambria" w:cs="Arial"/>
          <w:sz w:val="22"/>
          <w:szCs w:val="22"/>
        </w:rPr>
      </w:pPr>
      <w:hyperlink r:id="rId108" w:history="1">
        <w:proofErr w:type="spellStart"/>
        <w:r w:rsidR="002F10B1" w:rsidRPr="00464CCB">
          <w:rPr>
            <w:rStyle w:val="Hyperlink"/>
            <w:rFonts w:ascii="Cambria" w:hAnsi="Cambria" w:cs="Arial"/>
            <w:sz w:val="22"/>
            <w:szCs w:val="22"/>
          </w:rPr>
          <w:t>A.R.S</w:t>
        </w:r>
        <w:proofErr w:type="spellEnd"/>
        <w:r w:rsidR="002F10B1" w:rsidRPr="00464CCB">
          <w:rPr>
            <w:rStyle w:val="Hyperlink"/>
            <w:rFonts w:ascii="Cambria" w:hAnsi="Cambria" w:cs="Arial"/>
            <w:sz w:val="22"/>
            <w:szCs w:val="22"/>
          </w:rPr>
          <w:t>. § 33-1404</w:t>
        </w:r>
      </w:hyperlink>
      <w:r w:rsidR="002F10B1" w:rsidRPr="00464CCB">
        <w:rPr>
          <w:rFonts w:ascii="Cambria" w:hAnsi="Cambria" w:cs="Arial"/>
          <w:sz w:val="22"/>
          <w:szCs w:val="22"/>
        </w:rPr>
        <w:t xml:space="preserve"> (remedies under the Mobile Home Park Residential Landlord &amp; Tenant Act);</w:t>
      </w:r>
    </w:p>
    <w:p w:rsidR="002F10B1" w:rsidRPr="00464CCB" w:rsidRDefault="00B45C48" w:rsidP="00556EF3">
      <w:pPr>
        <w:numPr>
          <w:ilvl w:val="1"/>
          <w:numId w:val="16"/>
        </w:numPr>
        <w:tabs>
          <w:tab w:val="left" w:pos="10080"/>
        </w:tabs>
        <w:spacing w:after="120"/>
        <w:ind w:left="1440" w:right="360"/>
        <w:jc w:val="both"/>
        <w:rPr>
          <w:rFonts w:ascii="Cambria" w:hAnsi="Cambria" w:cs="Arial"/>
          <w:sz w:val="22"/>
          <w:szCs w:val="22"/>
        </w:rPr>
      </w:pPr>
      <w:hyperlink r:id="rId109" w:history="1">
        <w:proofErr w:type="spellStart"/>
        <w:r w:rsidR="002F10B1" w:rsidRPr="00464CCB">
          <w:rPr>
            <w:rStyle w:val="Hyperlink"/>
            <w:rFonts w:ascii="Cambria" w:hAnsi="Cambria" w:cs="Arial"/>
            <w:sz w:val="22"/>
            <w:szCs w:val="22"/>
          </w:rPr>
          <w:t>A.R.S</w:t>
        </w:r>
        <w:proofErr w:type="spellEnd"/>
        <w:r w:rsidR="002F10B1" w:rsidRPr="00464CCB">
          <w:rPr>
            <w:rStyle w:val="Hyperlink"/>
            <w:rFonts w:ascii="Cambria" w:hAnsi="Cambria" w:cs="Arial"/>
            <w:sz w:val="22"/>
            <w:szCs w:val="22"/>
          </w:rPr>
          <w:t>. § 33-2101</w:t>
        </w:r>
      </w:hyperlink>
      <w:r w:rsidR="002F10B1" w:rsidRPr="00464CCB">
        <w:rPr>
          <w:rFonts w:ascii="Cambria" w:hAnsi="Cambria" w:cs="Arial"/>
          <w:sz w:val="22"/>
          <w:szCs w:val="22"/>
        </w:rPr>
        <w:t xml:space="preserve"> (applicability for the Recreational Vehicle Long-Term Rental Space Act).</w:t>
      </w:r>
    </w:p>
    <w:p w:rsidR="002F10B1" w:rsidRPr="00464CCB" w:rsidRDefault="002F10B1" w:rsidP="00556EF3">
      <w:pPr>
        <w:numPr>
          <w:ilvl w:val="0"/>
          <w:numId w:val="16"/>
        </w:numPr>
        <w:tabs>
          <w:tab w:val="left" w:pos="10080"/>
        </w:tabs>
        <w:spacing w:after="120"/>
        <w:ind w:left="1080" w:right="360"/>
        <w:jc w:val="both"/>
        <w:rPr>
          <w:rFonts w:ascii="Cambria" w:hAnsi="Cambria" w:cs="Arial"/>
          <w:sz w:val="22"/>
          <w:szCs w:val="22"/>
        </w:rPr>
      </w:pPr>
      <w:r w:rsidRPr="00464CCB">
        <w:rPr>
          <w:rFonts w:ascii="Cambria" w:hAnsi="Cambria" w:cs="Arial"/>
          <w:sz w:val="22"/>
          <w:szCs w:val="22"/>
        </w:rPr>
        <w:t>Makes technical and conforming changes. (Sec. 1, 2, 3, 4, 5)</w:t>
      </w:r>
    </w:p>
    <w:p w:rsidR="002F10B1" w:rsidRPr="00464CCB" w:rsidRDefault="002F10B1" w:rsidP="00556EF3">
      <w:pPr>
        <w:tabs>
          <w:tab w:val="left" w:pos="10080"/>
        </w:tabs>
        <w:ind w:left="720" w:right="360"/>
        <w:jc w:val="both"/>
        <w:rPr>
          <w:rFonts w:ascii="Cambria" w:hAnsi="Cambria" w:cs="Arial"/>
          <w:b/>
          <w:sz w:val="22"/>
          <w:szCs w:val="22"/>
          <w:u w:val="single"/>
        </w:rPr>
      </w:pPr>
      <w:r w:rsidRPr="00464CCB">
        <w:rPr>
          <w:rFonts w:ascii="Cambria" w:hAnsi="Cambria" w:cs="Arial"/>
          <w:b/>
          <w:sz w:val="22"/>
          <w:szCs w:val="22"/>
          <w:u w:val="single"/>
        </w:rPr>
        <w:t>Current Law</w:t>
      </w:r>
    </w:p>
    <w:p w:rsidR="002F10B1" w:rsidRPr="00464CCB" w:rsidRDefault="002F10B1" w:rsidP="00556EF3">
      <w:pPr>
        <w:tabs>
          <w:tab w:val="left" w:pos="10080"/>
        </w:tabs>
        <w:spacing w:after="120"/>
        <w:ind w:left="720" w:right="360"/>
        <w:jc w:val="both"/>
        <w:rPr>
          <w:rFonts w:ascii="Cambria" w:hAnsi="Cambria" w:cs="Arial"/>
          <w:sz w:val="22"/>
          <w:szCs w:val="22"/>
        </w:rPr>
      </w:pPr>
      <w:r w:rsidRPr="00464CCB">
        <w:rPr>
          <w:rFonts w:ascii="Cambria" w:hAnsi="Cambria" w:cs="Arial"/>
          <w:noProof/>
          <w:sz w:val="22"/>
          <w:szCs w:val="22"/>
        </w:rPr>
        <w:t xml:space="preserve">FED is a process outlined in statute to permit a landlord to take possession of property if there has been a breach of the lease. </w:t>
      </w:r>
      <w:r w:rsidRPr="00464CCB">
        <w:rPr>
          <w:rFonts w:ascii="Cambria" w:hAnsi="Cambria" w:cs="Arial"/>
          <w:sz w:val="22"/>
          <w:szCs w:val="22"/>
        </w:rPr>
        <w:t xml:space="preserve"> Under </w:t>
      </w:r>
      <w:hyperlink r:id="rId110" w:history="1">
        <w:proofErr w:type="spellStart"/>
        <w:r w:rsidRPr="00464CCB">
          <w:rPr>
            <w:rStyle w:val="Hyperlink"/>
            <w:rFonts w:ascii="Cambria" w:hAnsi="Cambria" w:cs="Arial"/>
            <w:sz w:val="22"/>
            <w:szCs w:val="22"/>
          </w:rPr>
          <w:t>A.R.S</w:t>
        </w:r>
        <w:proofErr w:type="spellEnd"/>
        <w:r w:rsidRPr="00464CCB">
          <w:rPr>
            <w:rStyle w:val="Hyperlink"/>
            <w:rFonts w:ascii="Cambria" w:hAnsi="Cambria" w:cs="Arial"/>
            <w:sz w:val="22"/>
            <w:szCs w:val="22"/>
          </w:rPr>
          <w:t>. § 33-1368</w:t>
        </w:r>
      </w:hyperlink>
      <w:r w:rsidRPr="00464CCB">
        <w:rPr>
          <w:rFonts w:ascii="Cambria" w:hAnsi="Cambria" w:cs="Arial"/>
          <w:sz w:val="22"/>
          <w:szCs w:val="22"/>
        </w:rPr>
        <w:t xml:space="preserve">, a landlord can notice a tenant of material noncompliance with the rental agreement (10-day notice required) or failure to pay rent (5-day notice required). If the situation is not corrected within the prescribed time period, the landlord can proceed with a FED action.  The procedure for a FED is governed by </w:t>
      </w:r>
      <w:hyperlink r:id="rId111" w:history="1">
        <w:r w:rsidRPr="00464CCB">
          <w:rPr>
            <w:rStyle w:val="Hyperlink"/>
            <w:rFonts w:ascii="Cambria" w:hAnsi="Cambria" w:cs="Arial"/>
            <w:sz w:val="22"/>
            <w:szCs w:val="22"/>
          </w:rPr>
          <w:t>Title 12, Chapter 8, Article 4, Arizona Revised Statutes</w:t>
        </w:r>
      </w:hyperlink>
      <w:r w:rsidRPr="00464CCB">
        <w:rPr>
          <w:rFonts w:ascii="Cambria" w:hAnsi="Cambria" w:cs="Arial"/>
          <w:sz w:val="22"/>
          <w:szCs w:val="22"/>
        </w:rPr>
        <w:t xml:space="preserve">. If after a hearing the court finds in favor of the plaintiff (landlord), the court enters a writ of restitution for the amount of the judgment which may include unpaid rent, late fees, court costs, attorney fees and damages.  If the defendant is not found guilty, the plaintiff is assessed costs </w:t>
      </w:r>
      <w:hyperlink r:id="rId112" w:history="1">
        <w:r w:rsidRPr="00464CCB">
          <w:rPr>
            <w:rStyle w:val="Hyperlink"/>
            <w:rFonts w:ascii="Cambria" w:hAnsi="Cambria" w:cs="Arial"/>
            <w:sz w:val="22"/>
            <w:szCs w:val="22"/>
          </w:rPr>
          <w:t>(</w:t>
        </w:r>
        <w:proofErr w:type="spellStart"/>
        <w:r w:rsidRPr="00464CCB">
          <w:rPr>
            <w:rStyle w:val="Hyperlink"/>
            <w:rFonts w:ascii="Cambria" w:hAnsi="Cambria" w:cs="Arial"/>
            <w:sz w:val="22"/>
            <w:szCs w:val="22"/>
          </w:rPr>
          <w:t>A.R.S</w:t>
        </w:r>
        <w:proofErr w:type="spellEnd"/>
        <w:r w:rsidRPr="00464CCB">
          <w:rPr>
            <w:rStyle w:val="Hyperlink"/>
            <w:rFonts w:ascii="Cambria" w:hAnsi="Cambria" w:cs="Arial"/>
            <w:sz w:val="22"/>
            <w:szCs w:val="22"/>
          </w:rPr>
          <w:t>. § 33-1377).</w:t>
        </w:r>
      </w:hyperlink>
    </w:p>
    <w:p w:rsidR="002F10B1" w:rsidRPr="00464CCB" w:rsidRDefault="002F10B1" w:rsidP="00556EF3">
      <w:pPr>
        <w:tabs>
          <w:tab w:val="left" w:pos="10080"/>
        </w:tabs>
        <w:ind w:left="720" w:right="360"/>
        <w:jc w:val="both"/>
        <w:rPr>
          <w:rFonts w:ascii="Cambria" w:hAnsi="Cambria" w:cs="Arial"/>
          <w:b/>
          <w:sz w:val="22"/>
          <w:szCs w:val="22"/>
          <w:u w:val="single"/>
        </w:rPr>
      </w:pPr>
      <w:r w:rsidRPr="00464CCB">
        <w:rPr>
          <w:rFonts w:ascii="Cambria" w:hAnsi="Cambria" w:cs="Arial"/>
          <w:b/>
          <w:sz w:val="22"/>
          <w:szCs w:val="22"/>
          <w:u w:val="single"/>
        </w:rPr>
        <w:t>Current Law</w:t>
      </w:r>
    </w:p>
    <w:p w:rsidR="002F10B1" w:rsidRPr="00464CCB" w:rsidRDefault="002F10B1" w:rsidP="00556EF3">
      <w:pPr>
        <w:tabs>
          <w:tab w:val="left" w:pos="10080"/>
        </w:tabs>
        <w:spacing w:after="120"/>
        <w:ind w:left="720" w:right="360"/>
        <w:jc w:val="both"/>
        <w:rPr>
          <w:rFonts w:ascii="Cambria" w:hAnsi="Cambria" w:cs="Arial"/>
          <w:sz w:val="22"/>
          <w:szCs w:val="22"/>
        </w:rPr>
      </w:pPr>
      <w:r w:rsidRPr="00464CCB">
        <w:rPr>
          <w:rFonts w:ascii="Cambria" w:hAnsi="Cambria" w:cs="Arial"/>
          <w:sz w:val="22"/>
          <w:szCs w:val="22"/>
        </w:rPr>
        <w:t xml:space="preserve">The </w:t>
      </w:r>
      <w:hyperlink r:id="rId113" w:history="1">
        <w:r w:rsidRPr="00464CCB">
          <w:rPr>
            <w:rStyle w:val="Hyperlink"/>
            <w:rFonts w:ascii="Cambria" w:hAnsi="Cambria" w:cs="Arial"/>
            <w:sz w:val="22"/>
            <w:szCs w:val="22"/>
          </w:rPr>
          <w:t>Arizona Rules of Civil Procedure for Eviction Actions</w:t>
        </w:r>
      </w:hyperlink>
      <w:r w:rsidRPr="00464CCB">
        <w:rPr>
          <w:rFonts w:ascii="Cambria" w:hAnsi="Cambria" w:cs="Arial"/>
          <w:sz w:val="22"/>
          <w:szCs w:val="22"/>
        </w:rPr>
        <w:t xml:space="preserve"> outlines the FED process. In 2014, the Arizona Supreme Court created the Arizona Commission on Access to Justice. At the Commission's </w:t>
      </w:r>
      <w:hyperlink r:id="rId114" w:history="1">
        <w:r w:rsidRPr="00464CCB">
          <w:rPr>
            <w:rStyle w:val="Hyperlink"/>
            <w:rFonts w:ascii="Cambria" w:hAnsi="Cambria" w:cs="Arial"/>
            <w:sz w:val="22"/>
            <w:szCs w:val="22"/>
          </w:rPr>
          <w:t>May, 18, 2016 meeting</w:t>
        </w:r>
      </w:hyperlink>
      <w:r w:rsidRPr="00464CCB">
        <w:rPr>
          <w:rFonts w:ascii="Cambria" w:hAnsi="Cambria" w:cs="Arial"/>
          <w:sz w:val="22"/>
          <w:szCs w:val="22"/>
        </w:rPr>
        <w:t xml:space="preserve">, the members voted to require the use of standardized forms in the eviction process and to support a rule change to direct the use of landlord notice forms </w:t>
      </w:r>
      <w:hyperlink r:id="rId115" w:history="1">
        <w:r w:rsidRPr="00464CCB">
          <w:rPr>
            <w:rStyle w:val="Hyperlink"/>
            <w:rFonts w:ascii="Cambria" w:hAnsi="Cambria" w:cs="Arial"/>
            <w:sz w:val="22"/>
            <w:szCs w:val="22"/>
          </w:rPr>
          <w:t>(June 20, 2016 Report)</w:t>
        </w:r>
      </w:hyperlink>
      <w:r w:rsidRPr="00464CCB">
        <w:rPr>
          <w:rFonts w:ascii="Cambria" w:hAnsi="Cambria" w:cs="Arial"/>
          <w:sz w:val="22"/>
          <w:szCs w:val="22"/>
        </w:rPr>
        <w:t xml:space="preserve">.  </w:t>
      </w:r>
    </w:p>
    <w:p w:rsidR="00464CCB" w:rsidRDefault="00464CCB" w:rsidP="00556EF3">
      <w:pPr>
        <w:tabs>
          <w:tab w:val="left" w:pos="10080"/>
        </w:tabs>
        <w:spacing w:after="120"/>
        <w:ind w:left="720" w:right="360"/>
        <w:jc w:val="both"/>
        <w:rPr>
          <w:rFonts w:ascii="Cambria" w:hAnsi="Cambria" w:cs="Arial"/>
          <w:sz w:val="22"/>
          <w:szCs w:val="22"/>
        </w:rPr>
      </w:pPr>
    </w:p>
    <w:p w:rsidR="002F10B1" w:rsidRPr="00464CCB" w:rsidRDefault="002F10B1" w:rsidP="00464CCB">
      <w:pPr>
        <w:spacing w:after="120"/>
        <w:ind w:left="720" w:right="360"/>
        <w:jc w:val="both"/>
        <w:rPr>
          <w:rFonts w:ascii="Cambria" w:hAnsi="Cambria" w:cs="Arial"/>
          <w:sz w:val="22"/>
          <w:szCs w:val="22"/>
        </w:rPr>
      </w:pPr>
      <w:r w:rsidRPr="00464CCB">
        <w:rPr>
          <w:rFonts w:ascii="Cambria" w:hAnsi="Cambria" w:cs="Arial"/>
          <w:sz w:val="22"/>
          <w:szCs w:val="22"/>
        </w:rPr>
        <w:lastRenderedPageBreak/>
        <w:t xml:space="preserve">A </w:t>
      </w:r>
      <w:hyperlink r:id="rId116" w:history="1">
        <w:r w:rsidRPr="00464CCB">
          <w:rPr>
            <w:rStyle w:val="Hyperlink"/>
            <w:rFonts w:ascii="Cambria" w:hAnsi="Cambria" w:cs="Arial"/>
            <w:sz w:val="22"/>
            <w:szCs w:val="22"/>
          </w:rPr>
          <w:t>petition</w:t>
        </w:r>
      </w:hyperlink>
      <w:r w:rsidRPr="00464CCB">
        <w:rPr>
          <w:rFonts w:ascii="Cambria" w:hAnsi="Cambria" w:cs="Arial"/>
          <w:sz w:val="22"/>
          <w:szCs w:val="22"/>
        </w:rPr>
        <w:t xml:space="preserve"> to amend the rules was filed in July 2016 to require litigants statewide to use court-approved eviction forms and to authorize the </w:t>
      </w:r>
      <w:proofErr w:type="spellStart"/>
      <w:r w:rsidRPr="00464CCB">
        <w:rPr>
          <w:rFonts w:ascii="Cambria" w:hAnsi="Cambria" w:cs="Arial"/>
          <w:sz w:val="22"/>
          <w:szCs w:val="22"/>
        </w:rPr>
        <w:t>AOC</w:t>
      </w:r>
      <w:proofErr w:type="spellEnd"/>
      <w:r w:rsidRPr="00464CCB">
        <w:rPr>
          <w:rFonts w:ascii="Cambria" w:hAnsi="Cambria" w:cs="Arial"/>
          <w:sz w:val="22"/>
          <w:szCs w:val="22"/>
        </w:rPr>
        <w:t xml:space="preserve"> Director to approve, modify or delete eviction action forms as appropriate. The rules petition was recently continued, public comment closes on February 17, 2017.  There were 83,918 FED cases filed in Arizona in 2015 </w:t>
      </w:r>
      <w:hyperlink r:id="rId117" w:anchor="page=3" w:history="1">
        <w:r w:rsidRPr="00464CCB">
          <w:rPr>
            <w:rStyle w:val="Hyperlink"/>
            <w:rFonts w:ascii="Cambria" w:hAnsi="Cambria" w:cs="Arial"/>
            <w:sz w:val="22"/>
            <w:szCs w:val="22"/>
          </w:rPr>
          <w:t>(</w:t>
        </w:r>
        <w:proofErr w:type="spellStart"/>
        <w:r w:rsidRPr="00464CCB">
          <w:rPr>
            <w:rStyle w:val="Hyperlink"/>
            <w:rFonts w:ascii="Cambria" w:hAnsi="Cambria" w:cs="Arial"/>
            <w:sz w:val="22"/>
            <w:szCs w:val="22"/>
          </w:rPr>
          <w:t>AOC</w:t>
        </w:r>
        <w:proofErr w:type="spellEnd"/>
        <w:r w:rsidRPr="00464CCB">
          <w:rPr>
            <w:rStyle w:val="Hyperlink"/>
            <w:rFonts w:ascii="Cambria" w:hAnsi="Cambria" w:cs="Arial"/>
            <w:sz w:val="22"/>
            <w:szCs w:val="22"/>
          </w:rPr>
          <w:t xml:space="preserve"> 2015 Data Report)</w:t>
        </w:r>
      </w:hyperlink>
      <w:r w:rsidRPr="00464CCB">
        <w:rPr>
          <w:rFonts w:ascii="Cambria" w:hAnsi="Cambria" w:cs="Arial"/>
          <w:sz w:val="22"/>
          <w:szCs w:val="22"/>
        </w:rPr>
        <w:t>.</w:t>
      </w:r>
    </w:p>
    <w:p w:rsidR="002F10B1" w:rsidRDefault="002F10B1" w:rsidP="00185D70">
      <w:pPr>
        <w:spacing w:after="120"/>
        <w:jc w:val="both"/>
        <w:rPr>
          <w:rFonts w:ascii="Cambria" w:hAnsi="Cambria" w:cs="Arial"/>
        </w:rPr>
      </w:pPr>
    </w:p>
    <w:p w:rsidR="002F10B1" w:rsidRDefault="002F10B1" w:rsidP="00185D70">
      <w:pPr>
        <w:spacing w:after="120"/>
        <w:jc w:val="both"/>
        <w:rPr>
          <w:rFonts w:ascii="Cambria" w:hAnsi="Cambria" w:cs="Arial"/>
        </w:rPr>
      </w:pPr>
    </w:p>
    <w:p w:rsidR="0071106C" w:rsidRDefault="0071106C">
      <w:pPr>
        <w:rPr>
          <w:rFonts w:ascii="Arial" w:hAnsi="Arial"/>
          <w:sz w:val="22"/>
        </w:rPr>
        <w:sectPr w:rsidR="0071106C" w:rsidSect="0071106C">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1C5438">
        <w:rPr>
          <w:rFonts w:ascii="Cambria" w:hAnsi="Cambria" w:cs="Arial"/>
          <w:noProof/>
        </w:rPr>
        <mc:AlternateContent>
          <mc:Choice Requires="wps">
            <w:drawing>
              <wp:anchor distT="0" distB="0" distL="114300" distR="114300" simplePos="0" relativeHeight="251780096" behindDoc="1" locked="1" layoutInCell="1" allowOverlap="0" wp14:anchorId="0552ADB8" wp14:editId="4FDF25D6">
                <wp:simplePos x="0" y="0"/>
                <wp:positionH relativeFrom="margin">
                  <wp:align>center</wp:align>
                </wp:positionH>
                <wp:positionV relativeFrom="margin">
                  <wp:posOffset>8229600</wp:posOffset>
                </wp:positionV>
                <wp:extent cx="5943600" cy="271780"/>
                <wp:effectExtent l="0" t="0" r="19050" b="13970"/>
                <wp:wrapTight wrapText="bothSides">
                  <wp:wrapPolygon edited="0">
                    <wp:start x="0" y="0"/>
                    <wp:lineTo x="0" y="21196"/>
                    <wp:lineTo x="21600" y="21196"/>
                    <wp:lineTo x="21600" y="0"/>
                    <wp:lineTo x="0" y="0"/>
                  </wp:wrapPolygon>
                </wp:wrapTight>
                <wp:docPr id="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71106C">
                            <w:pPr>
                              <w:jc w:val="center"/>
                            </w:pPr>
                            <w:sdt>
                              <w:sdtPr>
                                <w:tag w:val="Prop105"/>
                                <w:id w:val="-1635480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6253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0339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3160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ADB8" id="_x0000_s1073" type="#_x0000_t202" style="position:absolute;margin-left:0;margin-top:9in;width:468pt;height:21.4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hLLAIAAFk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" o:allowoverlap="f">
                <v:textbox>
                  <w:txbxContent>
                    <w:p w:rsidR="00B45C48" w:rsidRDefault="00B45C48" w:rsidP="0071106C">
                      <w:pPr>
                        <w:jc w:val="center"/>
                      </w:pPr>
                      <w:sdt>
                        <w:sdtPr>
                          <w:tag w:val="Prop105"/>
                          <w:id w:val="-1635480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6253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0339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3160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2F10B1" w:rsidRDefault="002F10B1">
      <w:pPr>
        <w:rPr>
          <w:rFonts w:ascii="Arial" w:hAnsi="Arial"/>
          <w:sz w:val="22"/>
        </w:rPr>
      </w:pPr>
    </w:p>
    <w:p w:rsidR="002F10B1" w:rsidRDefault="002F10B1">
      <w:pPr>
        <w:rPr>
          <w:rFonts w:ascii="Arial" w:hAnsi="Arial"/>
          <w:sz w:val="22"/>
        </w:rPr>
      </w:pPr>
    </w:p>
    <w:p w:rsidR="002F10B1" w:rsidRPr="00FA6E80" w:rsidRDefault="002F10B1">
      <w:pPr>
        <w:rPr>
          <w:rFonts w:ascii="Arial" w:hAnsi="Arial"/>
          <w:sz w:val="44"/>
        </w:rPr>
      </w:pPr>
    </w:p>
    <w:p w:rsidR="00464CCB" w:rsidRDefault="0071106C" w:rsidP="00464CCB">
      <w:pPr>
        <w:rPr>
          <w:rFonts w:ascii="Arial" w:hAnsi="Arial"/>
          <w:sz w:val="44"/>
        </w:rPr>
      </w:pPr>
      <w:r w:rsidRPr="00FA6E80">
        <w:rPr>
          <w:rFonts w:ascii="Arial" w:hAnsi="Arial"/>
          <w:sz w:val="44"/>
        </w:rPr>
        <w:br w:type="page"/>
      </w:r>
    </w:p>
    <w:p w:rsidR="00745513" w:rsidRDefault="00745513" w:rsidP="00587324">
      <w:pPr>
        <w:pStyle w:val="Heading1"/>
        <w:ind w:right="-630"/>
        <w:jc w:val="center"/>
      </w:pPr>
      <w:r>
        <w:rPr>
          <w:noProof/>
        </w:rPr>
        <w:lastRenderedPageBreak/>
        <w:drawing>
          <wp:anchor distT="0" distB="0" distL="114300" distR="114300" simplePos="0" relativeHeight="251885568" behindDoc="1" locked="0" layoutInCell="1" allowOverlap="1" wp14:anchorId="162384A8" wp14:editId="5F9D8924">
            <wp:simplePos x="0" y="0"/>
            <wp:positionH relativeFrom="margin">
              <wp:posOffset>2908019</wp:posOffset>
            </wp:positionH>
            <wp:positionV relativeFrom="paragraph">
              <wp:posOffset>-480349</wp:posOffset>
            </wp:positionV>
            <wp:extent cx="1214755" cy="1165860"/>
            <wp:effectExtent l="0" t="0" r="4445" b="0"/>
            <wp:wrapNone/>
            <wp:docPr id="82" name="Picture 8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745513" w:rsidRDefault="00745513" w:rsidP="00161091">
      <w:pPr>
        <w:jc w:val="center"/>
        <w:sectPr w:rsidR="00745513" w:rsidSect="00745513">
          <w:headerReference w:type="even" r:id="rId118"/>
          <w:headerReference w:type="default" r:id="rId119"/>
          <w:footerReference w:type="even" r:id="rId120"/>
          <w:footerReference w:type="default" r:id="rId121"/>
          <w:headerReference w:type="first" r:id="rId122"/>
          <w:footerReference w:type="first" r:id="rId123"/>
          <w:type w:val="continuous"/>
          <w:pgSz w:w="12240" w:h="15840"/>
          <w:pgMar w:top="126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745513" w:rsidRDefault="00745513">
      <w:pPr>
        <w:rPr>
          <w:b/>
        </w:rPr>
      </w:pPr>
    </w:p>
    <w:p w:rsidR="00745513" w:rsidRDefault="00745513">
      <w:pPr>
        <w:rPr>
          <w:rFonts w:ascii="Cambria" w:hAnsi="Cambria" w:cs="Arial"/>
          <w:b/>
          <w:sz w:val="28"/>
          <w:szCs w:val="28"/>
          <w:u w:val="single"/>
        </w:rPr>
        <w:sectPr w:rsidR="00745513" w:rsidSect="00600E1E">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745513" w:rsidRDefault="00745513">
      <w:pPr>
        <w:rPr>
          <w:rFonts w:ascii="Cambria" w:hAnsi="Cambria" w:cs="Arial"/>
          <w:b/>
          <w:sz w:val="28"/>
          <w:szCs w:val="28"/>
          <w:u w:val="single"/>
        </w:rPr>
      </w:pPr>
    </w:p>
    <w:p w:rsidR="00745513" w:rsidRDefault="00745513">
      <w:pPr>
        <w:rPr>
          <w:rFonts w:ascii="Cambria" w:hAnsi="Cambria" w:cs="Arial"/>
          <w:b/>
          <w:sz w:val="28"/>
          <w:szCs w:val="28"/>
          <w:u w:val="single"/>
        </w:rPr>
      </w:pPr>
    </w:p>
    <w:p w:rsidR="00745513" w:rsidRPr="001C5438" w:rsidRDefault="00745513">
      <w:pPr>
        <w:rPr>
          <w:rFonts w:ascii="Cambria" w:hAnsi="Cambria" w:cs="Arial"/>
          <w:sz w:val="28"/>
          <w:szCs w:val="28"/>
          <w:u w:val="single"/>
        </w:rPr>
      </w:pPr>
      <w:bookmarkStart w:id="32" w:name="HB2242"/>
      <w:r>
        <w:rPr>
          <w:rFonts w:ascii="Cambria" w:hAnsi="Cambria" w:cs="Arial"/>
          <w:b/>
          <w:sz w:val="28"/>
          <w:szCs w:val="28"/>
          <w:u w:val="single"/>
        </w:rPr>
        <w:t>HB 2242</w:t>
      </w:r>
      <w:bookmarkEnd w:id="32"/>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animal cruelty; domestic animals; classification</w:t>
      </w:r>
    </w:p>
    <w:p w:rsidR="00745513" w:rsidRDefault="00745513" w:rsidP="00082D17">
      <w:pPr>
        <w:rPr>
          <w:rFonts w:ascii="Cambria" w:hAnsi="Cambria" w:cs="Arial"/>
          <w:b/>
          <w:sz w:val="22"/>
          <w:szCs w:val="22"/>
        </w:rPr>
      </w:pPr>
    </w:p>
    <w:p w:rsidR="00745513" w:rsidRPr="00745513" w:rsidRDefault="00745513" w:rsidP="00587324">
      <w:pPr>
        <w:rPr>
          <w:rFonts w:ascii="Cambria" w:hAnsi="Cambria" w:cs="Arial"/>
          <w:sz w:val="22"/>
          <w:szCs w:val="22"/>
        </w:rPr>
      </w:pPr>
      <w:r w:rsidRPr="00745513">
        <w:rPr>
          <w:rFonts w:ascii="Cambria" w:hAnsi="Cambria" w:cs="Arial"/>
          <w:b/>
          <w:sz w:val="22"/>
          <w:szCs w:val="22"/>
        </w:rPr>
        <w:t>PRIME SPONSOR:</w:t>
      </w:r>
      <w:r w:rsidRPr="00745513">
        <w:rPr>
          <w:rFonts w:ascii="Cambria" w:hAnsi="Cambria" w:cs="Arial"/>
          <w:sz w:val="22"/>
          <w:szCs w:val="22"/>
        </w:rPr>
        <w:t xml:space="preserve"> Representative Farnsworth E, LD 12</w:t>
      </w:r>
    </w:p>
    <w:p w:rsidR="00587324" w:rsidRDefault="00587324" w:rsidP="00587324">
      <w:pPr>
        <w:rPr>
          <w:rFonts w:ascii="Cambria" w:hAnsi="Cambria" w:cs="Arial"/>
          <w:b/>
          <w:sz w:val="22"/>
          <w:szCs w:val="22"/>
        </w:rPr>
      </w:pPr>
    </w:p>
    <w:p w:rsidR="00745513" w:rsidRPr="00745513" w:rsidRDefault="00745513" w:rsidP="00587324">
      <w:pPr>
        <w:rPr>
          <w:rFonts w:ascii="Cambria" w:hAnsi="Cambria"/>
          <w:sz w:val="22"/>
          <w:szCs w:val="22"/>
        </w:rPr>
      </w:pPr>
      <w:r w:rsidRPr="00745513">
        <w:rPr>
          <w:rFonts w:ascii="Cambria" w:hAnsi="Cambria" w:cs="Arial"/>
          <w:b/>
          <w:sz w:val="22"/>
          <w:szCs w:val="22"/>
        </w:rPr>
        <w:t>BILL STATUS:</w:t>
      </w:r>
      <w:r w:rsidRPr="00745513">
        <w:rPr>
          <w:rFonts w:ascii="Cambria" w:hAnsi="Cambria" w:cs="Arial"/>
          <w:sz w:val="22"/>
          <w:szCs w:val="22"/>
        </w:rPr>
        <w:t xml:space="preserve"> </w:t>
      </w:r>
      <w:hyperlink r:id="rId124" w:history="1">
        <w:r w:rsidRPr="00745513">
          <w:rPr>
            <w:rStyle w:val="Hyperlink"/>
            <w:rFonts w:ascii="Cambria" w:hAnsi="Cambria"/>
            <w:sz w:val="22"/>
            <w:szCs w:val="22"/>
          </w:rPr>
          <w:t>Caucus / COW</w:t>
        </w:r>
      </w:hyperlink>
    </w:p>
    <w:p w:rsidR="00745513" w:rsidRPr="00745513" w:rsidRDefault="00745513" w:rsidP="00587324">
      <w:pPr>
        <w:spacing w:after="120" w:line="276" w:lineRule="auto"/>
        <w:ind w:firstLine="720"/>
        <w:rPr>
          <w:rFonts w:ascii="Cambria" w:hAnsi="Cambria"/>
          <w:sz w:val="22"/>
          <w:szCs w:val="22"/>
        </w:rPr>
        <w:sectPr w:rsidR="00745513" w:rsidRPr="00745513" w:rsidSect="00745513">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745513">
        <w:rPr>
          <w:rFonts w:ascii="Cambria" w:hAnsi="Cambria"/>
          <w:sz w:val="22"/>
          <w:szCs w:val="22"/>
        </w:rPr>
        <w:t>JPS: DP 7-2-0-</w:t>
      </w:r>
      <w:r>
        <w:rPr>
          <w:rFonts w:ascii="Cambria" w:hAnsi="Cambria"/>
          <w:sz w:val="22"/>
          <w:szCs w:val="22"/>
        </w:rPr>
        <w:t>0</w:t>
      </w:r>
      <w:r w:rsidRPr="00745513">
        <w:rPr>
          <w:rFonts w:ascii="Cambria" w:hAnsi="Cambria" w:cs="Arial"/>
          <w:noProof/>
          <w:sz w:val="22"/>
          <w:szCs w:val="22"/>
        </w:rPr>
        <mc:AlternateContent>
          <mc:Choice Requires="wps">
            <w:drawing>
              <wp:anchor distT="0" distB="0" distL="114300" distR="114300" simplePos="0" relativeHeight="251884544" behindDoc="1" locked="1" layoutInCell="1" allowOverlap="1" wp14:anchorId="29F48376" wp14:editId="24642148">
                <wp:simplePos x="0" y="0"/>
                <wp:positionH relativeFrom="margin">
                  <wp:posOffset>4068445</wp:posOffset>
                </wp:positionH>
                <wp:positionV relativeFrom="page">
                  <wp:posOffset>1689735</wp:posOffset>
                </wp:positionV>
                <wp:extent cx="2331720" cy="990600"/>
                <wp:effectExtent l="0" t="0" r="11430" b="19050"/>
                <wp:wrapTight wrapText="bothSides">
                  <wp:wrapPolygon edited="0">
                    <wp:start x="0" y="0"/>
                    <wp:lineTo x="0" y="21600"/>
                    <wp:lineTo x="21529" y="21600"/>
                    <wp:lineTo x="21529" y="0"/>
                    <wp:lineTo x="0" y="0"/>
                  </wp:wrapPolygon>
                </wp:wrapTight>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513" w:rsidRPr="00BB4358" w:rsidRDefault="00745513" w:rsidP="00F25815">
                            <w:pPr>
                              <w:rPr>
                                <w:b/>
                                <w:u w:val="single"/>
                              </w:rPr>
                            </w:pPr>
                            <w:r w:rsidRPr="00BB4358">
                              <w:rPr>
                                <w:b/>
                                <w:u w:val="single"/>
                              </w:rPr>
                              <w:t>Legend:</w:t>
                            </w:r>
                          </w:p>
                          <w:p w:rsidR="00745513" w:rsidRPr="00BB4358" w:rsidRDefault="00745513" w:rsidP="009536B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8376" id="_x0000_s1074" type="#_x0000_t202" style="position:absolute;left:0;text-align:left;margin-left:320.35pt;margin-top:133.05pt;width:183.6pt;height:78pt;z-index:-25143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" filled="f">
                <v:textbox>
                  <w:txbxContent>
                    <w:p w:rsidR="00745513" w:rsidRPr="00BB4358" w:rsidRDefault="00745513" w:rsidP="00F25815">
                      <w:pPr>
                        <w:rPr>
                          <w:b/>
                          <w:u w:val="single"/>
                        </w:rPr>
                      </w:pPr>
                      <w:r w:rsidRPr="00BB4358">
                        <w:rPr>
                          <w:b/>
                          <w:u w:val="single"/>
                        </w:rPr>
                        <w:t>Legend:</w:t>
                      </w:r>
                    </w:p>
                    <w:p w:rsidR="00745513" w:rsidRPr="00BB4358" w:rsidRDefault="00745513" w:rsidP="009536B2">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r>
        <w:rPr>
          <w:rFonts w:ascii="Cambria" w:hAnsi="Cambria"/>
          <w:sz w:val="22"/>
          <w:szCs w:val="22"/>
        </w:rPr>
        <w:t xml:space="preserve"> </w:t>
      </w:r>
      <w:r w:rsidR="00587324">
        <w:rPr>
          <w:rFonts w:ascii="Cambria" w:hAnsi="Cambria"/>
          <w:sz w:val="22"/>
          <w:szCs w:val="22"/>
        </w:rPr>
        <w:t xml:space="preserve"> </w:t>
      </w:r>
    </w:p>
    <w:p w:rsidR="00745513" w:rsidRPr="00745513" w:rsidRDefault="00745513" w:rsidP="00587324">
      <w:pPr>
        <w:ind w:right="180" w:firstLine="720"/>
        <w:jc w:val="both"/>
        <w:rPr>
          <w:rFonts w:ascii="Cambria" w:hAnsi="Cambria" w:cs="Arial"/>
          <w:b/>
          <w:sz w:val="22"/>
          <w:szCs w:val="22"/>
          <w:u w:val="single"/>
        </w:rPr>
      </w:pPr>
      <w:r w:rsidRPr="00745513">
        <w:rPr>
          <w:rFonts w:ascii="Cambria" w:hAnsi="Cambria" w:cs="Arial"/>
          <w:b/>
          <w:sz w:val="22"/>
          <w:szCs w:val="22"/>
          <w:u w:val="single"/>
        </w:rPr>
        <w:t>Abstract</w:t>
      </w:r>
    </w:p>
    <w:p w:rsidR="00745513" w:rsidRPr="00745513" w:rsidRDefault="00745513" w:rsidP="00587324">
      <w:pPr>
        <w:spacing w:after="120"/>
        <w:ind w:left="720" w:right="180"/>
        <w:jc w:val="both"/>
        <w:rPr>
          <w:rFonts w:ascii="Cambria" w:hAnsi="Cambria" w:cs="Arial"/>
          <w:sz w:val="22"/>
          <w:szCs w:val="22"/>
        </w:rPr>
      </w:pPr>
      <w:r w:rsidRPr="00745513">
        <w:rPr>
          <w:rFonts w:ascii="Cambria" w:hAnsi="Cambria" w:cs="Arial"/>
          <w:sz w:val="22"/>
          <w:szCs w:val="22"/>
        </w:rPr>
        <w:t>Relating to animal cruelty.</w:t>
      </w:r>
    </w:p>
    <w:p w:rsidR="00745513" w:rsidRPr="00745513" w:rsidRDefault="00745513" w:rsidP="00587324">
      <w:pPr>
        <w:ind w:left="720" w:right="180"/>
        <w:jc w:val="both"/>
        <w:rPr>
          <w:rFonts w:ascii="Cambria" w:hAnsi="Cambria" w:cs="Arial"/>
          <w:b/>
          <w:sz w:val="22"/>
          <w:szCs w:val="22"/>
          <w:u w:val="single"/>
        </w:rPr>
      </w:pPr>
      <w:r w:rsidRPr="00745513">
        <w:rPr>
          <w:rFonts w:ascii="Cambria" w:hAnsi="Cambria" w:cs="Arial"/>
          <w:b/>
          <w:sz w:val="22"/>
          <w:szCs w:val="22"/>
          <w:u w:val="single"/>
        </w:rPr>
        <w:t>Provisions</w:t>
      </w:r>
    </w:p>
    <w:p w:rsidR="00745513" w:rsidRPr="00745513" w:rsidRDefault="00745513" w:rsidP="00587324">
      <w:pPr>
        <w:numPr>
          <w:ilvl w:val="0"/>
          <w:numId w:val="65"/>
        </w:numPr>
        <w:ind w:right="180"/>
        <w:jc w:val="both"/>
        <w:rPr>
          <w:rFonts w:ascii="Cambria" w:hAnsi="Cambria" w:cs="Arial"/>
          <w:sz w:val="22"/>
          <w:szCs w:val="22"/>
        </w:rPr>
      </w:pPr>
      <w:r w:rsidRPr="00745513">
        <w:rPr>
          <w:rFonts w:ascii="Cambria" w:hAnsi="Cambria" w:cs="Arial"/>
          <w:sz w:val="22"/>
          <w:szCs w:val="22"/>
        </w:rPr>
        <w:t>Expands the current offense of animal cruelty to include:</w:t>
      </w:r>
    </w:p>
    <w:p w:rsidR="00745513" w:rsidRPr="00745513" w:rsidRDefault="00745513" w:rsidP="00587324">
      <w:pPr>
        <w:pStyle w:val="ListParagraph"/>
        <w:numPr>
          <w:ilvl w:val="2"/>
          <w:numId w:val="62"/>
        </w:numPr>
        <w:spacing w:after="0" w:line="240" w:lineRule="auto"/>
        <w:ind w:left="1350" w:right="180" w:hanging="270"/>
        <w:jc w:val="both"/>
        <w:rPr>
          <w:rFonts w:ascii="Cambria" w:hAnsi="Cambria" w:cs="Arial"/>
        </w:rPr>
      </w:pPr>
      <w:r w:rsidRPr="00745513">
        <w:rPr>
          <w:rFonts w:ascii="Cambria" w:hAnsi="Cambria" w:cs="Arial"/>
        </w:rPr>
        <w:t xml:space="preserve">Intentionally or knowingly subjecting a domestic animal to cruel mistreatment, or </w:t>
      </w:r>
    </w:p>
    <w:p w:rsidR="00745513" w:rsidRPr="00745513" w:rsidRDefault="00745513" w:rsidP="00587324">
      <w:pPr>
        <w:pStyle w:val="ListParagraph"/>
        <w:numPr>
          <w:ilvl w:val="2"/>
          <w:numId w:val="62"/>
        </w:numPr>
        <w:spacing w:after="0" w:line="240" w:lineRule="auto"/>
        <w:ind w:left="1350" w:right="180" w:hanging="270"/>
        <w:jc w:val="both"/>
        <w:rPr>
          <w:rFonts w:ascii="Cambria" w:hAnsi="Cambria" w:cs="Arial"/>
        </w:rPr>
      </w:pPr>
      <w:r w:rsidRPr="00745513">
        <w:rPr>
          <w:rFonts w:ascii="Cambria" w:hAnsi="Cambria" w:cs="Arial"/>
        </w:rPr>
        <w:t>Killing a domestic animal without legal privilege or the consent of the owner. (Sec. 1)</w:t>
      </w:r>
    </w:p>
    <w:p w:rsidR="00745513" w:rsidRPr="00745513" w:rsidRDefault="00745513" w:rsidP="00587324">
      <w:pPr>
        <w:numPr>
          <w:ilvl w:val="0"/>
          <w:numId w:val="65"/>
        </w:numPr>
        <w:spacing w:before="120" w:after="120"/>
        <w:ind w:right="180"/>
        <w:jc w:val="both"/>
        <w:rPr>
          <w:rFonts w:ascii="Cambria" w:hAnsi="Cambria" w:cs="Arial"/>
          <w:sz w:val="22"/>
          <w:szCs w:val="22"/>
        </w:rPr>
      </w:pPr>
      <w:r w:rsidRPr="00745513">
        <w:rPr>
          <w:rFonts w:ascii="Cambria" w:hAnsi="Cambria" w:cs="Arial"/>
          <w:sz w:val="22"/>
          <w:szCs w:val="22"/>
        </w:rPr>
        <w:t xml:space="preserve">Makes a violation a Class 5 felony </w:t>
      </w:r>
      <w:hyperlink r:id="rId125" w:history="1">
        <w:r w:rsidRPr="00745513">
          <w:rPr>
            <w:rStyle w:val="Hyperlink"/>
            <w:rFonts w:ascii="Cambria" w:hAnsi="Cambria" w:cs="Arial"/>
            <w:sz w:val="22"/>
            <w:szCs w:val="22"/>
          </w:rPr>
          <w:t>(1.5 years/up to $150,000 plus surcharges)</w:t>
        </w:r>
      </w:hyperlink>
      <w:r w:rsidRPr="00745513">
        <w:rPr>
          <w:rFonts w:ascii="Cambria" w:hAnsi="Cambria" w:cs="Arial"/>
          <w:sz w:val="22"/>
          <w:szCs w:val="22"/>
        </w:rPr>
        <w:t>. (Sec. 1)</w:t>
      </w:r>
    </w:p>
    <w:p w:rsidR="00745513" w:rsidRPr="00745513" w:rsidRDefault="00745513" w:rsidP="00587324">
      <w:pPr>
        <w:numPr>
          <w:ilvl w:val="0"/>
          <w:numId w:val="65"/>
        </w:numPr>
        <w:ind w:right="180"/>
        <w:jc w:val="both"/>
        <w:rPr>
          <w:rFonts w:ascii="Cambria" w:hAnsi="Cambria" w:cs="Arial"/>
          <w:sz w:val="22"/>
          <w:szCs w:val="22"/>
        </w:rPr>
      </w:pPr>
      <w:r w:rsidRPr="00745513">
        <w:rPr>
          <w:rFonts w:ascii="Cambria" w:hAnsi="Cambria" w:cs="Arial"/>
          <w:sz w:val="22"/>
          <w:szCs w:val="22"/>
        </w:rPr>
        <w:t xml:space="preserve">Defines a </w:t>
      </w:r>
      <w:r w:rsidRPr="00745513">
        <w:rPr>
          <w:rFonts w:ascii="Cambria" w:hAnsi="Cambria" w:cs="Arial"/>
          <w:i/>
          <w:sz w:val="22"/>
          <w:szCs w:val="22"/>
        </w:rPr>
        <w:t>domestic animal</w:t>
      </w:r>
      <w:r w:rsidRPr="00745513">
        <w:rPr>
          <w:rFonts w:ascii="Cambria" w:hAnsi="Cambria" w:cs="Arial"/>
          <w:sz w:val="22"/>
          <w:szCs w:val="22"/>
        </w:rPr>
        <w:t xml:space="preserve"> as a mammal: </w:t>
      </w:r>
    </w:p>
    <w:p w:rsidR="00745513" w:rsidRPr="00745513" w:rsidRDefault="00745513" w:rsidP="00587324">
      <w:pPr>
        <w:pStyle w:val="ListParagraph"/>
        <w:numPr>
          <w:ilvl w:val="0"/>
          <w:numId w:val="64"/>
        </w:numPr>
        <w:spacing w:after="0" w:line="240" w:lineRule="auto"/>
        <w:ind w:left="1350" w:right="180" w:hanging="270"/>
        <w:jc w:val="both"/>
        <w:rPr>
          <w:rFonts w:ascii="Cambria" w:hAnsi="Cambria" w:cs="Arial"/>
        </w:rPr>
      </w:pPr>
      <w:r w:rsidRPr="00745513">
        <w:rPr>
          <w:rFonts w:ascii="Cambria" w:hAnsi="Cambria" w:cs="Arial"/>
        </w:rPr>
        <w:t xml:space="preserve">Kept primarily as a pet or companion, or </w:t>
      </w:r>
    </w:p>
    <w:p w:rsidR="00745513" w:rsidRPr="00745513" w:rsidRDefault="00745513" w:rsidP="00587324">
      <w:pPr>
        <w:pStyle w:val="ListParagraph"/>
        <w:numPr>
          <w:ilvl w:val="0"/>
          <w:numId w:val="64"/>
        </w:numPr>
        <w:spacing w:after="0" w:line="240" w:lineRule="auto"/>
        <w:ind w:left="1350" w:right="180" w:hanging="270"/>
        <w:jc w:val="both"/>
        <w:rPr>
          <w:rFonts w:ascii="Cambria" w:hAnsi="Cambria" w:cs="Arial"/>
        </w:rPr>
      </w:pPr>
      <w:r w:rsidRPr="00745513">
        <w:rPr>
          <w:rFonts w:ascii="Cambria" w:hAnsi="Cambria" w:cs="Arial"/>
        </w:rPr>
        <w:t>Bred to be a pet or companion. (Sec. 1)</w:t>
      </w:r>
    </w:p>
    <w:p w:rsidR="00745513" w:rsidRPr="00745513" w:rsidRDefault="00745513" w:rsidP="00587324">
      <w:pPr>
        <w:numPr>
          <w:ilvl w:val="0"/>
          <w:numId w:val="65"/>
        </w:numPr>
        <w:spacing w:before="120" w:after="120"/>
        <w:ind w:right="180"/>
        <w:jc w:val="both"/>
        <w:rPr>
          <w:rFonts w:ascii="Cambria" w:hAnsi="Cambria" w:cs="Arial"/>
          <w:sz w:val="22"/>
          <w:szCs w:val="22"/>
        </w:rPr>
      </w:pPr>
      <w:r w:rsidRPr="00745513">
        <w:rPr>
          <w:rFonts w:ascii="Cambria" w:hAnsi="Cambria" w:cs="Arial"/>
          <w:sz w:val="22"/>
          <w:szCs w:val="22"/>
        </w:rPr>
        <w:t>Makes technical and conforming changes. (Sec. 1)</w:t>
      </w:r>
    </w:p>
    <w:p w:rsidR="00745513" w:rsidRPr="00745513" w:rsidRDefault="00745513" w:rsidP="00587324">
      <w:pPr>
        <w:ind w:left="720" w:right="180"/>
        <w:jc w:val="both"/>
        <w:rPr>
          <w:rFonts w:ascii="Cambria" w:hAnsi="Cambria" w:cs="Arial"/>
          <w:b/>
          <w:sz w:val="22"/>
          <w:szCs w:val="22"/>
          <w:u w:val="single"/>
        </w:rPr>
      </w:pPr>
      <w:r w:rsidRPr="00745513">
        <w:rPr>
          <w:rFonts w:ascii="Cambria" w:hAnsi="Cambria" w:cs="Arial"/>
          <w:b/>
          <w:sz w:val="22"/>
          <w:szCs w:val="22"/>
          <w:u w:val="single"/>
        </w:rPr>
        <w:t>Current Law</w:t>
      </w:r>
    </w:p>
    <w:p w:rsidR="00745513" w:rsidRPr="00745513" w:rsidRDefault="00745513" w:rsidP="00587324">
      <w:pPr>
        <w:ind w:left="720" w:right="180"/>
        <w:jc w:val="both"/>
        <w:rPr>
          <w:rFonts w:ascii="Cambria" w:hAnsi="Cambria" w:cs="Arial"/>
          <w:sz w:val="22"/>
          <w:szCs w:val="22"/>
        </w:rPr>
      </w:pPr>
      <w:r w:rsidRPr="00745513">
        <w:rPr>
          <w:rFonts w:ascii="Cambria" w:hAnsi="Cambria" w:cs="Arial"/>
          <w:noProof/>
          <w:sz w:val="22"/>
          <w:szCs w:val="22"/>
        </w:rPr>
        <mc:AlternateContent>
          <mc:Choice Requires="wps">
            <w:drawing>
              <wp:anchor distT="0" distB="0" distL="114300" distR="114300" simplePos="0" relativeHeight="251886592" behindDoc="1" locked="1" layoutInCell="1" allowOverlap="0" wp14:anchorId="2CD85824" wp14:editId="36771127">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745513" w:rsidRDefault="00745513" w:rsidP="000F1C8E">
                            <w:pPr>
                              <w:jc w:val="center"/>
                            </w:pPr>
                            <w:sdt>
                              <w:sdtPr>
                                <w:tag w:val="Prop105"/>
                                <w:id w:val="1288324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1318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392529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48654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75" type="#_x0000_t202" style="position:absolute;left:0;text-align:left;margin-left:0;margin-top:628.55pt;width:468pt;height:21.4pt;z-index:-2514298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3s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" o:allowoverlap="f">
                <v:textbox>
                  <w:txbxContent>
                    <w:p w:rsidR="00745513" w:rsidRDefault="00745513" w:rsidP="000F1C8E">
                      <w:pPr>
                        <w:jc w:val="center"/>
                      </w:pPr>
                      <w:sdt>
                        <w:sdtPr>
                          <w:tag w:val="Prop105"/>
                          <w:id w:val="1288324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1318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392529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48654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hyperlink r:id="rId126" w:history="1">
        <w:proofErr w:type="spellStart"/>
        <w:r w:rsidRPr="00745513">
          <w:rPr>
            <w:rStyle w:val="Hyperlink"/>
            <w:rFonts w:ascii="Cambria" w:hAnsi="Cambria" w:cs="Arial"/>
            <w:sz w:val="22"/>
            <w:szCs w:val="22"/>
          </w:rPr>
          <w:t>A.R.S</w:t>
        </w:r>
        <w:proofErr w:type="spellEnd"/>
        <w:r w:rsidRPr="00745513">
          <w:rPr>
            <w:rStyle w:val="Hyperlink"/>
            <w:rFonts w:ascii="Cambria" w:hAnsi="Cambria" w:cs="Arial"/>
            <w:sz w:val="22"/>
            <w:szCs w:val="22"/>
          </w:rPr>
          <w:t>. § 13-2910</w:t>
        </w:r>
      </w:hyperlink>
      <w:r w:rsidRPr="00745513">
        <w:rPr>
          <w:rFonts w:ascii="Cambria" w:hAnsi="Cambria" w:cs="Arial"/>
          <w:sz w:val="22"/>
          <w:szCs w:val="22"/>
        </w:rPr>
        <w:t xml:space="preserve"> and outlines the offense of animal cruelty. Included in the statute are: </w:t>
      </w:r>
    </w:p>
    <w:p w:rsidR="00745513" w:rsidRPr="00745513" w:rsidRDefault="00745513" w:rsidP="00587324">
      <w:pPr>
        <w:pStyle w:val="ListParagraph"/>
        <w:numPr>
          <w:ilvl w:val="0"/>
          <w:numId w:val="63"/>
        </w:numPr>
        <w:spacing w:after="0" w:line="240" w:lineRule="auto"/>
        <w:ind w:left="1440" w:right="180"/>
        <w:jc w:val="both"/>
        <w:rPr>
          <w:rFonts w:ascii="Cambria" w:hAnsi="Cambria" w:cs="Arial"/>
        </w:rPr>
      </w:pPr>
      <w:r w:rsidRPr="00745513">
        <w:rPr>
          <w:rFonts w:ascii="Cambria" w:hAnsi="Cambria" w:cs="Arial"/>
        </w:rPr>
        <w:t xml:space="preserve">Recklessly subjecting any </w:t>
      </w:r>
      <w:r w:rsidRPr="00745513">
        <w:rPr>
          <w:rFonts w:ascii="Cambria" w:hAnsi="Cambria" w:cs="Arial"/>
          <w:i/>
        </w:rPr>
        <w:t>animal</w:t>
      </w:r>
      <w:r w:rsidRPr="00745513">
        <w:rPr>
          <w:rFonts w:ascii="Cambria" w:hAnsi="Cambria" w:cs="Arial"/>
        </w:rPr>
        <w:t xml:space="preserve"> to cruel mistreatment; and</w:t>
      </w:r>
    </w:p>
    <w:p w:rsidR="00745513" w:rsidRPr="00745513" w:rsidRDefault="00745513" w:rsidP="00587324">
      <w:pPr>
        <w:pStyle w:val="ListParagraph"/>
        <w:numPr>
          <w:ilvl w:val="0"/>
          <w:numId w:val="63"/>
        </w:numPr>
        <w:spacing w:after="0" w:line="240" w:lineRule="auto"/>
        <w:ind w:left="1440" w:right="180"/>
        <w:jc w:val="both"/>
        <w:rPr>
          <w:rFonts w:ascii="Cambria" w:hAnsi="Cambria" w:cs="Arial"/>
        </w:rPr>
      </w:pPr>
      <w:r w:rsidRPr="00745513">
        <w:rPr>
          <w:rFonts w:ascii="Cambria" w:hAnsi="Cambria" w:cs="Arial"/>
        </w:rPr>
        <w:t xml:space="preserve">Intentionally, knowingly or recklessly killing any </w:t>
      </w:r>
      <w:r w:rsidRPr="00745513">
        <w:rPr>
          <w:rFonts w:ascii="Cambria" w:hAnsi="Cambria" w:cs="Arial"/>
          <w:i/>
        </w:rPr>
        <w:t xml:space="preserve">animal </w:t>
      </w:r>
      <w:r w:rsidRPr="00745513">
        <w:rPr>
          <w:rFonts w:ascii="Cambria" w:hAnsi="Cambria" w:cs="Arial"/>
        </w:rPr>
        <w:t>without the consent of the owner or handler.</w:t>
      </w:r>
    </w:p>
    <w:p w:rsidR="00745513" w:rsidRPr="00745513" w:rsidRDefault="00745513" w:rsidP="00587324">
      <w:pPr>
        <w:ind w:left="720" w:right="180"/>
        <w:jc w:val="both"/>
        <w:rPr>
          <w:rFonts w:ascii="Cambria" w:hAnsi="Cambria" w:cs="Arial"/>
          <w:sz w:val="22"/>
          <w:szCs w:val="22"/>
        </w:rPr>
      </w:pPr>
      <w:r w:rsidRPr="00745513">
        <w:rPr>
          <w:rFonts w:ascii="Cambria" w:hAnsi="Cambria" w:cs="Arial"/>
          <w:sz w:val="22"/>
          <w:szCs w:val="22"/>
        </w:rPr>
        <w:t xml:space="preserve">Both are designated as a Class 1 misdemeanor </w:t>
      </w:r>
      <w:hyperlink r:id="rId127" w:history="1">
        <w:r w:rsidRPr="00745513">
          <w:rPr>
            <w:rStyle w:val="Hyperlink"/>
            <w:rFonts w:ascii="Cambria" w:hAnsi="Cambria" w:cs="Arial"/>
            <w:sz w:val="22"/>
            <w:szCs w:val="22"/>
          </w:rPr>
          <w:t>(up to 6 months/up to $2,500 plus surcharges)</w:t>
        </w:r>
      </w:hyperlink>
      <w:r w:rsidRPr="00745513">
        <w:rPr>
          <w:rFonts w:ascii="Cambria" w:hAnsi="Cambria" w:cs="Arial"/>
          <w:sz w:val="22"/>
          <w:szCs w:val="22"/>
        </w:rPr>
        <w:t xml:space="preserve">. Intentionally or knowingly subjecting any </w:t>
      </w:r>
      <w:r w:rsidRPr="00745513">
        <w:rPr>
          <w:rFonts w:ascii="Cambria" w:hAnsi="Cambria" w:cs="Arial"/>
          <w:i/>
          <w:sz w:val="22"/>
          <w:szCs w:val="22"/>
        </w:rPr>
        <w:t xml:space="preserve">animal </w:t>
      </w:r>
      <w:r w:rsidRPr="00745513">
        <w:rPr>
          <w:rFonts w:ascii="Cambria" w:hAnsi="Cambria" w:cs="Arial"/>
          <w:sz w:val="22"/>
          <w:szCs w:val="22"/>
        </w:rPr>
        <w:t xml:space="preserve">to cruel mistreatment is designated as a Class 6 felony </w:t>
      </w:r>
      <w:hyperlink r:id="rId128" w:history="1">
        <w:r w:rsidRPr="00745513">
          <w:rPr>
            <w:rStyle w:val="Hyperlink"/>
            <w:rFonts w:ascii="Cambria" w:hAnsi="Cambria" w:cs="Arial"/>
            <w:sz w:val="22"/>
            <w:szCs w:val="22"/>
          </w:rPr>
          <w:t>(up to 1 year / $150,000 plus surcharges)</w:t>
        </w:r>
      </w:hyperlink>
      <w:r w:rsidRPr="00745513">
        <w:rPr>
          <w:rFonts w:ascii="Cambria" w:hAnsi="Cambria" w:cs="Arial"/>
          <w:sz w:val="22"/>
          <w:szCs w:val="22"/>
        </w:rPr>
        <w:t xml:space="preserve">.  This section defines an </w:t>
      </w:r>
      <w:r w:rsidRPr="00745513">
        <w:rPr>
          <w:rFonts w:ascii="Cambria" w:hAnsi="Cambria" w:cs="Arial"/>
          <w:i/>
          <w:sz w:val="22"/>
          <w:szCs w:val="22"/>
        </w:rPr>
        <w:t>animal</w:t>
      </w:r>
      <w:r w:rsidRPr="00745513">
        <w:rPr>
          <w:rFonts w:ascii="Cambria" w:hAnsi="Cambria" w:cs="Arial"/>
          <w:sz w:val="22"/>
          <w:szCs w:val="22"/>
        </w:rPr>
        <w:t xml:space="preserve"> as a mammal, bird, reptile or amphibian.</w:t>
      </w:r>
    </w:p>
    <w:p w:rsidR="00745513" w:rsidRPr="00745513" w:rsidRDefault="00745513" w:rsidP="00587324">
      <w:pPr>
        <w:spacing w:before="120"/>
        <w:ind w:left="720" w:right="180"/>
        <w:jc w:val="both"/>
        <w:rPr>
          <w:rFonts w:ascii="Cambria" w:hAnsi="Cambria" w:cs="Arial"/>
          <w:sz w:val="22"/>
          <w:szCs w:val="22"/>
        </w:rPr>
      </w:pPr>
      <w:hyperlink r:id="rId129" w:history="1">
        <w:proofErr w:type="spellStart"/>
        <w:r w:rsidRPr="00745513">
          <w:rPr>
            <w:rStyle w:val="Hyperlink"/>
            <w:rFonts w:ascii="Cambria" w:hAnsi="Cambria" w:cs="Arial"/>
            <w:sz w:val="22"/>
            <w:szCs w:val="22"/>
          </w:rPr>
          <w:t>A.R.S</w:t>
        </w:r>
        <w:proofErr w:type="spellEnd"/>
        <w:r w:rsidRPr="00745513">
          <w:rPr>
            <w:rStyle w:val="Hyperlink"/>
            <w:rFonts w:ascii="Cambria" w:hAnsi="Cambria" w:cs="Arial"/>
            <w:sz w:val="22"/>
            <w:szCs w:val="22"/>
          </w:rPr>
          <w:t>. § 13-105</w:t>
        </w:r>
      </w:hyperlink>
      <w:r w:rsidRPr="00745513">
        <w:rPr>
          <w:rFonts w:ascii="Cambria" w:hAnsi="Cambria" w:cs="Arial"/>
          <w:sz w:val="22"/>
          <w:szCs w:val="22"/>
        </w:rPr>
        <w:t xml:space="preserve"> provides definitions used throughout the criminal code, including those related to a person's culpable mental state at the time an offense is committed.  This section includes definitions of intentionally, knowingly and recklessly.</w:t>
      </w:r>
    </w:p>
    <w:p w:rsidR="00745513" w:rsidRPr="00322274" w:rsidRDefault="00745513" w:rsidP="00745513">
      <w:pPr>
        <w:pStyle w:val="ListParagraph"/>
        <w:spacing w:after="0" w:line="240" w:lineRule="auto"/>
        <w:ind w:left="2160"/>
        <w:jc w:val="both"/>
        <w:rPr>
          <w:rFonts w:ascii="Cambria" w:hAnsi="Cambria" w:cs="Arial"/>
          <w:color w:val="0000FF"/>
          <w:u w:val="single"/>
        </w:rPr>
      </w:pPr>
    </w:p>
    <w:p w:rsidR="00FA6E80" w:rsidRDefault="00464CCB" w:rsidP="00745513">
      <w:pPr>
        <w:ind w:left="720"/>
        <w:rPr>
          <w:rFonts w:ascii="Arial" w:hAnsi="Arial"/>
          <w:sz w:val="44"/>
        </w:rPr>
      </w:pPr>
      <w:r>
        <w:rPr>
          <w:rFonts w:ascii="Arial" w:hAnsi="Arial"/>
          <w:sz w:val="44"/>
        </w:rPr>
        <w:br w:type="page"/>
      </w:r>
    </w:p>
    <w:p w:rsidR="00745513" w:rsidRDefault="00745513" w:rsidP="0071106C">
      <w:pPr>
        <w:jc w:val="center"/>
        <w:rPr>
          <w:rFonts w:asciiTheme="majorHAnsi" w:hAnsiTheme="majorHAnsi"/>
          <w:b/>
          <w:sz w:val="32"/>
          <w:szCs w:val="32"/>
        </w:rPr>
        <w:sectPr w:rsidR="00745513" w:rsidSect="00745513">
          <w:footerReference w:type="default" r:id="rId130"/>
          <w:type w:val="continuous"/>
          <w:pgSz w:w="12240" w:h="15840"/>
          <w:pgMar w:top="72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C5D83" w:rsidRDefault="00DC5D83" w:rsidP="00950CEA">
      <w:pPr>
        <w:ind w:right="-720"/>
        <w:jc w:val="center"/>
        <w:rPr>
          <w:rFonts w:asciiTheme="majorHAnsi" w:hAnsiTheme="majorHAnsi"/>
          <w:b/>
          <w:sz w:val="32"/>
          <w:szCs w:val="32"/>
        </w:rPr>
      </w:pPr>
      <w:r w:rsidRPr="0071106C">
        <w:rPr>
          <w:rFonts w:asciiTheme="majorHAnsi" w:hAnsiTheme="majorHAnsi"/>
          <w:b/>
          <w:noProof/>
          <w:sz w:val="32"/>
          <w:szCs w:val="32"/>
        </w:rPr>
        <w:lastRenderedPageBreak/>
        <w:drawing>
          <wp:anchor distT="0" distB="0" distL="114300" distR="114300" simplePos="0" relativeHeight="251788288" behindDoc="1" locked="0" layoutInCell="1" allowOverlap="1" wp14:anchorId="175D1722" wp14:editId="694D3031">
            <wp:simplePos x="0" y="0"/>
            <wp:positionH relativeFrom="margin">
              <wp:posOffset>2698297</wp:posOffset>
            </wp:positionH>
            <wp:positionV relativeFrom="paragraph">
              <wp:posOffset>-252639</wp:posOffset>
            </wp:positionV>
            <wp:extent cx="1214755" cy="1165860"/>
            <wp:effectExtent l="0" t="0" r="4445" b="0"/>
            <wp:wrapNone/>
            <wp:docPr id="86" name="Picture 8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p>
    <w:p w:rsidR="0071106C" w:rsidRPr="0071106C" w:rsidRDefault="0071106C" w:rsidP="00950CEA">
      <w:pPr>
        <w:jc w:val="center"/>
        <w:rPr>
          <w:rFonts w:asciiTheme="majorHAnsi" w:hAnsiTheme="majorHAnsi"/>
          <w:b/>
          <w:sz w:val="32"/>
          <w:szCs w:val="32"/>
        </w:rPr>
      </w:pPr>
      <w:r w:rsidRPr="0071106C">
        <w:rPr>
          <w:rFonts w:asciiTheme="majorHAnsi" w:hAnsiTheme="majorHAnsi"/>
          <w:b/>
          <w:sz w:val="32"/>
          <w:szCs w:val="32"/>
        </w:rPr>
        <w:t>ARIZONA HOUSE OF REPRESENTATIVES</w:t>
      </w:r>
    </w:p>
    <w:p w:rsidR="0071106C" w:rsidRDefault="0071106C" w:rsidP="00185D70">
      <w:pPr>
        <w:jc w:val="center"/>
        <w:sectPr w:rsidR="0071106C" w:rsidSect="00DC5D83">
          <w:type w:val="continuous"/>
          <w:pgSz w:w="12240" w:h="15840"/>
          <w:pgMar w:top="720" w:right="117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71106C" w:rsidRDefault="0071106C">
      <w:pPr>
        <w:rPr>
          <w:b/>
        </w:rPr>
      </w:pPr>
    </w:p>
    <w:p w:rsidR="0071106C" w:rsidRDefault="0071106C">
      <w:pPr>
        <w:rPr>
          <w:rFonts w:ascii="Cambria" w:hAnsi="Cambria" w:cs="Arial"/>
          <w:b/>
          <w:sz w:val="28"/>
          <w:szCs w:val="28"/>
          <w:u w:val="single"/>
        </w:rPr>
        <w:sectPr w:rsidR="0071106C"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71106C" w:rsidRDefault="0071106C">
      <w:pPr>
        <w:rPr>
          <w:rFonts w:ascii="Cambria" w:hAnsi="Cambria" w:cs="Arial"/>
          <w:b/>
          <w:sz w:val="28"/>
          <w:szCs w:val="28"/>
          <w:u w:val="single"/>
        </w:rPr>
      </w:pPr>
    </w:p>
    <w:p w:rsidR="00DC5D83" w:rsidRDefault="00DC5D83">
      <w:pPr>
        <w:rPr>
          <w:rFonts w:ascii="Cambria" w:hAnsi="Cambria" w:cs="Arial"/>
          <w:b/>
          <w:sz w:val="28"/>
          <w:szCs w:val="28"/>
          <w:u w:val="single"/>
        </w:rPr>
      </w:pPr>
    </w:p>
    <w:p w:rsidR="0071106C" w:rsidRPr="001C5438" w:rsidRDefault="0071106C">
      <w:pPr>
        <w:rPr>
          <w:rFonts w:ascii="Cambria" w:hAnsi="Cambria" w:cs="Arial"/>
          <w:sz w:val="28"/>
          <w:szCs w:val="28"/>
          <w:u w:val="single"/>
        </w:rPr>
      </w:pPr>
      <w:bookmarkStart w:id="33" w:name="HB2254"/>
      <w:r>
        <w:rPr>
          <w:rFonts w:ascii="Cambria" w:hAnsi="Cambria" w:cs="Arial"/>
          <w:b/>
          <w:sz w:val="28"/>
          <w:szCs w:val="28"/>
          <w:u w:val="single"/>
        </w:rPr>
        <w:t>HB 2254</w:t>
      </w:r>
      <w:bookmarkEnd w:id="33"/>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judicial productivity credits; salary calculation</w:t>
      </w:r>
    </w:p>
    <w:p w:rsidR="00DC5D83" w:rsidRDefault="00DC5D83" w:rsidP="00185D70">
      <w:pPr>
        <w:rPr>
          <w:rFonts w:ascii="Cambria" w:hAnsi="Cambria" w:cs="Arial"/>
          <w:b/>
        </w:rPr>
      </w:pPr>
    </w:p>
    <w:p w:rsidR="0071106C" w:rsidRPr="00DC5D83" w:rsidRDefault="0071106C" w:rsidP="00185D70">
      <w:pPr>
        <w:rPr>
          <w:rFonts w:ascii="Cambria" w:hAnsi="Cambria" w:cs="Arial"/>
          <w:sz w:val="22"/>
          <w:szCs w:val="22"/>
        </w:rPr>
      </w:pPr>
      <w:r w:rsidRPr="00DC5D83">
        <w:rPr>
          <w:rFonts w:ascii="Cambria" w:hAnsi="Cambria" w:cs="Arial"/>
          <w:b/>
          <w:sz w:val="22"/>
          <w:szCs w:val="22"/>
        </w:rPr>
        <w:t>PRIME SPONSOR:</w:t>
      </w:r>
      <w:r w:rsidRPr="00DC5D83">
        <w:rPr>
          <w:rFonts w:ascii="Cambria" w:hAnsi="Cambria" w:cs="Arial"/>
          <w:sz w:val="22"/>
          <w:szCs w:val="22"/>
        </w:rPr>
        <w:t xml:space="preserve"> Representative Farnsworth E, LD 12</w:t>
      </w:r>
    </w:p>
    <w:p w:rsidR="00DC5D83" w:rsidRPr="00DC5D83" w:rsidRDefault="00DC5D83" w:rsidP="00185D70">
      <w:pPr>
        <w:rPr>
          <w:rFonts w:ascii="Cambria" w:hAnsi="Cambria" w:cs="Arial"/>
          <w:b/>
          <w:sz w:val="22"/>
          <w:szCs w:val="22"/>
        </w:rPr>
      </w:pPr>
    </w:p>
    <w:p w:rsidR="0071106C" w:rsidRPr="00DC5D83" w:rsidRDefault="0071106C" w:rsidP="00DC5D83">
      <w:pPr>
        <w:spacing w:after="120" w:line="276" w:lineRule="auto"/>
        <w:rPr>
          <w:rFonts w:ascii="Cambria" w:hAnsi="Cambria" w:cs="Arial"/>
          <w:b/>
          <w:sz w:val="22"/>
          <w:szCs w:val="22"/>
        </w:rPr>
      </w:pPr>
      <w:r w:rsidRPr="00DC5D83">
        <w:rPr>
          <w:rFonts w:ascii="Cambria" w:hAnsi="Cambria" w:cs="Arial"/>
          <w:b/>
          <w:sz w:val="22"/>
          <w:szCs w:val="22"/>
        </w:rPr>
        <w:t>BILL STATUS:</w:t>
      </w:r>
      <w:r w:rsidRPr="00DC5D83">
        <w:rPr>
          <w:rFonts w:ascii="Cambria" w:hAnsi="Cambria" w:cs="Arial"/>
          <w:sz w:val="22"/>
          <w:szCs w:val="22"/>
        </w:rPr>
        <w:t xml:space="preserve"> </w:t>
      </w:r>
      <w:hyperlink r:id="rId131" w:tooltip="Bill Status Inquiry" w:history="1">
        <w:r w:rsidRPr="00DC5D83">
          <w:rPr>
            <w:rStyle w:val="Hyperlink"/>
            <w:rFonts w:ascii="Cambria" w:hAnsi="Cambria"/>
            <w:sz w:val="22"/>
            <w:szCs w:val="22"/>
          </w:rPr>
          <w:t>Caucus &amp; COW</w:t>
        </w:r>
      </w:hyperlink>
    </w:p>
    <w:p w:rsidR="0071106C" w:rsidRPr="00DC5D83" w:rsidRDefault="0071106C" w:rsidP="00DC5D83">
      <w:pPr>
        <w:spacing w:after="120" w:line="276" w:lineRule="auto"/>
        <w:rPr>
          <w:rFonts w:ascii="Cambria" w:hAnsi="Cambria" w:cs="Arial"/>
          <w:sz w:val="22"/>
          <w:szCs w:val="22"/>
        </w:rPr>
      </w:pPr>
      <w:r w:rsidRPr="00DC5D83">
        <w:rPr>
          <w:rFonts w:ascii="Cambria" w:hAnsi="Cambria" w:cs="Arial"/>
          <w:sz w:val="22"/>
          <w:szCs w:val="22"/>
        </w:rPr>
        <w:tab/>
        <w:t xml:space="preserve">JPS: </w:t>
      </w:r>
      <w:proofErr w:type="spellStart"/>
      <w:r w:rsidRPr="00DC5D83">
        <w:rPr>
          <w:rFonts w:ascii="Cambria" w:hAnsi="Cambria" w:cs="Arial"/>
          <w:sz w:val="22"/>
          <w:szCs w:val="22"/>
        </w:rPr>
        <w:t>DPA</w:t>
      </w:r>
      <w:proofErr w:type="spellEnd"/>
      <w:r w:rsidRPr="00DC5D83">
        <w:rPr>
          <w:rFonts w:ascii="Cambria" w:hAnsi="Cambria" w:cs="Arial"/>
          <w:sz w:val="22"/>
          <w:szCs w:val="22"/>
        </w:rPr>
        <w:t xml:space="preserve"> 9-0-0-0</w:t>
      </w:r>
    </w:p>
    <w:p w:rsidR="0071106C" w:rsidRPr="00DC5D83" w:rsidRDefault="0071106C">
      <w:pPr>
        <w:rPr>
          <w:rFonts w:ascii="Cambria" w:hAnsi="Cambria" w:cs="Arial"/>
          <w:b/>
          <w:sz w:val="22"/>
          <w:szCs w:val="22"/>
        </w:rPr>
      </w:pPr>
      <w:r w:rsidRPr="00DC5D83">
        <w:rPr>
          <w:rFonts w:ascii="Cambria" w:hAnsi="Cambria" w:cs="Arial"/>
          <w:noProof/>
          <w:sz w:val="22"/>
          <w:szCs w:val="22"/>
        </w:rPr>
        <mc:AlternateContent>
          <mc:Choice Requires="wps">
            <w:drawing>
              <wp:anchor distT="0" distB="0" distL="114300" distR="114300" simplePos="0" relativeHeight="251787264" behindDoc="1" locked="1" layoutInCell="1" allowOverlap="1" wp14:anchorId="50D200FB" wp14:editId="237C8B68">
                <wp:simplePos x="0" y="0"/>
                <wp:positionH relativeFrom="margin">
                  <wp:align>right</wp:align>
                </wp:positionH>
                <wp:positionV relativeFrom="page">
                  <wp:posOffset>1619885</wp:posOffset>
                </wp:positionV>
                <wp:extent cx="2667000" cy="1219200"/>
                <wp:effectExtent l="0" t="0" r="19050" b="19050"/>
                <wp:wrapTight wrapText="bothSides">
                  <wp:wrapPolygon edited="0">
                    <wp:start x="0" y="0"/>
                    <wp:lineTo x="0" y="21600"/>
                    <wp:lineTo x="21600" y="21600"/>
                    <wp:lineTo x="21600" y="0"/>
                    <wp:lineTo x="0" y="0"/>
                  </wp:wrapPolygon>
                </wp:wrapTight>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r>
                              <w:t>Board – board of supervisors</w:t>
                            </w:r>
                          </w:p>
                          <w:p w:rsidR="00B45C48" w:rsidRDefault="00B45C48" w:rsidP="00185D70">
                            <w:r>
                              <w:t>JP – justice of the peace</w:t>
                            </w:r>
                          </w:p>
                          <w:p w:rsidR="00B45C48" w:rsidRDefault="00B45C48" w:rsidP="00185D70">
                            <w:proofErr w:type="spellStart"/>
                            <w:r>
                              <w:t>JPC</w:t>
                            </w:r>
                            <w:proofErr w:type="spellEnd"/>
                            <w:r>
                              <w:t xml:space="preserve"> – judicial productivity credit</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00FB" id="_x0000_s1076" type="#_x0000_t202" style="position:absolute;margin-left:158.8pt;margin-top:127.55pt;width:210pt;height:96pt;z-index:-251529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KjhAIAABk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" filled="f">
                <v:textbox>
                  <w:txbxContent>
                    <w:p w:rsidR="00B45C48" w:rsidRPr="00BB4358" w:rsidRDefault="00B45C48" w:rsidP="00185D70">
                      <w:pPr>
                        <w:rPr>
                          <w:b/>
                          <w:u w:val="single"/>
                        </w:rPr>
                      </w:pPr>
                      <w:r w:rsidRPr="00BB4358">
                        <w:rPr>
                          <w:b/>
                          <w:u w:val="single"/>
                        </w:rPr>
                        <w:t>Legend:</w:t>
                      </w:r>
                    </w:p>
                    <w:p w:rsidR="00B45C48" w:rsidRDefault="00B45C48" w:rsidP="00185D70">
                      <w:r>
                        <w:t>Board – board of supervisors</w:t>
                      </w:r>
                    </w:p>
                    <w:p w:rsidR="00B45C48" w:rsidRDefault="00B45C48" w:rsidP="00185D70">
                      <w:r>
                        <w:t>JP – justice of the peace</w:t>
                      </w:r>
                    </w:p>
                    <w:p w:rsidR="00B45C48" w:rsidRDefault="00B45C48" w:rsidP="00185D70">
                      <w:proofErr w:type="spellStart"/>
                      <w:r>
                        <w:t>JPC</w:t>
                      </w:r>
                      <w:proofErr w:type="spellEnd"/>
                      <w:r>
                        <w:t xml:space="preserve"> – judicial productivity credit</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71106C" w:rsidRPr="00DC5D83" w:rsidRDefault="0071106C">
      <w:pPr>
        <w:rPr>
          <w:rFonts w:ascii="Cambria" w:hAnsi="Cambria" w:cs="Arial"/>
          <w:sz w:val="22"/>
          <w:szCs w:val="22"/>
        </w:rPr>
        <w:sectPr w:rsidR="0071106C" w:rsidRPr="00DC5D83" w:rsidSect="0071106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71106C" w:rsidRPr="00DC5D83" w:rsidRDefault="0071106C" w:rsidP="00DC5D83">
      <w:pPr>
        <w:ind w:left="720" w:right="450"/>
        <w:jc w:val="both"/>
        <w:rPr>
          <w:rFonts w:ascii="Cambria" w:hAnsi="Cambria" w:cs="Arial"/>
          <w:b/>
          <w:sz w:val="22"/>
          <w:szCs w:val="22"/>
          <w:u w:val="single"/>
        </w:rPr>
      </w:pPr>
      <w:r w:rsidRPr="00DC5D83">
        <w:rPr>
          <w:rFonts w:ascii="Cambria" w:hAnsi="Cambria" w:cs="Arial"/>
          <w:b/>
          <w:sz w:val="22"/>
          <w:szCs w:val="22"/>
          <w:u w:val="single"/>
        </w:rPr>
        <w:t>Abstract</w:t>
      </w:r>
    </w:p>
    <w:p w:rsidR="0071106C" w:rsidRPr="00DC5D83" w:rsidRDefault="0071106C" w:rsidP="00DC5D83">
      <w:pPr>
        <w:spacing w:after="120"/>
        <w:ind w:left="720" w:right="450"/>
        <w:jc w:val="both"/>
        <w:rPr>
          <w:rFonts w:ascii="Cambria" w:hAnsi="Cambria" w:cs="Arial"/>
          <w:sz w:val="22"/>
          <w:szCs w:val="22"/>
        </w:rPr>
      </w:pPr>
      <w:r w:rsidRPr="00DC5D83">
        <w:rPr>
          <w:rFonts w:ascii="Cambria" w:hAnsi="Cambria" w:cs="Arial"/>
          <w:sz w:val="22"/>
          <w:szCs w:val="22"/>
        </w:rPr>
        <w:t xml:space="preserve">Relating to the calculation of </w:t>
      </w:r>
      <w:proofErr w:type="spellStart"/>
      <w:r w:rsidRPr="00DC5D83">
        <w:rPr>
          <w:rFonts w:ascii="Cambria" w:hAnsi="Cambria" w:cs="Arial"/>
          <w:sz w:val="22"/>
          <w:szCs w:val="22"/>
        </w:rPr>
        <w:t>JPCs</w:t>
      </w:r>
      <w:proofErr w:type="spellEnd"/>
      <w:r w:rsidRPr="00DC5D83">
        <w:rPr>
          <w:rFonts w:ascii="Cambria" w:hAnsi="Cambria" w:cs="Arial"/>
          <w:sz w:val="22"/>
          <w:szCs w:val="22"/>
        </w:rPr>
        <w:t>.</w:t>
      </w:r>
    </w:p>
    <w:p w:rsidR="0071106C" w:rsidRPr="00DC5D83" w:rsidRDefault="0071106C" w:rsidP="00DC5D83">
      <w:pPr>
        <w:ind w:left="720" w:right="450"/>
        <w:jc w:val="both"/>
        <w:rPr>
          <w:rFonts w:ascii="Cambria" w:hAnsi="Cambria" w:cs="Arial"/>
          <w:b/>
          <w:sz w:val="22"/>
          <w:szCs w:val="22"/>
          <w:u w:val="single"/>
        </w:rPr>
      </w:pPr>
      <w:r w:rsidRPr="00DC5D83">
        <w:rPr>
          <w:rFonts w:ascii="Cambria" w:hAnsi="Cambria" w:cs="Arial"/>
          <w:b/>
          <w:sz w:val="22"/>
          <w:szCs w:val="22"/>
          <w:u w:val="single"/>
        </w:rPr>
        <w:t>Provisions</w:t>
      </w:r>
    </w:p>
    <w:p w:rsidR="0071106C" w:rsidRPr="00DC5D83" w:rsidRDefault="0071106C" w:rsidP="006A22DF">
      <w:pPr>
        <w:numPr>
          <w:ilvl w:val="0"/>
          <w:numId w:val="51"/>
        </w:numPr>
        <w:ind w:right="450"/>
        <w:jc w:val="both"/>
        <w:rPr>
          <w:rFonts w:ascii="Cambria" w:hAnsi="Cambria" w:cs="Arial"/>
          <w:sz w:val="22"/>
          <w:szCs w:val="22"/>
        </w:rPr>
      </w:pPr>
      <w:r w:rsidRPr="00DC5D83">
        <w:rPr>
          <w:rFonts w:ascii="Cambria" w:hAnsi="Cambria" w:cs="Arial"/>
          <w:sz w:val="22"/>
          <w:szCs w:val="22"/>
        </w:rPr>
        <w:t xml:space="preserve">Modifies the current </w:t>
      </w:r>
      <w:proofErr w:type="spellStart"/>
      <w:r w:rsidRPr="00DC5D83">
        <w:rPr>
          <w:rFonts w:ascii="Cambria" w:hAnsi="Cambria" w:cs="Arial"/>
          <w:sz w:val="22"/>
          <w:szCs w:val="22"/>
        </w:rPr>
        <w:t>JPC</w:t>
      </w:r>
      <w:proofErr w:type="spellEnd"/>
      <w:r w:rsidRPr="00DC5D83">
        <w:rPr>
          <w:rFonts w:ascii="Cambria" w:hAnsi="Cambria" w:cs="Arial"/>
          <w:sz w:val="22"/>
          <w:szCs w:val="22"/>
        </w:rPr>
        <w:t xml:space="preserve"> formula by changing the weight given to specific types of filings.  The new formula is the sum of the following filings in each JP court:</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All civil filings, divided by 10;</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All felony counts filed, divided by 10;</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All operating under the influence counts filed, divided by 5;</w:t>
      </w:r>
    </w:p>
    <w:p w:rsidR="0071106C" w:rsidRPr="00DC5D83" w:rsidRDefault="0071106C" w:rsidP="006A22DF">
      <w:pPr>
        <w:numPr>
          <w:ilvl w:val="2"/>
          <w:numId w:val="51"/>
        </w:numPr>
        <w:ind w:right="450"/>
        <w:jc w:val="both"/>
        <w:rPr>
          <w:rFonts w:ascii="Cambria" w:hAnsi="Cambria" w:cs="Arial"/>
          <w:sz w:val="22"/>
          <w:szCs w:val="22"/>
        </w:rPr>
      </w:pPr>
      <w:r w:rsidRPr="00DC5D83">
        <w:rPr>
          <w:rFonts w:ascii="Cambria" w:hAnsi="Cambria" w:cs="Arial"/>
          <w:sz w:val="22"/>
          <w:szCs w:val="22"/>
        </w:rPr>
        <w:t>Includes operation of a watercraft, vehicle or airplane.</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All other misdemeanor counts filed, divided by 10;</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All civil traffic counts filed, divided by 60; and</w:t>
      </w:r>
    </w:p>
    <w:p w:rsidR="0071106C" w:rsidRPr="00DC5D83" w:rsidRDefault="0071106C" w:rsidP="006A22DF">
      <w:pPr>
        <w:numPr>
          <w:ilvl w:val="1"/>
          <w:numId w:val="51"/>
        </w:numPr>
        <w:spacing w:after="120"/>
        <w:ind w:right="450"/>
        <w:jc w:val="both"/>
        <w:rPr>
          <w:rFonts w:ascii="Cambria" w:hAnsi="Cambria" w:cs="Arial"/>
          <w:sz w:val="22"/>
          <w:szCs w:val="22"/>
        </w:rPr>
      </w:pPr>
      <w:r w:rsidRPr="00DC5D83">
        <w:rPr>
          <w:rFonts w:ascii="Cambria" w:hAnsi="Cambria" w:cs="Arial"/>
          <w:sz w:val="22"/>
          <w:szCs w:val="22"/>
        </w:rPr>
        <w:t>All petitions for protective orders, divided by 5. (Sec. 1)</w:t>
      </w:r>
    </w:p>
    <w:p w:rsidR="0071106C" w:rsidRPr="00DC5D83" w:rsidRDefault="0071106C" w:rsidP="006A22DF">
      <w:pPr>
        <w:numPr>
          <w:ilvl w:val="0"/>
          <w:numId w:val="51"/>
        </w:numPr>
        <w:ind w:right="450"/>
        <w:jc w:val="both"/>
        <w:rPr>
          <w:rFonts w:ascii="Cambria" w:hAnsi="Cambria" w:cs="Arial"/>
          <w:sz w:val="22"/>
          <w:szCs w:val="22"/>
        </w:rPr>
      </w:pPr>
      <w:r w:rsidRPr="00DC5D83">
        <w:rPr>
          <w:rFonts w:ascii="Cambria" w:hAnsi="Cambria" w:cs="Arial"/>
          <w:sz w:val="22"/>
          <w:szCs w:val="22"/>
        </w:rPr>
        <w:t>Counts juvenile filings in the same manner as adult filings. (Sec. 1)</w:t>
      </w:r>
    </w:p>
    <w:p w:rsidR="0071106C" w:rsidRPr="00DC5D83" w:rsidRDefault="0071106C" w:rsidP="006A22DF">
      <w:pPr>
        <w:numPr>
          <w:ilvl w:val="0"/>
          <w:numId w:val="51"/>
        </w:numPr>
        <w:spacing w:before="120"/>
        <w:ind w:right="450"/>
        <w:jc w:val="both"/>
        <w:rPr>
          <w:rFonts w:ascii="Cambria" w:hAnsi="Cambria" w:cs="Arial"/>
          <w:sz w:val="22"/>
          <w:szCs w:val="22"/>
        </w:rPr>
      </w:pPr>
      <w:r w:rsidRPr="00DC5D83">
        <w:rPr>
          <w:rFonts w:ascii="Cambria" w:hAnsi="Cambria" w:cs="Arial"/>
          <w:sz w:val="22"/>
          <w:szCs w:val="22"/>
        </w:rPr>
        <w:t xml:space="preserve">Requires the Supreme Court to annually compute the number of </w:t>
      </w:r>
      <w:proofErr w:type="spellStart"/>
      <w:r w:rsidRPr="00DC5D83">
        <w:rPr>
          <w:rFonts w:ascii="Cambria" w:hAnsi="Cambria" w:cs="Arial"/>
          <w:sz w:val="22"/>
          <w:szCs w:val="22"/>
        </w:rPr>
        <w:t>JPCs</w:t>
      </w:r>
      <w:proofErr w:type="spellEnd"/>
      <w:r w:rsidRPr="00DC5D83">
        <w:rPr>
          <w:rFonts w:ascii="Cambria" w:hAnsi="Cambria" w:cs="Arial"/>
          <w:sz w:val="22"/>
          <w:szCs w:val="22"/>
        </w:rPr>
        <w:t xml:space="preserve"> using the formula above.</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 xml:space="preserve">The Court must report the </w:t>
      </w:r>
      <w:proofErr w:type="spellStart"/>
      <w:r w:rsidRPr="00DC5D83">
        <w:rPr>
          <w:rFonts w:ascii="Cambria" w:hAnsi="Cambria" w:cs="Arial"/>
          <w:sz w:val="22"/>
          <w:szCs w:val="22"/>
        </w:rPr>
        <w:t>JPC</w:t>
      </w:r>
      <w:proofErr w:type="spellEnd"/>
      <w:r w:rsidRPr="00DC5D83">
        <w:rPr>
          <w:rFonts w:ascii="Cambria" w:hAnsi="Cambria" w:cs="Arial"/>
          <w:sz w:val="22"/>
          <w:szCs w:val="22"/>
        </w:rPr>
        <w:t xml:space="preserve"> number to the Board within 120 days of the end of the 12-month period. </w:t>
      </w:r>
    </w:p>
    <w:p w:rsidR="0071106C" w:rsidRPr="00DC5D83" w:rsidRDefault="0071106C" w:rsidP="006A22DF">
      <w:pPr>
        <w:numPr>
          <w:ilvl w:val="1"/>
          <w:numId w:val="51"/>
        </w:numPr>
        <w:spacing w:after="120"/>
        <w:ind w:right="450"/>
        <w:jc w:val="both"/>
        <w:rPr>
          <w:rFonts w:ascii="Cambria" w:hAnsi="Cambria" w:cs="Arial"/>
          <w:sz w:val="22"/>
          <w:szCs w:val="22"/>
        </w:rPr>
      </w:pPr>
      <w:r w:rsidRPr="00DC5D83">
        <w:rPr>
          <w:rFonts w:ascii="Cambria" w:hAnsi="Cambria" w:cs="Arial"/>
          <w:sz w:val="22"/>
          <w:szCs w:val="22"/>
        </w:rPr>
        <w:t>Adjustments to salary are effective on the following January 1. (Sec. 1)</w:t>
      </w:r>
    </w:p>
    <w:p w:rsidR="0071106C" w:rsidRPr="00DC5D83" w:rsidRDefault="0071106C" w:rsidP="006A22DF">
      <w:pPr>
        <w:numPr>
          <w:ilvl w:val="0"/>
          <w:numId w:val="51"/>
        </w:numPr>
        <w:ind w:right="450"/>
        <w:jc w:val="both"/>
        <w:rPr>
          <w:rFonts w:ascii="Cambria" w:hAnsi="Cambria" w:cs="Arial"/>
          <w:sz w:val="22"/>
          <w:szCs w:val="22"/>
        </w:rPr>
      </w:pPr>
      <w:r w:rsidRPr="00DC5D83">
        <w:rPr>
          <w:rFonts w:ascii="Cambria" w:hAnsi="Cambria" w:cs="Arial"/>
          <w:sz w:val="22"/>
          <w:szCs w:val="22"/>
        </w:rPr>
        <w:t>States that if the Board divides a JP precinct into two or more precincts, it must set the JP salary for each precinct at the level of the highest salary of any JPs who are affected by the division.</w:t>
      </w:r>
    </w:p>
    <w:p w:rsidR="0071106C" w:rsidRPr="00DC5D83" w:rsidRDefault="0071106C" w:rsidP="006A22DF">
      <w:pPr>
        <w:numPr>
          <w:ilvl w:val="1"/>
          <w:numId w:val="51"/>
        </w:numPr>
        <w:spacing w:after="120"/>
        <w:ind w:right="450"/>
        <w:jc w:val="both"/>
        <w:rPr>
          <w:rFonts w:ascii="Cambria" w:hAnsi="Cambria" w:cs="Arial"/>
          <w:sz w:val="22"/>
          <w:szCs w:val="22"/>
        </w:rPr>
      </w:pPr>
      <w:r w:rsidRPr="00DC5D83">
        <w:rPr>
          <w:rFonts w:ascii="Cambria" w:hAnsi="Cambria" w:cs="Arial"/>
          <w:sz w:val="22"/>
          <w:szCs w:val="22"/>
        </w:rPr>
        <w:t xml:space="preserve">JP salaries would be adjusted at the end of the first full </w:t>
      </w:r>
      <w:r w:rsidRPr="00DC5D83">
        <w:rPr>
          <w:rFonts w:ascii="Cambria" w:hAnsi="Cambria" w:cs="Arial"/>
          <w:strike/>
          <w:color w:val="FF0000"/>
          <w:sz w:val="22"/>
          <w:szCs w:val="22"/>
        </w:rPr>
        <w:t>FY</w:t>
      </w:r>
      <w:r w:rsidRPr="00DC5D83">
        <w:rPr>
          <w:rFonts w:ascii="Cambria" w:hAnsi="Cambria" w:cs="Arial"/>
          <w:sz w:val="22"/>
          <w:szCs w:val="22"/>
        </w:rPr>
        <w:t xml:space="preserve"> </w:t>
      </w:r>
      <w:r w:rsidRPr="00DC5D83">
        <w:rPr>
          <w:rFonts w:ascii="Cambria" w:hAnsi="Cambria" w:cs="Arial"/>
          <w:color w:val="7030A0"/>
          <w:sz w:val="22"/>
          <w:szCs w:val="22"/>
        </w:rPr>
        <w:t xml:space="preserve">CY </w:t>
      </w:r>
      <w:r w:rsidRPr="00DC5D83">
        <w:rPr>
          <w:rFonts w:ascii="Cambria" w:hAnsi="Cambria" w:cs="Arial"/>
          <w:sz w:val="22"/>
          <w:szCs w:val="22"/>
        </w:rPr>
        <w:t xml:space="preserve">after the division. (Sec. 1) </w:t>
      </w:r>
      <w:r w:rsidRPr="00DC5D83">
        <w:rPr>
          <w:rFonts w:ascii="Cambria" w:hAnsi="Cambria" w:cs="Arial"/>
          <w:i/>
          <w:sz w:val="22"/>
          <w:szCs w:val="22"/>
        </w:rPr>
        <w:t>(JPS)</w:t>
      </w:r>
    </w:p>
    <w:p w:rsidR="0071106C" w:rsidRPr="00DC5D83" w:rsidRDefault="0071106C" w:rsidP="006A22DF">
      <w:pPr>
        <w:numPr>
          <w:ilvl w:val="0"/>
          <w:numId w:val="51"/>
        </w:numPr>
        <w:spacing w:after="120"/>
        <w:ind w:right="450"/>
        <w:jc w:val="both"/>
        <w:rPr>
          <w:rFonts w:ascii="Cambria" w:hAnsi="Cambria" w:cs="Arial"/>
          <w:sz w:val="22"/>
          <w:szCs w:val="22"/>
        </w:rPr>
      </w:pPr>
      <w:r w:rsidRPr="00DC5D83">
        <w:rPr>
          <w:rFonts w:ascii="Cambria" w:hAnsi="Cambria" w:cs="Arial"/>
          <w:sz w:val="22"/>
          <w:szCs w:val="22"/>
        </w:rPr>
        <w:t>Requires the Board to review and adjust the annual salary of each JP every year, beginning January 1, 2019. (Sec. 1)</w:t>
      </w:r>
    </w:p>
    <w:p w:rsidR="0071106C" w:rsidRPr="00DC5D83" w:rsidRDefault="0071106C" w:rsidP="006A22DF">
      <w:pPr>
        <w:numPr>
          <w:ilvl w:val="0"/>
          <w:numId w:val="51"/>
        </w:numPr>
        <w:ind w:right="450"/>
        <w:jc w:val="both"/>
        <w:rPr>
          <w:rFonts w:ascii="Cambria" w:hAnsi="Cambria" w:cs="Arial"/>
          <w:sz w:val="22"/>
          <w:szCs w:val="22"/>
        </w:rPr>
      </w:pPr>
      <w:r w:rsidRPr="00DC5D83">
        <w:rPr>
          <w:rFonts w:ascii="Cambria" w:hAnsi="Cambria" w:cs="Arial"/>
          <w:sz w:val="22"/>
          <w:szCs w:val="22"/>
        </w:rPr>
        <w:t>Prohibits the salary of a JP from being reduced during the JP's term of office.</w:t>
      </w:r>
    </w:p>
    <w:p w:rsidR="0071106C" w:rsidRPr="00DC5D83" w:rsidRDefault="0071106C" w:rsidP="006A22DF">
      <w:pPr>
        <w:numPr>
          <w:ilvl w:val="1"/>
          <w:numId w:val="51"/>
        </w:numPr>
        <w:ind w:right="450"/>
        <w:jc w:val="both"/>
        <w:rPr>
          <w:rFonts w:ascii="Cambria" w:hAnsi="Cambria" w:cs="Arial"/>
          <w:sz w:val="22"/>
          <w:szCs w:val="22"/>
        </w:rPr>
      </w:pPr>
      <w:r w:rsidRPr="00DC5D83">
        <w:rPr>
          <w:rFonts w:ascii="Cambria" w:hAnsi="Cambria" w:cs="Arial"/>
          <w:sz w:val="22"/>
          <w:szCs w:val="22"/>
        </w:rPr>
        <w:t xml:space="preserve">If the JP serves consecutive terms in office, the salary cannot be reduced by more than </w:t>
      </w:r>
      <w:r w:rsidRPr="00DC5D83">
        <w:rPr>
          <w:rFonts w:ascii="Cambria" w:hAnsi="Cambria" w:cs="Arial"/>
          <w:strike/>
          <w:color w:val="FF0000"/>
          <w:sz w:val="22"/>
          <w:szCs w:val="22"/>
        </w:rPr>
        <w:t>1% step</w:t>
      </w:r>
      <w:r w:rsidRPr="00DC5D83">
        <w:rPr>
          <w:rFonts w:ascii="Cambria" w:hAnsi="Cambria" w:cs="Arial"/>
          <w:sz w:val="22"/>
          <w:szCs w:val="22"/>
        </w:rPr>
        <w:t xml:space="preserve"> </w:t>
      </w:r>
      <w:r w:rsidRPr="00DC5D83">
        <w:rPr>
          <w:rFonts w:ascii="Cambria" w:hAnsi="Cambria" w:cs="Arial"/>
          <w:color w:val="7030A0"/>
          <w:sz w:val="22"/>
          <w:szCs w:val="22"/>
        </w:rPr>
        <w:t xml:space="preserve">1 TIER </w:t>
      </w:r>
      <w:r w:rsidRPr="00DC5D83">
        <w:rPr>
          <w:rFonts w:ascii="Cambria" w:hAnsi="Cambria" w:cs="Arial"/>
          <w:sz w:val="22"/>
          <w:szCs w:val="22"/>
        </w:rPr>
        <w:t xml:space="preserve">under the salary formula. </w:t>
      </w:r>
      <w:r w:rsidRPr="00DC5D83">
        <w:rPr>
          <w:rFonts w:ascii="Cambria" w:hAnsi="Cambria" w:cs="Arial"/>
          <w:i/>
          <w:sz w:val="22"/>
          <w:szCs w:val="22"/>
        </w:rPr>
        <w:t>(JPS)</w:t>
      </w:r>
    </w:p>
    <w:p w:rsidR="0071106C" w:rsidRPr="00DC5D83" w:rsidRDefault="0071106C" w:rsidP="006A22DF">
      <w:pPr>
        <w:numPr>
          <w:ilvl w:val="1"/>
          <w:numId w:val="51"/>
        </w:numPr>
        <w:spacing w:after="120"/>
        <w:ind w:right="450"/>
        <w:jc w:val="both"/>
        <w:rPr>
          <w:rFonts w:ascii="Cambria" w:hAnsi="Cambria" w:cs="Arial"/>
          <w:sz w:val="22"/>
          <w:szCs w:val="22"/>
        </w:rPr>
      </w:pPr>
      <w:r w:rsidRPr="00DC5D83">
        <w:rPr>
          <w:rFonts w:ascii="Cambria" w:hAnsi="Cambria" w:cs="Arial"/>
          <w:sz w:val="22"/>
          <w:szCs w:val="22"/>
        </w:rPr>
        <w:t>Excludes adjustments made in a JP's salary due to the precinct being divided. (Sec. 1)</w:t>
      </w:r>
    </w:p>
    <w:p w:rsidR="0071106C" w:rsidRPr="00DC5D83" w:rsidRDefault="0071106C" w:rsidP="006A22DF">
      <w:pPr>
        <w:numPr>
          <w:ilvl w:val="0"/>
          <w:numId w:val="51"/>
        </w:numPr>
        <w:spacing w:after="120"/>
        <w:ind w:right="450"/>
        <w:jc w:val="both"/>
        <w:rPr>
          <w:rFonts w:ascii="Cambria" w:hAnsi="Cambria" w:cs="Arial"/>
          <w:sz w:val="22"/>
          <w:szCs w:val="22"/>
        </w:rPr>
      </w:pPr>
      <w:r w:rsidRPr="00DC5D83">
        <w:rPr>
          <w:rFonts w:ascii="Cambria" w:hAnsi="Cambria" w:cs="Arial"/>
          <w:sz w:val="22"/>
          <w:szCs w:val="22"/>
        </w:rPr>
        <w:t xml:space="preserve">Defines </w:t>
      </w:r>
      <w:r w:rsidRPr="00DC5D83">
        <w:rPr>
          <w:rFonts w:ascii="Cambria" w:hAnsi="Cambria" w:cs="Arial"/>
          <w:i/>
          <w:sz w:val="22"/>
          <w:szCs w:val="22"/>
        </w:rPr>
        <w:t>civil filing</w:t>
      </w:r>
      <w:r w:rsidRPr="00DC5D83">
        <w:rPr>
          <w:rFonts w:ascii="Cambria" w:hAnsi="Cambria" w:cs="Arial"/>
          <w:sz w:val="22"/>
          <w:szCs w:val="22"/>
        </w:rPr>
        <w:t xml:space="preserve">, </w:t>
      </w:r>
      <w:r w:rsidRPr="00DC5D83">
        <w:rPr>
          <w:rFonts w:ascii="Cambria" w:hAnsi="Cambria" w:cs="Arial"/>
          <w:i/>
          <w:sz w:val="22"/>
          <w:szCs w:val="22"/>
        </w:rPr>
        <w:t>civil traffic count</w:t>
      </w:r>
      <w:r w:rsidRPr="00DC5D83">
        <w:rPr>
          <w:rFonts w:ascii="Cambria" w:hAnsi="Cambria" w:cs="Arial"/>
          <w:sz w:val="22"/>
          <w:szCs w:val="22"/>
        </w:rPr>
        <w:t xml:space="preserve">, </w:t>
      </w:r>
      <w:r w:rsidRPr="00DC5D83">
        <w:rPr>
          <w:rFonts w:ascii="Cambria" w:hAnsi="Cambria" w:cs="Arial"/>
          <w:i/>
          <w:sz w:val="22"/>
          <w:szCs w:val="22"/>
        </w:rPr>
        <w:t>felony</w:t>
      </w:r>
      <w:r w:rsidRPr="00DC5D83">
        <w:rPr>
          <w:rFonts w:ascii="Cambria" w:hAnsi="Cambria" w:cs="Arial"/>
          <w:sz w:val="22"/>
          <w:szCs w:val="22"/>
        </w:rPr>
        <w:t xml:space="preserve">, </w:t>
      </w:r>
      <w:r w:rsidRPr="00DC5D83">
        <w:rPr>
          <w:rFonts w:ascii="Cambria" w:hAnsi="Cambria" w:cs="Arial"/>
          <w:i/>
          <w:sz w:val="22"/>
          <w:szCs w:val="22"/>
        </w:rPr>
        <w:t>misdemeanor</w:t>
      </w:r>
      <w:r w:rsidRPr="00DC5D83">
        <w:rPr>
          <w:rFonts w:ascii="Cambria" w:hAnsi="Cambria" w:cs="Arial"/>
          <w:sz w:val="22"/>
          <w:szCs w:val="22"/>
        </w:rPr>
        <w:t xml:space="preserve"> and </w:t>
      </w:r>
      <w:r w:rsidRPr="00DC5D83">
        <w:rPr>
          <w:rFonts w:ascii="Cambria" w:hAnsi="Cambria" w:cs="Arial"/>
          <w:i/>
          <w:sz w:val="22"/>
          <w:szCs w:val="22"/>
        </w:rPr>
        <w:t>protective order</w:t>
      </w:r>
      <w:r w:rsidRPr="00DC5D83">
        <w:rPr>
          <w:rFonts w:ascii="Cambria" w:hAnsi="Cambria" w:cs="Arial"/>
          <w:sz w:val="22"/>
          <w:szCs w:val="22"/>
        </w:rPr>
        <w:t>. (Sec. 1)</w:t>
      </w:r>
    </w:p>
    <w:p w:rsidR="0071106C" w:rsidRPr="00DC5D83" w:rsidRDefault="0071106C" w:rsidP="00DC5D83">
      <w:pPr>
        <w:ind w:left="720" w:right="450"/>
        <w:jc w:val="both"/>
        <w:rPr>
          <w:rFonts w:ascii="Cambria" w:hAnsi="Cambria" w:cs="Arial"/>
          <w:b/>
          <w:sz w:val="22"/>
          <w:szCs w:val="22"/>
          <w:u w:val="single"/>
        </w:rPr>
      </w:pPr>
      <w:r w:rsidRPr="00DC5D83">
        <w:rPr>
          <w:rFonts w:ascii="Cambria" w:hAnsi="Cambria" w:cs="Arial"/>
          <w:b/>
          <w:sz w:val="22"/>
          <w:szCs w:val="22"/>
          <w:u w:val="single"/>
        </w:rPr>
        <w:t>Current Law</w:t>
      </w:r>
    </w:p>
    <w:p w:rsidR="0071106C" w:rsidRPr="00DC5D83" w:rsidRDefault="00B45C48" w:rsidP="00DC5D83">
      <w:pPr>
        <w:spacing w:after="120"/>
        <w:ind w:left="720" w:right="720"/>
        <w:jc w:val="both"/>
        <w:rPr>
          <w:rFonts w:ascii="Cambria" w:hAnsi="Cambria" w:cs="Arial"/>
          <w:sz w:val="22"/>
          <w:szCs w:val="22"/>
        </w:rPr>
      </w:pPr>
      <w:hyperlink r:id="rId132" w:history="1">
        <w:r w:rsidR="0071106C" w:rsidRPr="00DC5D83">
          <w:rPr>
            <w:rStyle w:val="Hyperlink"/>
            <w:rFonts w:ascii="Cambria" w:hAnsi="Cambria" w:cs="Arial"/>
            <w:sz w:val="22"/>
            <w:szCs w:val="22"/>
          </w:rPr>
          <w:t>Article 6, § 32</w:t>
        </w:r>
      </w:hyperlink>
      <w:r w:rsidR="0071106C" w:rsidRPr="00DC5D83">
        <w:rPr>
          <w:rFonts w:ascii="Cambria" w:hAnsi="Cambria" w:cs="Arial"/>
          <w:sz w:val="22"/>
          <w:szCs w:val="22"/>
        </w:rPr>
        <w:t xml:space="preserve"> of the Arizona Constitution provides for JPs and states that the jurisdiction, powers and duties of JP courts are as provided by statute except that civil jurisdiction cannot exceed $10,000 and criminal jurisdiction is limited to misdemeanors.  </w:t>
      </w:r>
      <w:hyperlink r:id="rId133" w:history="1">
        <w:r w:rsidR="0071106C" w:rsidRPr="00DC5D83">
          <w:rPr>
            <w:rStyle w:val="Hyperlink"/>
            <w:rFonts w:ascii="Cambria" w:hAnsi="Cambria" w:cs="Arial"/>
            <w:sz w:val="22"/>
            <w:szCs w:val="22"/>
          </w:rPr>
          <w:t>Title 22, Chapters 1, 2 and 3, Arizona Revised Statutes</w:t>
        </w:r>
      </w:hyperlink>
      <w:r w:rsidR="0071106C" w:rsidRPr="00DC5D83">
        <w:rPr>
          <w:rFonts w:ascii="Cambria" w:hAnsi="Cambria" w:cs="Arial"/>
          <w:sz w:val="22"/>
          <w:szCs w:val="22"/>
        </w:rPr>
        <w:t xml:space="preserve"> govern JP courts, including duties of the JP, precinct formation by the Board, terms of office, compensation and jurisdiction.  JPs serve 4-year terms. </w:t>
      </w:r>
      <w:hyperlink r:id="rId134" w:history="1">
        <w:proofErr w:type="spellStart"/>
        <w:r w:rsidR="0071106C" w:rsidRPr="00DC5D83">
          <w:rPr>
            <w:rStyle w:val="Hyperlink"/>
            <w:rFonts w:ascii="Cambria" w:hAnsi="Cambria" w:cs="Arial"/>
            <w:sz w:val="22"/>
            <w:szCs w:val="22"/>
          </w:rPr>
          <w:t>A.R.S</w:t>
        </w:r>
        <w:proofErr w:type="spellEnd"/>
        <w:r w:rsidR="0071106C" w:rsidRPr="00DC5D83">
          <w:rPr>
            <w:rStyle w:val="Hyperlink"/>
            <w:rFonts w:ascii="Cambria" w:hAnsi="Cambria" w:cs="Arial"/>
            <w:sz w:val="22"/>
            <w:szCs w:val="22"/>
          </w:rPr>
          <w:t>. § 22-201</w:t>
        </w:r>
      </w:hyperlink>
      <w:r w:rsidR="0071106C" w:rsidRPr="00DC5D83">
        <w:rPr>
          <w:rFonts w:ascii="Cambria" w:hAnsi="Cambria" w:cs="Arial"/>
          <w:sz w:val="22"/>
          <w:szCs w:val="22"/>
        </w:rPr>
        <w:t xml:space="preserve"> outlines the civil jurisdiction </w:t>
      </w:r>
      <w:r w:rsidR="0071106C" w:rsidRPr="00DC5D83">
        <w:rPr>
          <w:rFonts w:ascii="Cambria" w:hAnsi="Cambria" w:cs="Arial"/>
          <w:sz w:val="22"/>
          <w:szCs w:val="22"/>
        </w:rPr>
        <w:lastRenderedPageBreak/>
        <w:t xml:space="preserve">of JP courts; </w:t>
      </w:r>
      <w:hyperlink r:id="rId135" w:history="1">
        <w:proofErr w:type="spellStart"/>
        <w:r w:rsidR="0071106C" w:rsidRPr="00DC5D83">
          <w:rPr>
            <w:rStyle w:val="Hyperlink"/>
            <w:rFonts w:ascii="Cambria" w:hAnsi="Cambria" w:cs="Arial"/>
            <w:sz w:val="22"/>
            <w:szCs w:val="22"/>
          </w:rPr>
          <w:t>A.R.S</w:t>
        </w:r>
        <w:proofErr w:type="spellEnd"/>
        <w:r w:rsidR="0071106C" w:rsidRPr="00DC5D83">
          <w:rPr>
            <w:rStyle w:val="Hyperlink"/>
            <w:rFonts w:ascii="Cambria" w:hAnsi="Cambria" w:cs="Arial"/>
            <w:sz w:val="22"/>
            <w:szCs w:val="22"/>
          </w:rPr>
          <w:t>. § 22-301</w:t>
        </w:r>
      </w:hyperlink>
      <w:r w:rsidR="0071106C" w:rsidRPr="00DC5D83">
        <w:rPr>
          <w:rFonts w:ascii="Cambria" w:hAnsi="Cambria" w:cs="Arial"/>
          <w:sz w:val="22"/>
          <w:szCs w:val="22"/>
        </w:rPr>
        <w:t xml:space="preserve"> outlines criminal jurisdiction in JP courts. JP courts are permitted to conduct preliminary hearings for felony offenses.</w:t>
      </w:r>
    </w:p>
    <w:p w:rsidR="0071106C" w:rsidRPr="00DC5D83" w:rsidRDefault="0071106C" w:rsidP="00DC5D83">
      <w:pPr>
        <w:ind w:left="720" w:right="720"/>
        <w:jc w:val="both"/>
        <w:rPr>
          <w:rFonts w:ascii="Cambria" w:hAnsi="Cambria" w:cs="Arial"/>
          <w:sz w:val="22"/>
          <w:szCs w:val="22"/>
        </w:rPr>
      </w:pPr>
      <w:r w:rsidRPr="00DC5D83">
        <w:rPr>
          <w:rFonts w:ascii="Cambria" w:hAnsi="Cambria" w:cs="Arial"/>
          <w:sz w:val="22"/>
          <w:szCs w:val="22"/>
        </w:rPr>
        <w:t xml:space="preserve">JP compensation is determined using a formula where cases filed into the JP court are given a specific weight to determine the number of </w:t>
      </w:r>
      <w:proofErr w:type="spellStart"/>
      <w:r w:rsidRPr="00DC5D83">
        <w:rPr>
          <w:rFonts w:ascii="Cambria" w:hAnsi="Cambria" w:cs="Arial"/>
          <w:sz w:val="22"/>
          <w:szCs w:val="22"/>
        </w:rPr>
        <w:t>JPCs</w:t>
      </w:r>
      <w:proofErr w:type="spellEnd"/>
      <w:r w:rsidRPr="00DC5D83">
        <w:rPr>
          <w:rFonts w:ascii="Cambria" w:hAnsi="Cambria" w:cs="Arial"/>
          <w:sz w:val="22"/>
          <w:szCs w:val="22"/>
        </w:rPr>
        <w:t xml:space="preserve"> for that precinct.  The current formula is the sum of:</w:t>
      </w:r>
    </w:p>
    <w:p w:rsidR="0071106C" w:rsidRPr="00DC5D83" w:rsidRDefault="0071106C" w:rsidP="006A22DF">
      <w:pPr>
        <w:numPr>
          <w:ilvl w:val="0"/>
          <w:numId w:val="17"/>
        </w:numPr>
        <w:ind w:right="720"/>
        <w:jc w:val="both"/>
        <w:rPr>
          <w:rFonts w:ascii="Cambria" w:hAnsi="Cambria" w:cs="Arial"/>
          <w:sz w:val="22"/>
          <w:szCs w:val="22"/>
        </w:rPr>
      </w:pPr>
      <w:r w:rsidRPr="00DC5D83">
        <w:rPr>
          <w:rFonts w:ascii="Cambria" w:hAnsi="Cambria" w:cs="Arial"/>
          <w:sz w:val="22"/>
          <w:szCs w:val="22"/>
        </w:rPr>
        <w:t>Total civil filings, divided by 10;</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Excludes filings heard by a volunteer hearing officer.</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Treats all juvenile delinquency hearings (except juvenile traffic violations) as civil filings.</w:t>
      </w:r>
    </w:p>
    <w:p w:rsidR="0071106C" w:rsidRPr="00DC5D83" w:rsidRDefault="0071106C" w:rsidP="006A22DF">
      <w:pPr>
        <w:numPr>
          <w:ilvl w:val="0"/>
          <w:numId w:val="17"/>
        </w:numPr>
        <w:ind w:right="720"/>
        <w:jc w:val="both"/>
        <w:rPr>
          <w:rFonts w:ascii="Cambria" w:hAnsi="Cambria" w:cs="Arial"/>
          <w:sz w:val="22"/>
          <w:szCs w:val="22"/>
        </w:rPr>
      </w:pPr>
      <w:r w:rsidRPr="00DC5D83">
        <w:rPr>
          <w:rFonts w:ascii="Cambria" w:hAnsi="Cambria" w:cs="Arial"/>
          <w:sz w:val="22"/>
          <w:szCs w:val="22"/>
        </w:rPr>
        <w:t>Total felony filings, divided by 10;</w:t>
      </w:r>
    </w:p>
    <w:p w:rsidR="0071106C" w:rsidRPr="00DC5D83" w:rsidRDefault="0071106C" w:rsidP="006A22DF">
      <w:pPr>
        <w:numPr>
          <w:ilvl w:val="0"/>
          <w:numId w:val="17"/>
        </w:numPr>
        <w:ind w:right="720"/>
        <w:jc w:val="both"/>
        <w:rPr>
          <w:rFonts w:ascii="Cambria" w:hAnsi="Cambria" w:cs="Arial"/>
          <w:sz w:val="22"/>
          <w:szCs w:val="22"/>
        </w:rPr>
      </w:pPr>
      <w:r w:rsidRPr="00DC5D83">
        <w:rPr>
          <w:rFonts w:ascii="Cambria" w:hAnsi="Cambria" w:cs="Arial"/>
          <w:sz w:val="22"/>
          <w:szCs w:val="22"/>
        </w:rPr>
        <w:t>Total misdemeanor filings, divided by 10;</w:t>
      </w:r>
    </w:p>
    <w:p w:rsidR="0071106C" w:rsidRPr="00DC5D83" w:rsidRDefault="0071106C" w:rsidP="006A22DF">
      <w:pPr>
        <w:numPr>
          <w:ilvl w:val="0"/>
          <w:numId w:val="17"/>
        </w:numPr>
        <w:ind w:right="720"/>
        <w:jc w:val="both"/>
        <w:rPr>
          <w:rFonts w:ascii="Cambria" w:hAnsi="Cambria" w:cs="Arial"/>
          <w:sz w:val="22"/>
          <w:szCs w:val="22"/>
        </w:rPr>
      </w:pPr>
      <w:r w:rsidRPr="00DC5D83">
        <w:rPr>
          <w:rFonts w:ascii="Cambria" w:hAnsi="Cambria" w:cs="Arial"/>
          <w:sz w:val="22"/>
          <w:szCs w:val="22"/>
        </w:rPr>
        <w:t>Total traffic filings for violations of the following sections, divided by 10; and</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Failure to stop (</w:t>
      </w:r>
      <w:proofErr w:type="spellStart"/>
      <w:r w:rsidRPr="00DC5D83">
        <w:rPr>
          <w:rFonts w:ascii="Cambria" w:hAnsi="Cambria" w:cs="Arial"/>
          <w:sz w:val="22"/>
          <w:szCs w:val="22"/>
        </w:rPr>
        <w:t>A.R.S</w:t>
      </w:r>
      <w:proofErr w:type="spellEnd"/>
      <w:r w:rsidRPr="00DC5D83">
        <w:rPr>
          <w:rFonts w:ascii="Cambria" w:hAnsi="Cambria" w:cs="Arial"/>
          <w:sz w:val="22"/>
          <w:szCs w:val="22"/>
        </w:rPr>
        <w:t>. §§ 28-662, 28-663 and 28-664)</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Reckless driving (</w:t>
      </w:r>
      <w:proofErr w:type="spellStart"/>
      <w:r w:rsidRPr="00DC5D83">
        <w:rPr>
          <w:rFonts w:ascii="Cambria" w:hAnsi="Cambria" w:cs="Arial"/>
          <w:sz w:val="22"/>
          <w:szCs w:val="22"/>
        </w:rPr>
        <w:t>A.R.S</w:t>
      </w:r>
      <w:proofErr w:type="spellEnd"/>
      <w:r w:rsidRPr="00DC5D83">
        <w:rPr>
          <w:rFonts w:ascii="Cambria" w:hAnsi="Cambria" w:cs="Arial"/>
          <w:sz w:val="22"/>
          <w:szCs w:val="22"/>
        </w:rPr>
        <w:t>. § 28-693)</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Waste of finite resources (</w:t>
      </w:r>
      <w:proofErr w:type="spellStart"/>
      <w:r w:rsidRPr="00DC5D83">
        <w:rPr>
          <w:rFonts w:ascii="Cambria" w:hAnsi="Cambria" w:cs="Arial"/>
          <w:sz w:val="22"/>
          <w:szCs w:val="22"/>
        </w:rPr>
        <w:t>A.R.S</w:t>
      </w:r>
      <w:proofErr w:type="spellEnd"/>
      <w:r w:rsidRPr="00DC5D83">
        <w:rPr>
          <w:rFonts w:ascii="Cambria" w:hAnsi="Cambria" w:cs="Arial"/>
          <w:sz w:val="22"/>
          <w:szCs w:val="22"/>
        </w:rPr>
        <w:t>. § 28-702.01)</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Speeding on highways (</w:t>
      </w:r>
      <w:proofErr w:type="spellStart"/>
      <w:r w:rsidRPr="00DC5D83">
        <w:rPr>
          <w:rFonts w:ascii="Cambria" w:hAnsi="Cambria" w:cs="Arial"/>
          <w:sz w:val="22"/>
          <w:szCs w:val="22"/>
        </w:rPr>
        <w:t>A.R.S</w:t>
      </w:r>
      <w:proofErr w:type="spellEnd"/>
      <w:r w:rsidRPr="00DC5D83">
        <w:rPr>
          <w:rFonts w:ascii="Cambria" w:hAnsi="Cambria" w:cs="Arial"/>
          <w:sz w:val="22"/>
          <w:szCs w:val="22"/>
        </w:rPr>
        <w:t>. § 28-702.04)</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Racing on highways (</w:t>
      </w:r>
      <w:proofErr w:type="spellStart"/>
      <w:r w:rsidRPr="00DC5D83">
        <w:rPr>
          <w:rFonts w:ascii="Cambria" w:hAnsi="Cambria" w:cs="Arial"/>
          <w:sz w:val="22"/>
          <w:szCs w:val="22"/>
        </w:rPr>
        <w:t>A.R.S</w:t>
      </w:r>
      <w:proofErr w:type="spellEnd"/>
      <w:r w:rsidRPr="00DC5D83">
        <w:rPr>
          <w:rFonts w:ascii="Cambria" w:hAnsi="Cambria" w:cs="Arial"/>
          <w:sz w:val="22"/>
          <w:szCs w:val="22"/>
        </w:rPr>
        <w:t>. § 28-708)</w:t>
      </w:r>
    </w:p>
    <w:p w:rsidR="0071106C" w:rsidRPr="00DC5D83" w:rsidRDefault="0071106C" w:rsidP="006A22DF">
      <w:pPr>
        <w:numPr>
          <w:ilvl w:val="1"/>
          <w:numId w:val="17"/>
        </w:numPr>
        <w:ind w:left="1440" w:right="720"/>
        <w:jc w:val="both"/>
        <w:rPr>
          <w:rFonts w:ascii="Cambria" w:hAnsi="Cambria" w:cs="Arial"/>
          <w:sz w:val="22"/>
          <w:szCs w:val="22"/>
        </w:rPr>
      </w:pPr>
      <w:r w:rsidRPr="00DC5D83">
        <w:rPr>
          <w:rFonts w:ascii="Cambria" w:hAnsi="Cambria" w:cs="Arial"/>
          <w:sz w:val="22"/>
          <w:szCs w:val="22"/>
        </w:rPr>
        <w:t>Driving under the influence (</w:t>
      </w:r>
      <w:proofErr w:type="spellStart"/>
      <w:r w:rsidRPr="00DC5D83">
        <w:rPr>
          <w:rFonts w:ascii="Cambria" w:hAnsi="Cambria" w:cs="Arial"/>
          <w:sz w:val="22"/>
          <w:szCs w:val="22"/>
        </w:rPr>
        <w:t>A.R.S</w:t>
      </w:r>
      <w:proofErr w:type="spellEnd"/>
      <w:r w:rsidRPr="00DC5D83">
        <w:rPr>
          <w:rFonts w:ascii="Cambria" w:hAnsi="Cambria" w:cs="Arial"/>
          <w:sz w:val="22"/>
          <w:szCs w:val="22"/>
        </w:rPr>
        <w:t>. §§ 28-1381 and 28-1382)</w:t>
      </w:r>
    </w:p>
    <w:p w:rsidR="0071106C" w:rsidRPr="00DC5D83" w:rsidRDefault="0071106C" w:rsidP="006A22DF">
      <w:pPr>
        <w:numPr>
          <w:ilvl w:val="0"/>
          <w:numId w:val="17"/>
        </w:numPr>
        <w:ind w:right="720"/>
        <w:jc w:val="both"/>
        <w:rPr>
          <w:rFonts w:ascii="Cambria" w:hAnsi="Cambria" w:cs="Arial"/>
          <w:sz w:val="22"/>
          <w:szCs w:val="22"/>
        </w:rPr>
      </w:pPr>
      <w:r w:rsidRPr="00DC5D83">
        <w:rPr>
          <w:rFonts w:ascii="Cambria" w:hAnsi="Cambria" w:cs="Arial"/>
          <w:sz w:val="22"/>
          <w:szCs w:val="22"/>
        </w:rPr>
        <w:t>Total other traffic filings, divided by 60.</w:t>
      </w:r>
    </w:p>
    <w:p w:rsidR="0071106C" w:rsidRPr="00DC5D83" w:rsidRDefault="0071106C" w:rsidP="00DC5D83">
      <w:pPr>
        <w:spacing w:before="120" w:after="120"/>
        <w:ind w:left="720" w:right="720"/>
        <w:jc w:val="both"/>
        <w:rPr>
          <w:rFonts w:ascii="Cambria" w:hAnsi="Cambria" w:cs="Arial"/>
          <w:sz w:val="22"/>
          <w:szCs w:val="22"/>
        </w:rPr>
      </w:pPr>
      <w:r w:rsidRPr="00DC5D83">
        <w:rPr>
          <w:rFonts w:ascii="Cambria" w:hAnsi="Cambria" w:cs="Arial"/>
          <w:sz w:val="22"/>
          <w:szCs w:val="22"/>
        </w:rPr>
        <w:t xml:space="preserve">JPs are then compensated a percent of a superior court judge's salary depending on the total number of </w:t>
      </w:r>
      <w:proofErr w:type="spellStart"/>
      <w:r w:rsidRPr="00DC5D83">
        <w:rPr>
          <w:rFonts w:ascii="Cambria" w:hAnsi="Cambria" w:cs="Arial"/>
          <w:sz w:val="22"/>
          <w:szCs w:val="22"/>
        </w:rPr>
        <w:t>JPCs</w:t>
      </w:r>
      <w:proofErr w:type="spellEnd"/>
      <w:r w:rsidRPr="00DC5D83">
        <w:rPr>
          <w:rFonts w:ascii="Cambria" w:hAnsi="Cambria" w:cs="Arial"/>
          <w:sz w:val="22"/>
          <w:szCs w:val="22"/>
        </w:rPr>
        <w:t>.  The compensation schedule is:</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500+ </w:t>
      </w:r>
      <w:proofErr w:type="spellStart"/>
      <w:r w:rsidRPr="00DC5D83">
        <w:rPr>
          <w:rFonts w:ascii="Cambria" w:hAnsi="Cambria" w:cs="Arial"/>
        </w:rPr>
        <w:t>JPCs</w:t>
      </w:r>
      <w:proofErr w:type="spellEnd"/>
      <w:r w:rsidRPr="00DC5D83">
        <w:rPr>
          <w:rFonts w:ascii="Cambria" w:hAnsi="Cambria" w:cs="Arial"/>
        </w:rPr>
        <w:t>=70%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200-499 </w:t>
      </w:r>
      <w:proofErr w:type="spellStart"/>
      <w:r w:rsidRPr="00DC5D83">
        <w:rPr>
          <w:rFonts w:ascii="Cambria" w:hAnsi="Cambria" w:cs="Arial"/>
        </w:rPr>
        <w:t>JPCs</w:t>
      </w:r>
      <w:proofErr w:type="spellEnd"/>
      <w:r w:rsidRPr="00DC5D83">
        <w:rPr>
          <w:rFonts w:ascii="Cambria" w:hAnsi="Cambria" w:cs="Arial"/>
        </w:rPr>
        <w:t>=65%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150-199 </w:t>
      </w:r>
      <w:proofErr w:type="spellStart"/>
      <w:r w:rsidRPr="00DC5D83">
        <w:rPr>
          <w:rFonts w:ascii="Cambria" w:hAnsi="Cambria" w:cs="Arial"/>
        </w:rPr>
        <w:t>JPCs</w:t>
      </w:r>
      <w:proofErr w:type="spellEnd"/>
      <w:r w:rsidRPr="00DC5D83">
        <w:rPr>
          <w:rFonts w:ascii="Cambria" w:hAnsi="Cambria" w:cs="Arial"/>
        </w:rPr>
        <w:t>=55%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100-149 </w:t>
      </w:r>
      <w:proofErr w:type="spellStart"/>
      <w:r w:rsidRPr="00DC5D83">
        <w:rPr>
          <w:rFonts w:ascii="Cambria" w:hAnsi="Cambria" w:cs="Arial"/>
        </w:rPr>
        <w:t>JPCs</w:t>
      </w:r>
      <w:proofErr w:type="spellEnd"/>
      <w:r w:rsidRPr="00DC5D83">
        <w:rPr>
          <w:rFonts w:ascii="Cambria" w:hAnsi="Cambria" w:cs="Arial"/>
        </w:rPr>
        <w:t>=50%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50-99 </w:t>
      </w:r>
      <w:proofErr w:type="spellStart"/>
      <w:r w:rsidRPr="00DC5D83">
        <w:rPr>
          <w:rFonts w:ascii="Cambria" w:hAnsi="Cambria" w:cs="Arial"/>
        </w:rPr>
        <w:t>JPCs</w:t>
      </w:r>
      <w:proofErr w:type="spellEnd"/>
      <w:r w:rsidRPr="00DC5D83">
        <w:rPr>
          <w:rFonts w:ascii="Cambria" w:hAnsi="Cambria" w:cs="Arial"/>
        </w:rPr>
        <w:t>=45%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25-49 </w:t>
      </w:r>
      <w:proofErr w:type="spellStart"/>
      <w:r w:rsidRPr="00DC5D83">
        <w:rPr>
          <w:rFonts w:ascii="Cambria" w:hAnsi="Cambria" w:cs="Arial"/>
        </w:rPr>
        <w:t>JPCs</w:t>
      </w:r>
      <w:proofErr w:type="spellEnd"/>
      <w:r w:rsidRPr="00DC5D83">
        <w:rPr>
          <w:rFonts w:ascii="Cambria" w:hAnsi="Cambria" w:cs="Arial"/>
        </w:rPr>
        <w:t>=35% of a superior court judge's salary.</w:t>
      </w:r>
    </w:p>
    <w:p w:rsidR="0071106C" w:rsidRPr="00DC5D83" w:rsidRDefault="0071106C" w:rsidP="006A22DF">
      <w:pPr>
        <w:pStyle w:val="ListParagraph"/>
        <w:numPr>
          <w:ilvl w:val="0"/>
          <w:numId w:val="18"/>
        </w:numPr>
        <w:spacing w:after="120" w:line="240" w:lineRule="auto"/>
        <w:ind w:left="1080" w:right="720"/>
        <w:jc w:val="both"/>
        <w:rPr>
          <w:rFonts w:ascii="Cambria" w:hAnsi="Cambria" w:cs="Arial"/>
        </w:rPr>
      </w:pPr>
      <w:r w:rsidRPr="00DC5D83">
        <w:rPr>
          <w:rFonts w:ascii="Cambria" w:hAnsi="Cambria" w:cs="Arial"/>
        </w:rPr>
        <w:t xml:space="preserve">24 or less </w:t>
      </w:r>
      <w:proofErr w:type="spellStart"/>
      <w:r w:rsidRPr="00DC5D83">
        <w:rPr>
          <w:rFonts w:ascii="Cambria" w:hAnsi="Cambria" w:cs="Arial"/>
        </w:rPr>
        <w:t>JPCs</w:t>
      </w:r>
      <w:proofErr w:type="spellEnd"/>
      <w:r w:rsidRPr="00DC5D83">
        <w:rPr>
          <w:rFonts w:ascii="Cambria" w:hAnsi="Cambria" w:cs="Arial"/>
        </w:rPr>
        <w:t>=25% of a superior court judge's salary.</w:t>
      </w:r>
    </w:p>
    <w:p w:rsidR="0071106C" w:rsidRPr="00DC5D83" w:rsidRDefault="0071106C" w:rsidP="00DC5D83">
      <w:pPr>
        <w:spacing w:after="120"/>
        <w:ind w:left="720" w:right="720"/>
        <w:jc w:val="both"/>
        <w:rPr>
          <w:rFonts w:ascii="Cambria" w:hAnsi="Cambria" w:cs="Arial"/>
          <w:sz w:val="22"/>
          <w:szCs w:val="22"/>
        </w:rPr>
      </w:pPr>
      <w:r w:rsidRPr="00DC5D83">
        <w:rPr>
          <w:rFonts w:ascii="Cambria" w:hAnsi="Cambria" w:cs="Arial"/>
          <w:sz w:val="22"/>
          <w:szCs w:val="22"/>
        </w:rPr>
        <w:t xml:space="preserve">The current base salary for a superior court judge in Arizona is $147,175.  Information on the statewide number of filings in JP courts in FY 2015 is available </w:t>
      </w:r>
      <w:hyperlink r:id="rId136" w:anchor="MARICOPA" w:history="1">
        <w:r w:rsidRPr="00DC5D83">
          <w:rPr>
            <w:rStyle w:val="Hyperlink"/>
            <w:rFonts w:ascii="Cambria" w:hAnsi="Cambria" w:cs="Arial"/>
            <w:sz w:val="22"/>
            <w:szCs w:val="22"/>
          </w:rPr>
          <w:t>here.</w:t>
        </w:r>
      </w:hyperlink>
    </w:p>
    <w:p w:rsidR="0071106C" w:rsidRDefault="0071106C">
      <w:pPr>
        <w:rPr>
          <w:rFonts w:ascii="Arial" w:hAnsi="Arial"/>
          <w:sz w:val="22"/>
        </w:rPr>
      </w:pPr>
      <w:r>
        <w:rPr>
          <w:rFonts w:ascii="Arial" w:hAnsi="Arial"/>
          <w:sz w:val="22"/>
        </w:rPr>
        <w:br w:type="page"/>
      </w:r>
      <w:r w:rsidRPr="001C5438">
        <w:rPr>
          <w:rFonts w:ascii="Cambria" w:hAnsi="Cambria" w:cs="Arial"/>
          <w:noProof/>
        </w:rPr>
        <mc:AlternateContent>
          <mc:Choice Requires="wps">
            <w:drawing>
              <wp:anchor distT="0" distB="0" distL="114300" distR="114300" simplePos="0" relativeHeight="251791360" behindDoc="1" locked="1" layoutInCell="1" allowOverlap="0" wp14:anchorId="18FFFA87" wp14:editId="2F3AD1AE">
                <wp:simplePos x="0" y="0"/>
                <wp:positionH relativeFrom="margin">
                  <wp:align>center</wp:align>
                </wp:positionH>
                <wp:positionV relativeFrom="margin">
                  <wp:posOffset>8215630</wp:posOffset>
                </wp:positionV>
                <wp:extent cx="5943600" cy="271780"/>
                <wp:effectExtent l="0" t="0" r="19050" b="13970"/>
                <wp:wrapTight wrapText="bothSides">
                  <wp:wrapPolygon edited="0">
                    <wp:start x="0" y="0"/>
                    <wp:lineTo x="0" y="21196"/>
                    <wp:lineTo x="21600" y="21196"/>
                    <wp:lineTo x="21600" y="0"/>
                    <wp:lineTo x="0" y="0"/>
                  </wp:wrapPolygon>
                </wp:wrapTight>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71106C">
                            <w:pPr>
                              <w:jc w:val="center"/>
                            </w:pPr>
                            <w:sdt>
                              <w:sdtPr>
                                <w:tag w:val="Prop105"/>
                                <w:id w:val="71088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494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70464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69465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FA87" id="_x0000_s1077" type="#_x0000_t202" style="position:absolute;margin-left:0;margin-top:646.9pt;width:468pt;height:21.4pt;z-index:-2515251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t4LAIAAFk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" o:allowoverlap="f">
                <v:textbox>
                  <w:txbxContent>
                    <w:p w:rsidR="00B45C48" w:rsidRDefault="00B45C48" w:rsidP="0071106C">
                      <w:pPr>
                        <w:jc w:val="center"/>
                      </w:pPr>
                      <w:sdt>
                        <w:sdtPr>
                          <w:tag w:val="Prop105"/>
                          <w:id w:val="71088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494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70464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69465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185D70" w:rsidRDefault="00185D70" w:rsidP="00F87997">
      <w:pPr>
        <w:pStyle w:val="Heading1"/>
        <w:ind w:right="-180"/>
        <w:jc w:val="center"/>
      </w:pPr>
      <w:r>
        <w:rPr>
          <w:noProof/>
        </w:rPr>
        <w:lastRenderedPageBreak/>
        <w:drawing>
          <wp:anchor distT="0" distB="0" distL="114300" distR="114300" simplePos="0" relativeHeight="251794432" behindDoc="1" locked="0" layoutInCell="1" allowOverlap="1" wp14:anchorId="14562273" wp14:editId="47745025">
            <wp:simplePos x="0" y="0"/>
            <wp:positionH relativeFrom="margin">
              <wp:posOffset>2913994</wp:posOffset>
            </wp:positionH>
            <wp:positionV relativeFrom="paragraph">
              <wp:posOffset>-441325</wp:posOffset>
            </wp:positionV>
            <wp:extent cx="1214755" cy="1165860"/>
            <wp:effectExtent l="0" t="0" r="4445" b="0"/>
            <wp:wrapNone/>
            <wp:docPr id="90" name="Picture 9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85D70" w:rsidRDefault="00185D70" w:rsidP="00185D70">
      <w:pPr>
        <w:jc w:val="center"/>
        <w:sectPr w:rsidR="00185D70" w:rsidSect="00DC5D83">
          <w:footerReference w:type="default" r:id="rId137"/>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pPr>
        <w:rPr>
          <w:b/>
        </w:rPr>
      </w:pPr>
    </w:p>
    <w:p w:rsidR="00185D70" w:rsidRDefault="00185D70">
      <w:pPr>
        <w:rPr>
          <w:rFonts w:ascii="Cambria" w:hAnsi="Cambria" w:cs="Arial"/>
          <w:b/>
          <w:sz w:val="28"/>
          <w:szCs w:val="28"/>
          <w:u w:val="single"/>
        </w:rPr>
        <w:sectPr w:rsidR="00185D70"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185D70" w:rsidRDefault="00185D70">
      <w:pPr>
        <w:rPr>
          <w:rFonts w:ascii="Cambria" w:hAnsi="Cambria" w:cs="Arial"/>
          <w:b/>
          <w:sz w:val="28"/>
          <w:szCs w:val="28"/>
          <w:u w:val="single"/>
        </w:rPr>
      </w:pPr>
    </w:p>
    <w:p w:rsidR="00DC5D83" w:rsidRDefault="00DC5D83">
      <w:pPr>
        <w:rPr>
          <w:rFonts w:ascii="Cambria" w:hAnsi="Cambria" w:cs="Arial"/>
          <w:b/>
          <w:sz w:val="28"/>
          <w:szCs w:val="28"/>
          <w:u w:val="single"/>
        </w:rPr>
      </w:pPr>
    </w:p>
    <w:p w:rsidR="00185D70" w:rsidRPr="001C5438" w:rsidRDefault="00185D70">
      <w:pPr>
        <w:rPr>
          <w:rFonts w:ascii="Cambria" w:hAnsi="Cambria" w:cs="Arial"/>
          <w:sz w:val="28"/>
          <w:szCs w:val="28"/>
          <w:u w:val="single"/>
        </w:rPr>
      </w:pPr>
      <w:bookmarkStart w:id="34" w:name="HB2268"/>
      <w:r>
        <w:rPr>
          <w:rFonts w:ascii="Cambria" w:hAnsi="Cambria" w:cs="Arial"/>
          <w:b/>
          <w:sz w:val="28"/>
          <w:szCs w:val="28"/>
          <w:u w:val="single"/>
        </w:rPr>
        <w:t>HB 2268</w:t>
      </w:r>
      <w:bookmarkEnd w:id="34"/>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sexual assault evidence; submission; reports</w:t>
      </w:r>
    </w:p>
    <w:p w:rsidR="00DC5D83" w:rsidRDefault="00DC5D83" w:rsidP="00185D70">
      <w:pPr>
        <w:rPr>
          <w:rFonts w:ascii="Cambria" w:hAnsi="Cambria" w:cs="Arial"/>
          <w:b/>
        </w:rPr>
      </w:pPr>
    </w:p>
    <w:p w:rsidR="00185D70" w:rsidRPr="00DC5D83" w:rsidRDefault="00185D70" w:rsidP="00185D70">
      <w:pPr>
        <w:rPr>
          <w:rFonts w:ascii="Cambria" w:hAnsi="Cambria" w:cs="Arial"/>
          <w:sz w:val="22"/>
          <w:szCs w:val="22"/>
        </w:rPr>
      </w:pPr>
      <w:r w:rsidRPr="00DC5D83">
        <w:rPr>
          <w:rFonts w:ascii="Cambria" w:hAnsi="Cambria" w:cs="Arial"/>
          <w:b/>
          <w:sz w:val="22"/>
          <w:szCs w:val="22"/>
        </w:rPr>
        <w:t>PRIME SPONSOR:</w:t>
      </w:r>
      <w:r w:rsidRPr="00DC5D83">
        <w:rPr>
          <w:rFonts w:ascii="Cambria" w:hAnsi="Cambria" w:cs="Arial"/>
          <w:sz w:val="22"/>
          <w:szCs w:val="22"/>
        </w:rPr>
        <w:t xml:space="preserve"> Representative </w:t>
      </w:r>
      <w:proofErr w:type="spellStart"/>
      <w:r w:rsidRPr="00DC5D83">
        <w:rPr>
          <w:rFonts w:ascii="Cambria" w:hAnsi="Cambria" w:cs="Arial"/>
          <w:sz w:val="22"/>
          <w:szCs w:val="22"/>
        </w:rPr>
        <w:t>Syms</w:t>
      </w:r>
      <w:proofErr w:type="spellEnd"/>
      <w:r w:rsidRPr="00DC5D83">
        <w:rPr>
          <w:rFonts w:ascii="Cambria" w:hAnsi="Cambria" w:cs="Arial"/>
          <w:sz w:val="22"/>
          <w:szCs w:val="22"/>
        </w:rPr>
        <w:t>, LD 28</w:t>
      </w:r>
    </w:p>
    <w:p w:rsidR="00DC5D83" w:rsidRPr="00DC5D83" w:rsidRDefault="00DC5D83" w:rsidP="00185D70">
      <w:pPr>
        <w:rPr>
          <w:rFonts w:ascii="Cambria" w:hAnsi="Cambria" w:cs="Arial"/>
          <w:b/>
          <w:sz w:val="22"/>
          <w:szCs w:val="22"/>
        </w:rPr>
      </w:pPr>
    </w:p>
    <w:p w:rsidR="00185D70" w:rsidRPr="00DC5D83" w:rsidRDefault="00185D70" w:rsidP="00DC5D83">
      <w:pPr>
        <w:spacing w:after="120" w:line="276" w:lineRule="auto"/>
        <w:rPr>
          <w:rFonts w:ascii="Cambria" w:hAnsi="Cambria" w:cs="Arial"/>
          <w:sz w:val="22"/>
          <w:szCs w:val="22"/>
        </w:rPr>
      </w:pPr>
      <w:r w:rsidRPr="00DC5D83">
        <w:rPr>
          <w:rFonts w:ascii="Cambria" w:hAnsi="Cambria" w:cs="Arial"/>
          <w:b/>
          <w:sz w:val="22"/>
          <w:szCs w:val="22"/>
        </w:rPr>
        <w:t>BILL STATUS:</w:t>
      </w:r>
      <w:r w:rsidRPr="00DC5D83">
        <w:rPr>
          <w:rFonts w:ascii="Cambria" w:hAnsi="Cambria" w:cs="Arial"/>
          <w:sz w:val="22"/>
          <w:szCs w:val="22"/>
        </w:rPr>
        <w:t xml:space="preserve"> </w:t>
      </w:r>
      <w:hyperlink r:id="rId138" w:tooltip="Bill Status Inquiry" w:history="1">
        <w:r w:rsidRPr="00DC5D83">
          <w:rPr>
            <w:rStyle w:val="Hyperlink"/>
            <w:rFonts w:ascii="Cambria" w:hAnsi="Cambria"/>
            <w:sz w:val="22"/>
            <w:szCs w:val="22"/>
          </w:rPr>
          <w:t>Caucus &amp; COW</w:t>
        </w:r>
      </w:hyperlink>
    </w:p>
    <w:p w:rsidR="00185D70" w:rsidRPr="00DC5D83" w:rsidRDefault="00185D70" w:rsidP="00DC5D83">
      <w:pPr>
        <w:spacing w:after="120" w:line="276" w:lineRule="auto"/>
        <w:rPr>
          <w:rFonts w:ascii="Cambria" w:hAnsi="Cambria" w:cs="Arial"/>
          <w:b/>
          <w:sz w:val="22"/>
          <w:szCs w:val="22"/>
        </w:rPr>
        <w:sectPr w:rsidR="00185D70" w:rsidRPr="00DC5D83"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DC5D83">
        <w:rPr>
          <w:rFonts w:ascii="Cambria" w:hAnsi="Cambria" w:cs="Arial"/>
          <w:sz w:val="22"/>
          <w:szCs w:val="22"/>
        </w:rPr>
        <w:tab/>
        <w:t xml:space="preserve">JPS: </w:t>
      </w:r>
      <w:proofErr w:type="spellStart"/>
      <w:r w:rsidRPr="00DC5D83">
        <w:rPr>
          <w:rFonts w:ascii="Cambria" w:hAnsi="Cambria" w:cs="Arial"/>
          <w:sz w:val="22"/>
          <w:szCs w:val="22"/>
        </w:rPr>
        <w:t>DPA</w:t>
      </w:r>
      <w:proofErr w:type="spellEnd"/>
      <w:r w:rsidRPr="00DC5D83">
        <w:rPr>
          <w:rFonts w:ascii="Cambria" w:hAnsi="Cambria" w:cs="Arial"/>
          <w:sz w:val="22"/>
          <w:szCs w:val="22"/>
        </w:rPr>
        <w:t xml:space="preserve"> 9-0-0-0</w:t>
      </w:r>
      <w:r w:rsidRPr="00DC5D83">
        <w:rPr>
          <w:rFonts w:ascii="Cambria" w:hAnsi="Cambria" w:cs="Arial"/>
          <w:noProof/>
          <w:sz w:val="22"/>
          <w:szCs w:val="22"/>
        </w:rPr>
        <mc:AlternateContent>
          <mc:Choice Requires="wps">
            <w:drawing>
              <wp:anchor distT="0" distB="0" distL="114300" distR="114300" simplePos="0" relativeHeight="251793408" behindDoc="1" locked="1" layoutInCell="1" allowOverlap="1" wp14:anchorId="30D93263" wp14:editId="176ED90F">
                <wp:simplePos x="0" y="0"/>
                <wp:positionH relativeFrom="margin">
                  <wp:posOffset>3803015</wp:posOffset>
                </wp:positionH>
                <wp:positionV relativeFrom="page">
                  <wp:posOffset>1628775</wp:posOffset>
                </wp:positionV>
                <wp:extent cx="2667000" cy="1381125"/>
                <wp:effectExtent l="0" t="0" r="19050" b="28575"/>
                <wp:wrapTight wrapText="bothSides">
                  <wp:wrapPolygon edited="0">
                    <wp:start x="0" y="0"/>
                    <wp:lineTo x="0" y="21749"/>
                    <wp:lineTo x="21600" y="21749"/>
                    <wp:lineTo x="21600" y="0"/>
                    <wp:lineTo x="0" y="0"/>
                  </wp:wrapPolygon>
                </wp:wrapTight>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proofErr w:type="spellStart"/>
                            <w:r>
                              <w:t>ACJC</w:t>
                            </w:r>
                            <w:proofErr w:type="spellEnd"/>
                            <w:r>
                              <w:t xml:space="preserve"> – Arizona Criminal Justice Commission</w:t>
                            </w:r>
                          </w:p>
                          <w:p w:rsidR="00B45C48" w:rsidRDefault="00B45C48" w:rsidP="00185D70">
                            <w:proofErr w:type="spellStart"/>
                            <w:r>
                              <w:t>CODIS</w:t>
                            </w:r>
                            <w:proofErr w:type="spellEnd"/>
                            <w:r>
                              <w:t xml:space="preserve"> – combined DNA index system database</w:t>
                            </w:r>
                          </w:p>
                          <w:p w:rsidR="00B45C48" w:rsidRDefault="00B45C48" w:rsidP="00185D70">
                            <w:r>
                              <w:t>Evidence – sexual assault kit evidence</w:t>
                            </w:r>
                          </w:p>
                          <w:p w:rsidR="00B45C48" w:rsidRDefault="00B45C48" w:rsidP="00185D70">
                            <w:r>
                              <w:t>Lab – public accredited crime laboratory</w:t>
                            </w:r>
                          </w:p>
                          <w:p w:rsidR="00B45C48" w:rsidRDefault="00B45C48" w:rsidP="00185D70">
                            <w:r>
                              <w:t>LEA – law enforcement agency</w:t>
                            </w:r>
                          </w:p>
                          <w:p w:rsidR="00B45C48" w:rsidRDefault="00B45C48" w:rsidP="00185D70">
                            <w:r>
                              <w:t>ADPS – Arizona Department of Public Safety</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63" id="_x0000_s1078" type="#_x0000_t202" style="position:absolute;margin-left:299.45pt;margin-top:128.25pt;width:210pt;height:108.7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" filled="f">
                <v:textbox>
                  <w:txbxContent>
                    <w:p w:rsidR="00B45C48" w:rsidRPr="00BB4358" w:rsidRDefault="00B45C48" w:rsidP="00185D70">
                      <w:pPr>
                        <w:rPr>
                          <w:b/>
                          <w:u w:val="single"/>
                        </w:rPr>
                      </w:pPr>
                      <w:r w:rsidRPr="00BB4358">
                        <w:rPr>
                          <w:b/>
                          <w:u w:val="single"/>
                        </w:rPr>
                        <w:t>Legend:</w:t>
                      </w:r>
                    </w:p>
                    <w:p w:rsidR="00B45C48" w:rsidRDefault="00B45C48" w:rsidP="00185D70">
                      <w:proofErr w:type="spellStart"/>
                      <w:r>
                        <w:t>ACJC</w:t>
                      </w:r>
                      <w:proofErr w:type="spellEnd"/>
                      <w:r>
                        <w:t xml:space="preserve"> – Arizona Criminal Justice Commission</w:t>
                      </w:r>
                    </w:p>
                    <w:p w:rsidR="00B45C48" w:rsidRDefault="00B45C48" w:rsidP="00185D70">
                      <w:proofErr w:type="spellStart"/>
                      <w:r>
                        <w:t>CODIS</w:t>
                      </w:r>
                      <w:proofErr w:type="spellEnd"/>
                      <w:r>
                        <w:t xml:space="preserve"> – combined DNA index system database</w:t>
                      </w:r>
                    </w:p>
                    <w:p w:rsidR="00B45C48" w:rsidRDefault="00B45C48" w:rsidP="00185D70">
                      <w:r>
                        <w:t>Evidence – sexual assault kit evidence</w:t>
                      </w:r>
                    </w:p>
                    <w:p w:rsidR="00B45C48" w:rsidRDefault="00B45C48" w:rsidP="00185D70">
                      <w:r>
                        <w:t>Lab – public accredited crime laboratory</w:t>
                      </w:r>
                    </w:p>
                    <w:p w:rsidR="00B45C48" w:rsidRDefault="00B45C48" w:rsidP="00185D70">
                      <w:r>
                        <w:t>LEA – law enforcement agency</w:t>
                      </w:r>
                    </w:p>
                    <w:p w:rsidR="00B45C48" w:rsidRDefault="00B45C48" w:rsidP="00185D70">
                      <w:r>
                        <w:t>ADPS – Arizona Department of Public Safety</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185D70" w:rsidRPr="00DC5D83" w:rsidRDefault="00185D70" w:rsidP="00F91CD0">
      <w:pPr>
        <w:ind w:left="720" w:right="630"/>
        <w:jc w:val="both"/>
        <w:rPr>
          <w:rFonts w:ascii="Cambria" w:hAnsi="Cambria" w:cs="Arial"/>
          <w:b/>
          <w:sz w:val="22"/>
          <w:szCs w:val="22"/>
          <w:u w:val="single"/>
        </w:rPr>
      </w:pPr>
      <w:r w:rsidRPr="00DC5D83">
        <w:rPr>
          <w:rFonts w:ascii="Cambria" w:hAnsi="Cambria" w:cs="Arial"/>
          <w:b/>
          <w:sz w:val="22"/>
          <w:szCs w:val="22"/>
          <w:u w:val="single"/>
        </w:rPr>
        <w:t>Abstract</w:t>
      </w:r>
    </w:p>
    <w:p w:rsidR="00185D70" w:rsidRPr="00DC5D83" w:rsidRDefault="00185D70" w:rsidP="00F91CD0">
      <w:pPr>
        <w:spacing w:after="120"/>
        <w:ind w:left="720" w:right="630"/>
        <w:jc w:val="both"/>
        <w:rPr>
          <w:rFonts w:ascii="Cambria" w:hAnsi="Cambria" w:cs="Arial"/>
          <w:sz w:val="22"/>
          <w:szCs w:val="22"/>
        </w:rPr>
      </w:pPr>
      <w:r w:rsidRPr="00DC5D83">
        <w:rPr>
          <w:rFonts w:ascii="Cambria" w:hAnsi="Cambria" w:cs="Arial"/>
          <w:sz w:val="22"/>
          <w:szCs w:val="22"/>
        </w:rPr>
        <w:t>Relating to the testing of sexual assault evidence.</w:t>
      </w:r>
    </w:p>
    <w:p w:rsidR="00185D70" w:rsidRPr="00DC5D83" w:rsidRDefault="00185D70" w:rsidP="00F91CD0">
      <w:pPr>
        <w:ind w:left="720" w:right="630"/>
        <w:jc w:val="both"/>
        <w:rPr>
          <w:rFonts w:ascii="Cambria" w:hAnsi="Cambria" w:cs="Arial"/>
          <w:b/>
          <w:sz w:val="22"/>
          <w:szCs w:val="22"/>
          <w:u w:val="single"/>
        </w:rPr>
      </w:pPr>
      <w:r w:rsidRPr="00DC5D83">
        <w:rPr>
          <w:rFonts w:ascii="Cambria" w:hAnsi="Cambria" w:cs="Arial"/>
          <w:b/>
          <w:sz w:val="22"/>
          <w:szCs w:val="22"/>
          <w:u w:val="single"/>
        </w:rPr>
        <w:t>Provisions</w:t>
      </w:r>
    </w:p>
    <w:p w:rsidR="00185D70" w:rsidRPr="00DC5D83" w:rsidRDefault="00185D70" w:rsidP="006A22DF">
      <w:pPr>
        <w:numPr>
          <w:ilvl w:val="0"/>
          <w:numId w:val="19"/>
        </w:numPr>
        <w:ind w:left="1080" w:right="630"/>
        <w:jc w:val="both"/>
        <w:rPr>
          <w:rFonts w:ascii="Cambria" w:hAnsi="Cambria" w:cs="Arial"/>
          <w:sz w:val="22"/>
          <w:szCs w:val="22"/>
        </w:rPr>
      </w:pPr>
      <w:r w:rsidRPr="00DC5D83">
        <w:rPr>
          <w:rFonts w:ascii="Cambria" w:hAnsi="Cambria" w:cs="Arial"/>
          <w:sz w:val="22"/>
          <w:szCs w:val="22"/>
        </w:rPr>
        <w:t>Establishes timeframes for the retrieval, testing and entry of Evidence as follows:</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t>24 hours for a health care facility to notify law enforcement after collection of the Evidence, if written consent to release the evidence is obtained.</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t>5 business days for an LEA to take possession of the Evidence after collection.</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t>15 business days for the investigating LEA to submit the Evidence to a Lab for analysis, if:</w:t>
      </w:r>
    </w:p>
    <w:p w:rsidR="00185D70" w:rsidRPr="00DC5D83" w:rsidRDefault="00185D70" w:rsidP="006A22DF">
      <w:pPr>
        <w:numPr>
          <w:ilvl w:val="2"/>
          <w:numId w:val="19"/>
        </w:numPr>
        <w:ind w:left="1800" w:right="630"/>
        <w:jc w:val="both"/>
        <w:rPr>
          <w:rFonts w:ascii="Cambria" w:hAnsi="Cambria" w:cs="Arial"/>
          <w:sz w:val="22"/>
          <w:szCs w:val="22"/>
        </w:rPr>
      </w:pPr>
      <w:r w:rsidRPr="00DC5D83">
        <w:rPr>
          <w:rFonts w:ascii="Cambria" w:hAnsi="Cambria" w:cs="Arial"/>
          <w:sz w:val="22"/>
          <w:szCs w:val="22"/>
        </w:rPr>
        <w:t>The victim reported to law enforcement, and</w:t>
      </w:r>
    </w:p>
    <w:p w:rsidR="00185D70" w:rsidRPr="00DC5D83" w:rsidRDefault="00185D70" w:rsidP="006A22DF">
      <w:pPr>
        <w:numPr>
          <w:ilvl w:val="2"/>
          <w:numId w:val="19"/>
        </w:numPr>
        <w:ind w:left="1800" w:right="630"/>
        <w:jc w:val="both"/>
        <w:rPr>
          <w:rFonts w:ascii="Cambria" w:hAnsi="Cambria" w:cs="Arial"/>
          <w:sz w:val="22"/>
          <w:szCs w:val="22"/>
        </w:rPr>
      </w:pPr>
      <w:r w:rsidRPr="00DC5D83">
        <w:rPr>
          <w:rFonts w:ascii="Cambria" w:hAnsi="Cambria" w:cs="Arial"/>
          <w:sz w:val="22"/>
          <w:szCs w:val="22"/>
        </w:rPr>
        <w:t>Law enforcement determines that a crime occurred.</w:t>
      </w:r>
    </w:p>
    <w:p w:rsidR="00185D70" w:rsidRPr="00DC5D83" w:rsidRDefault="00185D70" w:rsidP="006A22DF">
      <w:pPr>
        <w:numPr>
          <w:ilvl w:val="1"/>
          <w:numId w:val="19"/>
        </w:numPr>
        <w:spacing w:after="120"/>
        <w:ind w:left="1440" w:right="630"/>
        <w:jc w:val="both"/>
        <w:rPr>
          <w:rFonts w:ascii="Cambria" w:hAnsi="Cambria" w:cs="Arial"/>
          <w:sz w:val="22"/>
          <w:szCs w:val="22"/>
        </w:rPr>
      </w:pPr>
      <w:r w:rsidRPr="00DC5D83">
        <w:rPr>
          <w:rFonts w:ascii="Cambria" w:hAnsi="Cambria" w:cs="Arial"/>
          <w:sz w:val="22"/>
          <w:szCs w:val="22"/>
        </w:rPr>
        <w:t>All Evidence submitted must be analyzed as soon as practicable if sufficient personnel and resources are available. (Sec. 1)</w:t>
      </w:r>
    </w:p>
    <w:p w:rsidR="00185D70" w:rsidRPr="00DC5D83" w:rsidRDefault="00185D70" w:rsidP="006A22DF">
      <w:pPr>
        <w:numPr>
          <w:ilvl w:val="0"/>
          <w:numId w:val="19"/>
        </w:numPr>
        <w:ind w:left="1080" w:right="630"/>
        <w:jc w:val="both"/>
        <w:rPr>
          <w:rFonts w:ascii="Cambria" w:hAnsi="Cambria" w:cs="Arial"/>
          <w:sz w:val="22"/>
          <w:szCs w:val="22"/>
        </w:rPr>
      </w:pPr>
      <w:r w:rsidRPr="00DC5D83">
        <w:rPr>
          <w:rFonts w:ascii="Cambria" w:hAnsi="Cambria" w:cs="Arial"/>
          <w:sz w:val="22"/>
          <w:szCs w:val="22"/>
        </w:rPr>
        <w:t xml:space="preserve">Requires the Lab to upload all eligible DNA profiles into the following databases, if the </w:t>
      </w:r>
      <w:r w:rsidRPr="00DC5D83">
        <w:rPr>
          <w:rFonts w:ascii="Cambria" w:hAnsi="Cambria" w:cs="Arial"/>
          <w:strike/>
          <w:color w:val="FF0000"/>
          <w:sz w:val="22"/>
          <w:szCs w:val="22"/>
        </w:rPr>
        <w:t>amount and quality of the analyzed sample meet</w:t>
      </w:r>
      <w:r w:rsidRPr="00DC5D83">
        <w:rPr>
          <w:rFonts w:ascii="Cambria" w:hAnsi="Cambria" w:cs="Arial"/>
          <w:sz w:val="22"/>
          <w:szCs w:val="22"/>
        </w:rPr>
        <w:t xml:space="preserve"> </w:t>
      </w:r>
      <w:r w:rsidRPr="00DC5D83">
        <w:rPr>
          <w:rFonts w:ascii="Cambria" w:hAnsi="Cambria" w:cs="Arial"/>
          <w:color w:val="7030A0"/>
          <w:sz w:val="22"/>
          <w:szCs w:val="22"/>
        </w:rPr>
        <w:t xml:space="preserve">DNA SAMPLE MEETS </w:t>
      </w:r>
      <w:r w:rsidRPr="00DC5D83">
        <w:rPr>
          <w:rFonts w:ascii="Cambria" w:hAnsi="Cambria" w:cs="Arial"/>
          <w:sz w:val="22"/>
          <w:szCs w:val="22"/>
        </w:rPr>
        <w:t>the requirements of the database comparison policies:</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t>Databases maintained by the state LEA (ADPS);</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t>Databases maintained by municipal LEAs; and</w:t>
      </w:r>
    </w:p>
    <w:p w:rsidR="00185D70" w:rsidRPr="00DC5D83" w:rsidRDefault="00185D70" w:rsidP="006A22DF">
      <w:pPr>
        <w:numPr>
          <w:ilvl w:val="1"/>
          <w:numId w:val="19"/>
        </w:numPr>
        <w:spacing w:after="120"/>
        <w:ind w:left="1440" w:right="630"/>
        <w:jc w:val="both"/>
        <w:rPr>
          <w:rFonts w:ascii="Cambria" w:hAnsi="Cambria" w:cs="Arial"/>
          <w:sz w:val="22"/>
          <w:szCs w:val="22"/>
        </w:rPr>
      </w:pPr>
      <w:proofErr w:type="spellStart"/>
      <w:r w:rsidRPr="00DC5D83">
        <w:rPr>
          <w:rFonts w:ascii="Cambria" w:hAnsi="Cambria" w:cs="Arial"/>
          <w:sz w:val="22"/>
          <w:szCs w:val="22"/>
        </w:rPr>
        <w:t>CODIS</w:t>
      </w:r>
      <w:proofErr w:type="spellEnd"/>
      <w:r w:rsidRPr="00DC5D83">
        <w:rPr>
          <w:rFonts w:ascii="Cambria" w:hAnsi="Cambria" w:cs="Arial"/>
          <w:sz w:val="22"/>
          <w:szCs w:val="22"/>
        </w:rPr>
        <w:t xml:space="preserve">. (Sec. 1) </w:t>
      </w:r>
      <w:r w:rsidRPr="00DC5D83">
        <w:rPr>
          <w:rFonts w:ascii="Cambria" w:hAnsi="Cambria" w:cs="Arial"/>
          <w:i/>
          <w:sz w:val="22"/>
          <w:szCs w:val="22"/>
        </w:rPr>
        <w:t>(JPS)</w:t>
      </w:r>
    </w:p>
    <w:p w:rsidR="00185D70" w:rsidRPr="00DC5D83" w:rsidRDefault="00185D70" w:rsidP="006A22DF">
      <w:pPr>
        <w:numPr>
          <w:ilvl w:val="0"/>
          <w:numId w:val="19"/>
        </w:numPr>
        <w:spacing w:after="120"/>
        <w:ind w:left="1080" w:right="630"/>
        <w:jc w:val="both"/>
        <w:rPr>
          <w:rFonts w:ascii="Cambria" w:hAnsi="Cambria" w:cs="Arial"/>
          <w:sz w:val="22"/>
          <w:szCs w:val="22"/>
        </w:rPr>
      </w:pPr>
      <w:r w:rsidRPr="00DC5D83">
        <w:rPr>
          <w:rFonts w:ascii="Cambria" w:hAnsi="Cambria" w:cs="Arial"/>
          <w:sz w:val="22"/>
          <w:szCs w:val="22"/>
        </w:rPr>
        <w:t>Permits a Lab to contract with a private accredited crime laboratory to perform analysis, subject to quality assurance reviews by the Lab. (Sec. 1)</w:t>
      </w:r>
    </w:p>
    <w:p w:rsidR="00185D70" w:rsidRPr="00DC5D83" w:rsidRDefault="00185D70" w:rsidP="006A22DF">
      <w:pPr>
        <w:numPr>
          <w:ilvl w:val="0"/>
          <w:numId w:val="19"/>
        </w:numPr>
        <w:spacing w:after="120"/>
        <w:ind w:left="1080" w:right="630"/>
        <w:jc w:val="both"/>
        <w:rPr>
          <w:rFonts w:ascii="Cambria" w:hAnsi="Cambria" w:cs="Arial"/>
          <w:sz w:val="22"/>
          <w:szCs w:val="22"/>
        </w:rPr>
      </w:pPr>
      <w:r w:rsidRPr="00DC5D83">
        <w:rPr>
          <w:rFonts w:ascii="Cambria" w:hAnsi="Cambria" w:cs="Arial"/>
          <w:sz w:val="22"/>
          <w:szCs w:val="22"/>
        </w:rPr>
        <w:t>States that failure by an LEA to submit Evidence within the above timeframes does not constitute grounds in any criminal or civil proceeding to challenge the validity of the DNA evidence association.  Prohibits a court from excluding the Evidence based on those grounds (timeframe). (Sec. 1)</w:t>
      </w:r>
    </w:p>
    <w:p w:rsidR="00185D70" w:rsidRPr="00DC5D83" w:rsidRDefault="00185D70" w:rsidP="006A22DF">
      <w:pPr>
        <w:numPr>
          <w:ilvl w:val="0"/>
          <w:numId w:val="19"/>
        </w:numPr>
        <w:spacing w:after="120"/>
        <w:ind w:left="1080" w:right="630"/>
        <w:jc w:val="both"/>
        <w:rPr>
          <w:rFonts w:ascii="Cambria" w:hAnsi="Cambria" w:cs="Arial"/>
          <w:sz w:val="22"/>
          <w:szCs w:val="22"/>
        </w:rPr>
      </w:pPr>
      <w:r w:rsidRPr="00DC5D83">
        <w:rPr>
          <w:rFonts w:ascii="Cambria" w:hAnsi="Cambria" w:cs="Arial"/>
          <w:sz w:val="22"/>
          <w:szCs w:val="22"/>
        </w:rPr>
        <w:t>States that a person who is accused or convicted of a crime against a victim does not have standing to object to any failure to meet the requirements above. Failure to meet the requirements is not grounds for setting aside a conviction or sentence. (Sec. 1)</w:t>
      </w:r>
    </w:p>
    <w:p w:rsidR="00185D70" w:rsidRPr="00DC5D83" w:rsidRDefault="00185D70" w:rsidP="006A22DF">
      <w:pPr>
        <w:numPr>
          <w:ilvl w:val="0"/>
          <w:numId w:val="19"/>
        </w:numPr>
        <w:spacing w:after="120"/>
        <w:ind w:left="1080" w:right="630"/>
        <w:jc w:val="both"/>
        <w:rPr>
          <w:rFonts w:ascii="Cambria" w:hAnsi="Cambria" w:cs="Arial"/>
          <w:sz w:val="22"/>
          <w:szCs w:val="22"/>
        </w:rPr>
      </w:pPr>
      <w:r w:rsidRPr="00DC5D83">
        <w:rPr>
          <w:rFonts w:ascii="Cambria" w:hAnsi="Cambria" w:cs="Arial"/>
          <w:sz w:val="22"/>
          <w:szCs w:val="22"/>
        </w:rPr>
        <w:t>States that this does not establish a private right of action or claim on the part of any individual, entity or agency against an LEA or contractor. (Sec. 1)</w:t>
      </w:r>
    </w:p>
    <w:p w:rsidR="00185D70" w:rsidRPr="00DC5D83" w:rsidRDefault="00185D70" w:rsidP="006A22DF">
      <w:pPr>
        <w:numPr>
          <w:ilvl w:val="0"/>
          <w:numId w:val="19"/>
        </w:numPr>
        <w:ind w:left="1080" w:right="630"/>
        <w:jc w:val="both"/>
        <w:rPr>
          <w:rFonts w:ascii="Cambria" w:hAnsi="Cambria" w:cs="Arial"/>
          <w:sz w:val="22"/>
          <w:szCs w:val="22"/>
        </w:rPr>
      </w:pPr>
      <w:r w:rsidRPr="00DC5D83">
        <w:rPr>
          <w:rFonts w:ascii="Cambria" w:hAnsi="Cambria" w:cs="Arial"/>
          <w:sz w:val="22"/>
          <w:szCs w:val="22"/>
        </w:rPr>
        <w:t xml:space="preserve">Outlines reporting requirements for LEAs and Labs related to the number of sexual assault kits that are received, submitted, analyzed and the number of profiles generated/entered into </w:t>
      </w:r>
      <w:proofErr w:type="spellStart"/>
      <w:r w:rsidRPr="00DC5D83">
        <w:rPr>
          <w:rFonts w:ascii="Cambria" w:hAnsi="Cambria" w:cs="Arial"/>
          <w:sz w:val="22"/>
          <w:szCs w:val="22"/>
        </w:rPr>
        <w:t>CODIS</w:t>
      </w:r>
      <w:proofErr w:type="spellEnd"/>
      <w:r w:rsidRPr="00DC5D83">
        <w:rPr>
          <w:rFonts w:ascii="Cambria" w:hAnsi="Cambria" w:cs="Arial"/>
          <w:sz w:val="22"/>
          <w:szCs w:val="22"/>
        </w:rPr>
        <w:t>.</w:t>
      </w:r>
    </w:p>
    <w:p w:rsidR="00185D70" w:rsidRPr="00DC5D83" w:rsidRDefault="00185D70" w:rsidP="006A22DF">
      <w:pPr>
        <w:numPr>
          <w:ilvl w:val="1"/>
          <w:numId w:val="19"/>
        </w:numPr>
        <w:spacing w:after="120"/>
        <w:ind w:left="1440" w:right="630"/>
        <w:jc w:val="both"/>
        <w:rPr>
          <w:rFonts w:ascii="Cambria" w:hAnsi="Cambria" w:cs="Arial"/>
          <w:sz w:val="22"/>
          <w:szCs w:val="22"/>
        </w:rPr>
      </w:pPr>
      <w:r w:rsidRPr="00DC5D83">
        <w:rPr>
          <w:rFonts w:ascii="Cambria" w:hAnsi="Cambria" w:cs="Arial"/>
          <w:sz w:val="22"/>
          <w:szCs w:val="22"/>
        </w:rPr>
        <w:t xml:space="preserve">Reports are due to </w:t>
      </w:r>
      <w:proofErr w:type="spellStart"/>
      <w:r w:rsidRPr="00DC5D83">
        <w:rPr>
          <w:rFonts w:ascii="Cambria" w:hAnsi="Cambria" w:cs="Arial"/>
          <w:strike/>
          <w:color w:val="FF0000"/>
          <w:sz w:val="22"/>
          <w:szCs w:val="22"/>
        </w:rPr>
        <w:t>ACJC</w:t>
      </w:r>
      <w:proofErr w:type="spellEnd"/>
      <w:r w:rsidRPr="00DC5D83">
        <w:rPr>
          <w:rFonts w:ascii="Cambria" w:hAnsi="Cambria" w:cs="Arial"/>
          <w:sz w:val="22"/>
          <w:szCs w:val="22"/>
        </w:rPr>
        <w:t xml:space="preserve"> </w:t>
      </w:r>
      <w:r w:rsidRPr="00DC5D83">
        <w:rPr>
          <w:rFonts w:ascii="Cambria" w:hAnsi="Cambria" w:cs="Arial"/>
          <w:color w:val="7030A0"/>
          <w:sz w:val="22"/>
          <w:szCs w:val="22"/>
        </w:rPr>
        <w:t xml:space="preserve">DPS </w:t>
      </w:r>
      <w:r w:rsidRPr="00DC5D83">
        <w:rPr>
          <w:rFonts w:ascii="Cambria" w:hAnsi="Cambria" w:cs="Arial"/>
          <w:sz w:val="22"/>
          <w:szCs w:val="22"/>
        </w:rPr>
        <w:t xml:space="preserve">by August 30 of each year. (Sec. 2) </w:t>
      </w:r>
      <w:r w:rsidRPr="00DC5D83">
        <w:rPr>
          <w:rFonts w:ascii="Cambria" w:hAnsi="Cambria" w:cs="Arial"/>
          <w:i/>
          <w:sz w:val="22"/>
          <w:szCs w:val="22"/>
        </w:rPr>
        <w:t>(JPS)</w:t>
      </w:r>
    </w:p>
    <w:p w:rsidR="00185D70" w:rsidRPr="00DC5D83" w:rsidRDefault="00185D70" w:rsidP="006A22DF">
      <w:pPr>
        <w:numPr>
          <w:ilvl w:val="0"/>
          <w:numId w:val="19"/>
        </w:numPr>
        <w:ind w:left="1080" w:right="630"/>
        <w:jc w:val="both"/>
        <w:rPr>
          <w:rFonts w:ascii="Cambria" w:hAnsi="Cambria" w:cs="Arial"/>
          <w:sz w:val="22"/>
          <w:szCs w:val="22"/>
        </w:rPr>
      </w:pPr>
      <w:r w:rsidRPr="00DC5D83">
        <w:rPr>
          <w:rFonts w:ascii="Cambria" w:hAnsi="Cambria" w:cs="Arial"/>
          <w:sz w:val="22"/>
          <w:szCs w:val="22"/>
        </w:rPr>
        <w:t xml:space="preserve">Requires </w:t>
      </w:r>
      <w:proofErr w:type="spellStart"/>
      <w:r w:rsidRPr="00DC5D83">
        <w:rPr>
          <w:rFonts w:ascii="Cambria" w:hAnsi="Cambria" w:cs="Arial"/>
          <w:strike/>
          <w:color w:val="FF0000"/>
          <w:sz w:val="22"/>
          <w:szCs w:val="22"/>
        </w:rPr>
        <w:t>ACJC</w:t>
      </w:r>
      <w:proofErr w:type="spellEnd"/>
      <w:r w:rsidRPr="00DC5D83">
        <w:rPr>
          <w:rFonts w:ascii="Cambria" w:hAnsi="Cambria" w:cs="Arial"/>
          <w:sz w:val="22"/>
          <w:szCs w:val="22"/>
        </w:rPr>
        <w:t xml:space="preserve"> </w:t>
      </w:r>
      <w:r w:rsidRPr="00DC5D83">
        <w:rPr>
          <w:rFonts w:ascii="Cambria" w:hAnsi="Cambria" w:cs="Arial"/>
          <w:color w:val="7030A0"/>
          <w:sz w:val="22"/>
          <w:szCs w:val="22"/>
        </w:rPr>
        <w:t xml:space="preserve">DPS </w:t>
      </w:r>
      <w:r w:rsidRPr="00DC5D83">
        <w:rPr>
          <w:rFonts w:ascii="Cambria" w:hAnsi="Cambria" w:cs="Arial"/>
          <w:sz w:val="22"/>
          <w:szCs w:val="22"/>
        </w:rPr>
        <w:t xml:space="preserve">to submit a report to the Governor, President of the Senate and the Speaker of the House of Representatives that compiles the LEA and Lab reports into one report. </w:t>
      </w:r>
      <w:r w:rsidRPr="00DC5D83">
        <w:rPr>
          <w:rFonts w:ascii="Cambria" w:hAnsi="Cambria" w:cs="Arial"/>
          <w:i/>
          <w:sz w:val="22"/>
          <w:szCs w:val="22"/>
        </w:rPr>
        <w:t>(JPS)</w:t>
      </w:r>
    </w:p>
    <w:p w:rsidR="00185D70" w:rsidRPr="00DC5D83" w:rsidRDefault="00185D70" w:rsidP="006A22DF">
      <w:pPr>
        <w:numPr>
          <w:ilvl w:val="1"/>
          <w:numId w:val="19"/>
        </w:numPr>
        <w:ind w:left="1440" w:right="630"/>
        <w:jc w:val="both"/>
        <w:rPr>
          <w:rFonts w:ascii="Cambria" w:hAnsi="Cambria" w:cs="Arial"/>
          <w:sz w:val="22"/>
          <w:szCs w:val="22"/>
        </w:rPr>
      </w:pPr>
      <w:r w:rsidRPr="00DC5D83">
        <w:rPr>
          <w:rFonts w:ascii="Cambria" w:hAnsi="Cambria" w:cs="Arial"/>
          <w:sz w:val="22"/>
          <w:szCs w:val="22"/>
        </w:rPr>
        <w:lastRenderedPageBreak/>
        <w:t xml:space="preserve">Also included in this report are any reconciliation and recommendations for increased compliance.  </w:t>
      </w:r>
    </w:p>
    <w:p w:rsidR="00185D70" w:rsidRPr="00DC5D83" w:rsidRDefault="00185D70" w:rsidP="006A22DF">
      <w:pPr>
        <w:numPr>
          <w:ilvl w:val="1"/>
          <w:numId w:val="19"/>
        </w:numPr>
        <w:spacing w:after="120"/>
        <w:ind w:left="1440" w:right="630"/>
        <w:jc w:val="both"/>
        <w:rPr>
          <w:rFonts w:ascii="Cambria" w:hAnsi="Cambria" w:cs="Arial"/>
          <w:sz w:val="22"/>
          <w:szCs w:val="22"/>
        </w:rPr>
      </w:pPr>
      <w:r w:rsidRPr="00DC5D83">
        <w:rPr>
          <w:rFonts w:ascii="Cambria" w:hAnsi="Cambria" w:cs="Arial"/>
          <w:sz w:val="22"/>
          <w:szCs w:val="22"/>
        </w:rPr>
        <w:t xml:space="preserve">The report must be posted to </w:t>
      </w:r>
      <w:proofErr w:type="spellStart"/>
      <w:r w:rsidRPr="00DC5D83">
        <w:rPr>
          <w:rFonts w:ascii="Cambria" w:hAnsi="Cambria" w:cs="Arial"/>
          <w:strike/>
          <w:color w:val="FF0000"/>
          <w:sz w:val="22"/>
          <w:szCs w:val="22"/>
        </w:rPr>
        <w:t>ACJC's</w:t>
      </w:r>
      <w:proofErr w:type="spellEnd"/>
      <w:r w:rsidRPr="00DC5D83">
        <w:rPr>
          <w:rFonts w:ascii="Cambria" w:hAnsi="Cambria" w:cs="Arial"/>
          <w:sz w:val="22"/>
          <w:szCs w:val="22"/>
        </w:rPr>
        <w:t xml:space="preserve"> </w:t>
      </w:r>
      <w:r w:rsidRPr="00DC5D83">
        <w:rPr>
          <w:rFonts w:ascii="Cambria" w:hAnsi="Cambria" w:cs="Arial"/>
          <w:color w:val="7030A0"/>
          <w:sz w:val="22"/>
          <w:szCs w:val="22"/>
        </w:rPr>
        <w:t xml:space="preserve">DPS' </w:t>
      </w:r>
      <w:r w:rsidRPr="00DC5D83">
        <w:rPr>
          <w:rFonts w:ascii="Cambria" w:hAnsi="Cambria" w:cs="Arial"/>
          <w:sz w:val="22"/>
          <w:szCs w:val="22"/>
        </w:rPr>
        <w:t xml:space="preserve">website. (Sec. 2) </w:t>
      </w:r>
      <w:r w:rsidRPr="00DC5D83">
        <w:rPr>
          <w:rFonts w:ascii="Cambria" w:hAnsi="Cambria" w:cs="Arial"/>
          <w:i/>
          <w:sz w:val="22"/>
          <w:szCs w:val="22"/>
        </w:rPr>
        <w:t>(JPS)</w:t>
      </w:r>
    </w:p>
    <w:p w:rsidR="00185D70" w:rsidRPr="00DC5D83" w:rsidRDefault="00185D70" w:rsidP="006A22DF">
      <w:pPr>
        <w:numPr>
          <w:ilvl w:val="0"/>
          <w:numId w:val="19"/>
        </w:numPr>
        <w:spacing w:after="120"/>
        <w:ind w:left="1080" w:right="630"/>
        <w:jc w:val="both"/>
        <w:rPr>
          <w:rFonts w:ascii="Cambria" w:hAnsi="Cambria" w:cs="Arial"/>
          <w:sz w:val="22"/>
          <w:szCs w:val="22"/>
        </w:rPr>
      </w:pPr>
      <w:r w:rsidRPr="00DC5D83">
        <w:rPr>
          <w:rFonts w:ascii="Cambria" w:hAnsi="Cambria" w:cs="Arial"/>
          <w:sz w:val="22"/>
          <w:szCs w:val="22"/>
        </w:rPr>
        <w:t xml:space="preserve">Defines </w:t>
      </w:r>
      <w:r w:rsidRPr="00DC5D83">
        <w:rPr>
          <w:rFonts w:ascii="Cambria" w:hAnsi="Cambria" w:cs="Arial"/>
          <w:i/>
          <w:sz w:val="22"/>
          <w:szCs w:val="22"/>
        </w:rPr>
        <w:t>law enforcement agency</w:t>
      </w:r>
      <w:r w:rsidRPr="00DC5D83">
        <w:rPr>
          <w:rFonts w:ascii="Cambria" w:hAnsi="Cambria" w:cs="Arial"/>
          <w:sz w:val="22"/>
          <w:szCs w:val="22"/>
        </w:rPr>
        <w:t xml:space="preserve"> and </w:t>
      </w:r>
      <w:r w:rsidRPr="00DC5D83">
        <w:rPr>
          <w:rFonts w:ascii="Cambria" w:hAnsi="Cambria" w:cs="Arial"/>
          <w:i/>
          <w:sz w:val="22"/>
          <w:szCs w:val="22"/>
        </w:rPr>
        <w:t>public accredited crime laboratory</w:t>
      </w:r>
      <w:r w:rsidRPr="00DC5D83">
        <w:rPr>
          <w:rFonts w:ascii="Cambria" w:hAnsi="Cambria" w:cs="Arial"/>
          <w:sz w:val="22"/>
          <w:szCs w:val="22"/>
        </w:rPr>
        <w:t>. (Sec. 1, 2)</w:t>
      </w:r>
    </w:p>
    <w:p w:rsidR="00185D70" w:rsidRPr="00DC5D83" w:rsidRDefault="00185D70" w:rsidP="004E09ED">
      <w:pPr>
        <w:ind w:left="720" w:right="630"/>
        <w:jc w:val="both"/>
        <w:rPr>
          <w:rFonts w:ascii="Cambria" w:hAnsi="Cambria" w:cs="Arial"/>
          <w:b/>
          <w:sz w:val="22"/>
          <w:szCs w:val="22"/>
          <w:u w:val="single"/>
        </w:rPr>
      </w:pPr>
      <w:r w:rsidRPr="00DC5D83">
        <w:rPr>
          <w:rFonts w:ascii="Cambria" w:hAnsi="Cambria" w:cs="Arial"/>
          <w:b/>
          <w:sz w:val="22"/>
          <w:szCs w:val="22"/>
          <w:u w:val="single"/>
        </w:rPr>
        <w:t>Current Law</w:t>
      </w:r>
    </w:p>
    <w:p w:rsidR="00185D70" w:rsidRPr="00DC5D83" w:rsidRDefault="00185D70" w:rsidP="004E09ED">
      <w:pPr>
        <w:spacing w:after="120"/>
        <w:ind w:left="720" w:right="630"/>
        <w:jc w:val="both"/>
        <w:rPr>
          <w:rFonts w:ascii="Cambria" w:hAnsi="Cambria" w:cs="Arial"/>
          <w:sz w:val="22"/>
          <w:szCs w:val="22"/>
        </w:rPr>
      </w:pPr>
      <w:proofErr w:type="spellStart"/>
      <w:r w:rsidRPr="00DC5D83">
        <w:rPr>
          <w:rFonts w:ascii="Cambria" w:hAnsi="Cambria" w:cs="Arial"/>
          <w:sz w:val="22"/>
          <w:szCs w:val="22"/>
        </w:rPr>
        <w:t>A.R.S</w:t>
      </w:r>
      <w:proofErr w:type="spellEnd"/>
      <w:r w:rsidRPr="00DC5D83">
        <w:rPr>
          <w:rFonts w:ascii="Cambria" w:hAnsi="Cambria" w:cs="Arial"/>
          <w:sz w:val="22"/>
          <w:szCs w:val="22"/>
        </w:rPr>
        <w:t xml:space="preserve">. § 13-610 requires all persons who are convicted of, adjudicated delinquent or placed on probation for a felony offense to provide a sample for DNA testing.  Additionally, persons who are charged with specific offenses, including sexual assault, must also provide a sample.  The sample is sent to ADPS for analysis.  </w:t>
      </w:r>
      <w:hyperlink r:id="rId139" w:history="1">
        <w:proofErr w:type="spellStart"/>
        <w:r w:rsidRPr="00DC5D83">
          <w:rPr>
            <w:rStyle w:val="Hyperlink"/>
            <w:rFonts w:ascii="Cambria" w:hAnsi="Cambria" w:cs="Arial"/>
            <w:sz w:val="22"/>
            <w:szCs w:val="22"/>
          </w:rPr>
          <w:t>A.R.S</w:t>
        </w:r>
        <w:proofErr w:type="spellEnd"/>
        <w:r w:rsidRPr="00DC5D83">
          <w:rPr>
            <w:rStyle w:val="Hyperlink"/>
            <w:rFonts w:ascii="Cambria" w:hAnsi="Cambria" w:cs="Arial"/>
            <w:sz w:val="22"/>
            <w:szCs w:val="22"/>
          </w:rPr>
          <w:t>. § 41-2418</w:t>
        </w:r>
      </w:hyperlink>
      <w:r w:rsidRPr="00DC5D83">
        <w:rPr>
          <w:rFonts w:ascii="Cambria" w:hAnsi="Cambria" w:cs="Arial"/>
          <w:sz w:val="22"/>
          <w:szCs w:val="22"/>
        </w:rPr>
        <w:t xml:space="preserve"> establishes the Arizona DNA Identification System for the purpose of testing and analyzing DNA samples, which is administered through ADPS.</w:t>
      </w:r>
    </w:p>
    <w:p w:rsidR="00185D70" w:rsidRPr="00DC5D83" w:rsidRDefault="00185D70" w:rsidP="004E09ED">
      <w:pPr>
        <w:ind w:left="720" w:right="630"/>
        <w:jc w:val="both"/>
        <w:rPr>
          <w:rFonts w:ascii="Cambria" w:hAnsi="Cambria" w:cs="Arial"/>
          <w:b/>
          <w:sz w:val="22"/>
          <w:szCs w:val="22"/>
          <w:u w:val="single"/>
        </w:rPr>
      </w:pPr>
      <w:r w:rsidRPr="00DC5D83">
        <w:rPr>
          <w:rFonts w:ascii="Cambria" w:hAnsi="Cambria" w:cs="Arial"/>
          <w:b/>
          <w:sz w:val="22"/>
          <w:szCs w:val="22"/>
          <w:u w:val="single"/>
        </w:rPr>
        <w:t>Additional Information</w:t>
      </w:r>
    </w:p>
    <w:p w:rsidR="00185D70" w:rsidRPr="00DC5D83" w:rsidRDefault="00185D70" w:rsidP="004E09ED">
      <w:pPr>
        <w:ind w:left="720" w:right="630"/>
        <w:jc w:val="both"/>
        <w:rPr>
          <w:rFonts w:ascii="Cambria" w:hAnsi="Cambria" w:cs="Arial"/>
          <w:sz w:val="22"/>
          <w:szCs w:val="22"/>
        </w:rPr>
      </w:pPr>
      <w:r w:rsidRPr="00DC5D83">
        <w:rPr>
          <w:rFonts w:ascii="Cambria" w:hAnsi="Cambria" w:cs="Arial"/>
          <w:sz w:val="22"/>
          <w:szCs w:val="22"/>
        </w:rPr>
        <w:t xml:space="preserve">The Federal Bureau of Investigation oversees </w:t>
      </w:r>
      <w:proofErr w:type="spellStart"/>
      <w:r w:rsidRPr="00DC5D83">
        <w:rPr>
          <w:rFonts w:ascii="Cambria" w:hAnsi="Cambria" w:cs="Arial"/>
          <w:sz w:val="22"/>
          <w:szCs w:val="22"/>
        </w:rPr>
        <w:t>CODIS</w:t>
      </w:r>
      <w:proofErr w:type="spellEnd"/>
      <w:r w:rsidRPr="00DC5D83">
        <w:rPr>
          <w:rFonts w:ascii="Cambria" w:hAnsi="Cambria" w:cs="Arial"/>
          <w:sz w:val="22"/>
          <w:szCs w:val="22"/>
        </w:rPr>
        <w:t xml:space="preserve">, which began as a pilot program in 1990. Over 190 Labs in the United States and 90 internationally participate in </w:t>
      </w:r>
      <w:proofErr w:type="spellStart"/>
      <w:r w:rsidRPr="00DC5D83">
        <w:rPr>
          <w:rFonts w:ascii="Cambria" w:hAnsi="Cambria" w:cs="Arial"/>
          <w:sz w:val="22"/>
          <w:szCs w:val="22"/>
        </w:rPr>
        <w:t>CODIS</w:t>
      </w:r>
      <w:proofErr w:type="spellEnd"/>
      <w:r w:rsidRPr="00DC5D83">
        <w:rPr>
          <w:rFonts w:ascii="Cambria" w:hAnsi="Cambria" w:cs="Arial"/>
          <w:sz w:val="22"/>
          <w:szCs w:val="22"/>
        </w:rPr>
        <w:t xml:space="preserve">. More information on </w:t>
      </w:r>
      <w:proofErr w:type="spellStart"/>
      <w:r w:rsidRPr="00DC5D83">
        <w:rPr>
          <w:rFonts w:ascii="Cambria" w:hAnsi="Cambria" w:cs="Arial"/>
          <w:sz w:val="22"/>
          <w:szCs w:val="22"/>
        </w:rPr>
        <w:t>CODIS</w:t>
      </w:r>
      <w:proofErr w:type="spellEnd"/>
      <w:r w:rsidRPr="00DC5D83">
        <w:rPr>
          <w:rFonts w:ascii="Cambria" w:hAnsi="Cambria" w:cs="Arial"/>
          <w:sz w:val="22"/>
          <w:szCs w:val="22"/>
        </w:rPr>
        <w:t xml:space="preserve">, including how the database works and how matches are identified, is available </w:t>
      </w:r>
      <w:hyperlink r:id="rId140" w:history="1">
        <w:r w:rsidRPr="00DC5D83">
          <w:rPr>
            <w:rStyle w:val="Hyperlink"/>
            <w:rFonts w:ascii="Cambria" w:hAnsi="Cambria" w:cs="Arial"/>
            <w:sz w:val="22"/>
            <w:szCs w:val="22"/>
          </w:rPr>
          <w:t>here.</w:t>
        </w:r>
      </w:hyperlink>
    </w:p>
    <w:p w:rsidR="00185D70" w:rsidRPr="00DC5D83" w:rsidRDefault="00185D70" w:rsidP="004E09ED">
      <w:pPr>
        <w:ind w:left="720" w:right="630"/>
        <w:jc w:val="both"/>
        <w:rPr>
          <w:rFonts w:ascii="Cambria" w:hAnsi="Cambria" w:cs="Arial"/>
          <w:b/>
          <w:sz w:val="22"/>
          <w:szCs w:val="22"/>
          <w:u w:val="single"/>
        </w:rPr>
      </w:pPr>
    </w:p>
    <w:p w:rsidR="00185D70" w:rsidRPr="00DC5D83" w:rsidRDefault="00185D70" w:rsidP="004E09ED">
      <w:pPr>
        <w:ind w:left="720" w:right="630"/>
        <w:jc w:val="both"/>
        <w:rPr>
          <w:rFonts w:ascii="Cambria" w:hAnsi="Cambria" w:cs="Arial"/>
          <w:sz w:val="22"/>
          <w:szCs w:val="22"/>
        </w:rPr>
      </w:pPr>
      <w:r w:rsidRPr="00DC5D83">
        <w:rPr>
          <w:rFonts w:ascii="Cambria" w:hAnsi="Cambria" w:cs="Arial"/>
          <w:sz w:val="22"/>
          <w:szCs w:val="22"/>
        </w:rPr>
        <w:t xml:space="preserve">The Arizona Sexual Assault Evidence Collection Kit Task Force was established in January 2016 through Executive Order 2016-02.  The Task Force issued its </w:t>
      </w:r>
      <w:hyperlink r:id="rId141" w:history="1">
        <w:r w:rsidRPr="00DC5D83">
          <w:rPr>
            <w:rStyle w:val="Hyperlink"/>
            <w:rFonts w:ascii="Cambria" w:hAnsi="Cambria" w:cs="Arial"/>
            <w:sz w:val="22"/>
            <w:szCs w:val="22"/>
          </w:rPr>
          <w:t>final report</w:t>
        </w:r>
      </w:hyperlink>
      <w:r w:rsidRPr="00DC5D83">
        <w:rPr>
          <w:rFonts w:ascii="Cambria" w:hAnsi="Cambria" w:cs="Arial"/>
          <w:sz w:val="22"/>
          <w:szCs w:val="22"/>
        </w:rPr>
        <w:t xml:space="preserve"> on September 30, 2016, which included legislative recommendations regarding:</w:t>
      </w:r>
    </w:p>
    <w:p w:rsidR="00185D70" w:rsidRPr="00DC5D83" w:rsidRDefault="00185D70" w:rsidP="006A22DF">
      <w:pPr>
        <w:pStyle w:val="ListParagraph"/>
        <w:numPr>
          <w:ilvl w:val="0"/>
          <w:numId w:val="20"/>
        </w:numPr>
        <w:spacing w:after="120" w:line="240" w:lineRule="auto"/>
        <w:ind w:left="1080" w:right="630"/>
        <w:jc w:val="both"/>
        <w:rPr>
          <w:rFonts w:ascii="Cambria" w:hAnsi="Cambria" w:cs="Arial"/>
        </w:rPr>
      </w:pPr>
      <w:r w:rsidRPr="00DC5D83">
        <w:rPr>
          <w:rFonts w:ascii="Cambria" w:hAnsi="Cambria" w:cs="Arial"/>
        </w:rPr>
        <w:t>Requirements to submit Evidence to a Lab for analysis unless the case is deemed unfounded by the LEA or the victim chooses not to report;</w:t>
      </w:r>
    </w:p>
    <w:p w:rsidR="00185D70" w:rsidRPr="00DC5D83" w:rsidRDefault="00185D70" w:rsidP="006A22DF">
      <w:pPr>
        <w:pStyle w:val="ListParagraph"/>
        <w:numPr>
          <w:ilvl w:val="0"/>
          <w:numId w:val="20"/>
        </w:numPr>
        <w:spacing w:after="120" w:line="240" w:lineRule="auto"/>
        <w:ind w:left="1080" w:right="630"/>
        <w:jc w:val="both"/>
        <w:rPr>
          <w:rFonts w:ascii="Cambria" w:hAnsi="Cambria" w:cs="Arial"/>
        </w:rPr>
      </w:pPr>
      <w:r w:rsidRPr="00DC5D83">
        <w:rPr>
          <w:rFonts w:ascii="Cambria" w:hAnsi="Cambria" w:cs="Arial"/>
        </w:rPr>
        <w:t>The creation of a statewide tracking system; and</w:t>
      </w:r>
    </w:p>
    <w:p w:rsidR="00185D70" w:rsidRPr="00DC5D83" w:rsidRDefault="00185D70" w:rsidP="006A22DF">
      <w:pPr>
        <w:pStyle w:val="ListParagraph"/>
        <w:numPr>
          <w:ilvl w:val="0"/>
          <w:numId w:val="20"/>
        </w:numPr>
        <w:spacing w:after="120" w:line="240" w:lineRule="auto"/>
        <w:ind w:left="1080" w:right="630"/>
        <w:jc w:val="both"/>
        <w:rPr>
          <w:rFonts w:ascii="Cambria" w:hAnsi="Cambria" w:cs="Arial"/>
        </w:rPr>
      </w:pPr>
      <w:r w:rsidRPr="00DC5D83">
        <w:rPr>
          <w:rFonts w:ascii="Cambria" w:hAnsi="Cambria" w:cs="Arial"/>
        </w:rPr>
        <w:t xml:space="preserve">Annual audit requirements. </w:t>
      </w:r>
    </w:p>
    <w:p w:rsidR="00185D70" w:rsidRDefault="00185D70" w:rsidP="00185D70">
      <w:pPr>
        <w:spacing w:after="120"/>
        <w:jc w:val="both"/>
        <w:rPr>
          <w:rFonts w:ascii="Cambria" w:hAnsi="Cambria" w:cs="Arial"/>
        </w:rPr>
        <w:sectPr w:rsidR="00185D70" w:rsidSect="00185D70">
          <w:footerReference w:type="default" r:id="rId142"/>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4E09ED" w:rsidP="00185D70">
      <w:pPr>
        <w:spacing w:after="120"/>
        <w:jc w:val="both"/>
        <w:rPr>
          <w:rFonts w:ascii="Cambria" w:hAnsi="Cambria" w:cs="Arial"/>
        </w:rPr>
      </w:pPr>
      <w:r w:rsidRPr="00A73CFC">
        <w:rPr>
          <w:rStyle w:val="Hyperlink"/>
          <w:rFonts w:cs="Arial"/>
          <w:noProof/>
        </w:rPr>
        <mc:AlternateContent>
          <mc:Choice Requires="wps">
            <w:drawing>
              <wp:anchor distT="0" distB="0" distL="114300" distR="114300" simplePos="0" relativeHeight="251874304" behindDoc="1" locked="1" layoutInCell="1" allowOverlap="0" wp14:anchorId="07D70BB1" wp14:editId="5FE845F6">
                <wp:simplePos x="0" y="0"/>
                <wp:positionH relativeFrom="margin">
                  <wp:posOffset>479425</wp:posOffset>
                </wp:positionH>
                <wp:positionV relativeFrom="margin">
                  <wp:posOffset>8177530</wp:posOffset>
                </wp:positionV>
                <wp:extent cx="5943600" cy="271780"/>
                <wp:effectExtent l="0" t="0" r="19050" b="13970"/>
                <wp:wrapTight wrapText="bothSides">
                  <wp:wrapPolygon edited="0">
                    <wp:start x="0" y="0"/>
                    <wp:lineTo x="0" y="21196"/>
                    <wp:lineTo x="21600" y="21196"/>
                    <wp:lineTo x="21600" y="0"/>
                    <wp:lineTo x="0" y="0"/>
                  </wp:wrapPolygon>
                </wp:wrapTight>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4E09ED">
                            <w:pPr>
                              <w:jc w:val="center"/>
                            </w:pPr>
                            <w:sdt>
                              <w:sdtPr>
                                <w:tag w:val="Prop105"/>
                                <w:id w:val="494077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51523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1130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94089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0BB1" id="_x0000_s1079" type="#_x0000_t202" style="position:absolute;left:0;text-align:left;margin-left:37.75pt;margin-top:643.9pt;width:468pt;height:21.4pt;z-index:-25144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x1LgIAAFk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" o:allowoverlap="f">
                <v:textbox>
                  <w:txbxContent>
                    <w:p w:rsidR="00B45C48" w:rsidRDefault="00B45C48" w:rsidP="004E09ED">
                      <w:pPr>
                        <w:jc w:val="center"/>
                      </w:pPr>
                      <w:sdt>
                        <w:sdtPr>
                          <w:tag w:val="Prop105"/>
                          <w:id w:val="494077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51523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51130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94089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185D70">
      <w:pPr>
        <w:pStyle w:val="Heading1"/>
        <w:jc w:val="center"/>
      </w:pPr>
    </w:p>
    <w:p w:rsidR="00185D70" w:rsidRDefault="00185D70" w:rsidP="00F91CD0">
      <w:pPr>
        <w:pStyle w:val="Heading1"/>
      </w:pPr>
    </w:p>
    <w:p w:rsidR="00185D70" w:rsidRDefault="00185D70" w:rsidP="004E09ED">
      <w:pPr>
        <w:pStyle w:val="Heading1"/>
      </w:pPr>
    </w:p>
    <w:p w:rsidR="00185D70" w:rsidRPr="00185D70" w:rsidRDefault="00185D70" w:rsidP="00185D70"/>
    <w:p w:rsidR="00185D70" w:rsidRPr="004E09ED" w:rsidRDefault="00185D70" w:rsidP="00F87997">
      <w:pPr>
        <w:pStyle w:val="Heading1"/>
        <w:spacing w:before="480"/>
        <w:ind w:right="-180"/>
        <w:jc w:val="center"/>
      </w:pPr>
      <w:r>
        <w:rPr>
          <w:noProof/>
        </w:rPr>
        <w:lastRenderedPageBreak/>
        <w:drawing>
          <wp:anchor distT="0" distB="0" distL="114300" distR="114300" simplePos="0" relativeHeight="251799552" behindDoc="1" locked="0" layoutInCell="1" allowOverlap="1" wp14:anchorId="0086F5AD" wp14:editId="548BA1C6">
            <wp:simplePos x="0" y="0"/>
            <wp:positionH relativeFrom="margin">
              <wp:posOffset>2913993</wp:posOffset>
            </wp:positionH>
            <wp:positionV relativeFrom="paragraph">
              <wp:posOffset>-434975</wp:posOffset>
            </wp:positionV>
            <wp:extent cx="1214755" cy="1165860"/>
            <wp:effectExtent l="0" t="0" r="4445" b="0"/>
            <wp:wrapNone/>
            <wp:docPr id="100" name="Picture 10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85D70" w:rsidRDefault="00185D70" w:rsidP="00185D70">
      <w:pPr>
        <w:jc w:val="center"/>
        <w:sectPr w:rsidR="00185D70" w:rsidSect="004E09ED">
          <w:footerReference w:type="default" r:id="rId143"/>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pPr>
        <w:rPr>
          <w:b/>
        </w:rPr>
      </w:pPr>
    </w:p>
    <w:p w:rsidR="00185D70" w:rsidRDefault="00185D70">
      <w:pPr>
        <w:rPr>
          <w:rFonts w:ascii="Cambria" w:hAnsi="Cambria" w:cs="Arial"/>
          <w:b/>
          <w:sz w:val="28"/>
          <w:szCs w:val="28"/>
          <w:u w:val="single"/>
        </w:rPr>
        <w:sectPr w:rsidR="00185D70"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4E09ED" w:rsidRDefault="004E09ED">
      <w:pPr>
        <w:rPr>
          <w:rFonts w:ascii="Cambria" w:hAnsi="Cambria" w:cs="Arial"/>
          <w:b/>
          <w:sz w:val="28"/>
          <w:szCs w:val="28"/>
          <w:u w:val="single"/>
        </w:rPr>
      </w:pPr>
    </w:p>
    <w:p w:rsidR="004E09ED" w:rsidRDefault="004E09ED">
      <w:pPr>
        <w:rPr>
          <w:rFonts w:ascii="Cambria" w:hAnsi="Cambria" w:cs="Arial"/>
          <w:b/>
          <w:sz w:val="28"/>
          <w:szCs w:val="28"/>
          <w:u w:val="single"/>
        </w:rPr>
      </w:pPr>
      <w:bookmarkStart w:id="35" w:name="HB2287"/>
    </w:p>
    <w:p w:rsidR="00185D70" w:rsidRPr="001C5438" w:rsidRDefault="00185D70">
      <w:pPr>
        <w:rPr>
          <w:rFonts w:ascii="Cambria" w:hAnsi="Cambria" w:cs="Arial"/>
          <w:sz w:val="28"/>
          <w:szCs w:val="28"/>
          <w:u w:val="single"/>
        </w:rPr>
      </w:pPr>
      <w:r>
        <w:rPr>
          <w:rFonts w:ascii="Cambria" w:hAnsi="Cambria" w:cs="Arial"/>
          <w:b/>
          <w:sz w:val="28"/>
          <w:szCs w:val="28"/>
          <w:u w:val="single"/>
        </w:rPr>
        <w:t>HB 2287:</w:t>
      </w:r>
      <w:r w:rsidRPr="00404152">
        <w:rPr>
          <w:rFonts w:ascii="Cambria" w:hAnsi="Cambria" w:cs="Arial"/>
          <w:sz w:val="28"/>
          <w:szCs w:val="28"/>
          <w:u w:val="single"/>
        </w:rPr>
        <w:t xml:space="preserve"> </w:t>
      </w:r>
      <w:bookmarkEnd w:id="35"/>
      <w:r>
        <w:rPr>
          <w:rFonts w:ascii="Cambria" w:hAnsi="Cambria" w:cs="Arial"/>
          <w:sz w:val="28"/>
          <w:szCs w:val="28"/>
          <w:u w:val="single"/>
        </w:rPr>
        <w:t>firearm discharge; mental state; applicability</w:t>
      </w:r>
    </w:p>
    <w:p w:rsidR="004E09ED" w:rsidRDefault="004E09ED" w:rsidP="00185D70">
      <w:pPr>
        <w:rPr>
          <w:rFonts w:ascii="Cambria" w:hAnsi="Cambria" w:cs="Arial"/>
          <w:b/>
        </w:rPr>
      </w:pPr>
    </w:p>
    <w:p w:rsidR="00185D70" w:rsidRPr="004E09ED" w:rsidRDefault="00185D70" w:rsidP="00185D70">
      <w:pPr>
        <w:rPr>
          <w:rFonts w:ascii="Cambria" w:hAnsi="Cambria" w:cs="Arial"/>
          <w:sz w:val="22"/>
          <w:szCs w:val="22"/>
        </w:rPr>
      </w:pPr>
      <w:r w:rsidRPr="004E09ED">
        <w:rPr>
          <w:rFonts w:ascii="Cambria" w:hAnsi="Cambria" w:cs="Arial"/>
          <w:b/>
          <w:sz w:val="22"/>
          <w:szCs w:val="22"/>
        </w:rPr>
        <w:t>PRIME SPONSOR:</w:t>
      </w:r>
      <w:r w:rsidRPr="004E09ED">
        <w:rPr>
          <w:rFonts w:ascii="Cambria" w:hAnsi="Cambria" w:cs="Arial"/>
          <w:sz w:val="22"/>
          <w:szCs w:val="22"/>
        </w:rPr>
        <w:t xml:space="preserve"> Representative </w:t>
      </w:r>
      <w:proofErr w:type="spellStart"/>
      <w:r w:rsidRPr="004E09ED">
        <w:rPr>
          <w:rFonts w:ascii="Cambria" w:hAnsi="Cambria" w:cs="Arial"/>
          <w:sz w:val="22"/>
          <w:szCs w:val="22"/>
        </w:rPr>
        <w:t>Rivero</w:t>
      </w:r>
      <w:proofErr w:type="spellEnd"/>
      <w:r w:rsidRPr="004E09ED">
        <w:rPr>
          <w:rFonts w:ascii="Cambria" w:hAnsi="Cambria" w:cs="Arial"/>
          <w:sz w:val="22"/>
          <w:szCs w:val="22"/>
        </w:rPr>
        <w:t>, LD 21</w:t>
      </w:r>
    </w:p>
    <w:p w:rsidR="004E09ED" w:rsidRPr="004E09ED" w:rsidRDefault="004E09ED" w:rsidP="00185D70">
      <w:pPr>
        <w:rPr>
          <w:rFonts w:ascii="Cambria" w:hAnsi="Cambria" w:cs="Arial"/>
          <w:b/>
          <w:sz w:val="22"/>
          <w:szCs w:val="22"/>
        </w:rPr>
      </w:pPr>
    </w:p>
    <w:p w:rsidR="00185D70" w:rsidRPr="004E09ED" w:rsidRDefault="00185D70" w:rsidP="004E09ED">
      <w:pPr>
        <w:spacing w:after="120" w:line="276" w:lineRule="auto"/>
        <w:rPr>
          <w:rFonts w:ascii="Cambria" w:hAnsi="Cambria" w:cs="Arial"/>
          <w:b/>
          <w:sz w:val="22"/>
          <w:szCs w:val="22"/>
        </w:rPr>
      </w:pPr>
      <w:r w:rsidRPr="004E09ED">
        <w:rPr>
          <w:rFonts w:ascii="Cambria" w:hAnsi="Cambria" w:cs="Arial"/>
          <w:b/>
          <w:sz w:val="22"/>
          <w:szCs w:val="22"/>
        </w:rPr>
        <w:t>BILL STATUS:</w:t>
      </w:r>
      <w:r w:rsidRPr="004E09ED">
        <w:rPr>
          <w:rFonts w:ascii="Cambria" w:hAnsi="Cambria" w:cs="Arial"/>
          <w:sz w:val="22"/>
          <w:szCs w:val="22"/>
        </w:rPr>
        <w:t xml:space="preserve"> </w:t>
      </w:r>
      <w:hyperlink r:id="rId144" w:tooltip="Bill Status Inquiry" w:history="1">
        <w:r w:rsidRPr="004E09ED">
          <w:rPr>
            <w:rStyle w:val="Hyperlink"/>
            <w:rFonts w:ascii="Cambria" w:hAnsi="Cambria"/>
            <w:sz w:val="22"/>
            <w:szCs w:val="22"/>
          </w:rPr>
          <w:t>Caucus &amp; COW</w:t>
        </w:r>
      </w:hyperlink>
    </w:p>
    <w:p w:rsidR="00185D70" w:rsidRPr="004E09ED" w:rsidRDefault="00185D70" w:rsidP="004E09ED">
      <w:pPr>
        <w:spacing w:after="120" w:line="276" w:lineRule="auto"/>
        <w:rPr>
          <w:rFonts w:ascii="Cambria" w:hAnsi="Cambria" w:cs="Arial"/>
          <w:sz w:val="22"/>
          <w:szCs w:val="22"/>
        </w:rPr>
      </w:pPr>
      <w:r w:rsidRPr="004E09ED">
        <w:rPr>
          <w:rFonts w:ascii="Cambria" w:hAnsi="Cambria" w:cs="Arial"/>
          <w:sz w:val="22"/>
          <w:szCs w:val="22"/>
        </w:rPr>
        <w:tab/>
        <w:t>JPS: DP 5-4-0-0</w:t>
      </w:r>
    </w:p>
    <w:p w:rsidR="00185D70" w:rsidRPr="004E09ED" w:rsidRDefault="00185D70">
      <w:pPr>
        <w:rPr>
          <w:rFonts w:ascii="Cambria" w:hAnsi="Cambria" w:cs="Arial"/>
          <w:b/>
          <w:sz w:val="22"/>
          <w:szCs w:val="22"/>
        </w:rPr>
      </w:pPr>
      <w:r w:rsidRPr="004E09ED">
        <w:rPr>
          <w:rFonts w:ascii="Cambria" w:hAnsi="Cambria" w:cs="Arial"/>
          <w:noProof/>
          <w:sz w:val="22"/>
          <w:szCs w:val="22"/>
        </w:rPr>
        <mc:AlternateContent>
          <mc:Choice Requires="wps">
            <w:drawing>
              <wp:anchor distT="0" distB="0" distL="114300" distR="114300" simplePos="0" relativeHeight="251798528" behindDoc="1" locked="1" layoutInCell="1" allowOverlap="1" wp14:anchorId="49FB47E8" wp14:editId="48026DD7">
                <wp:simplePos x="0" y="0"/>
                <wp:positionH relativeFrom="margin">
                  <wp:posOffset>3758565</wp:posOffset>
                </wp:positionH>
                <wp:positionV relativeFrom="page">
                  <wp:posOffset>1631315</wp:posOffset>
                </wp:positionV>
                <wp:extent cx="2667000" cy="1219200"/>
                <wp:effectExtent l="0" t="0" r="19050" b="19050"/>
                <wp:wrapTight wrapText="bothSides">
                  <wp:wrapPolygon edited="0">
                    <wp:start x="0" y="0"/>
                    <wp:lineTo x="0" y="21600"/>
                    <wp:lineTo x="21600" y="21600"/>
                    <wp:lineTo x="21600"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proofErr w:type="spellStart"/>
                            <w:r>
                              <w:t>AZGFD</w:t>
                            </w:r>
                            <w:proofErr w:type="spellEnd"/>
                            <w:r>
                              <w:t xml:space="preserve"> – Arizona Game and Fish Department</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47E8" id="_x0000_s1080" type="#_x0000_t202" style="position:absolute;margin-left:295.95pt;margin-top:128.45pt;width:210pt;height:96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" filled="f">
                <v:textbox>
                  <w:txbxContent>
                    <w:p w:rsidR="00B45C48" w:rsidRPr="00BB4358" w:rsidRDefault="00B45C48" w:rsidP="00185D70">
                      <w:pPr>
                        <w:rPr>
                          <w:b/>
                          <w:u w:val="single"/>
                        </w:rPr>
                      </w:pPr>
                      <w:r w:rsidRPr="00BB4358">
                        <w:rPr>
                          <w:b/>
                          <w:u w:val="single"/>
                        </w:rPr>
                        <w:t>Legend:</w:t>
                      </w:r>
                    </w:p>
                    <w:p w:rsidR="00B45C48" w:rsidRDefault="00B45C48" w:rsidP="00185D70">
                      <w:proofErr w:type="spellStart"/>
                      <w:r>
                        <w:t>AZGFD</w:t>
                      </w:r>
                      <w:proofErr w:type="spellEnd"/>
                      <w:r>
                        <w:t xml:space="preserve"> – Arizona Game and Fish Department</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185D70" w:rsidRPr="004E09ED" w:rsidRDefault="00185D70">
      <w:pPr>
        <w:rPr>
          <w:rFonts w:ascii="Cambria" w:hAnsi="Cambria" w:cs="Arial"/>
          <w:sz w:val="22"/>
          <w:szCs w:val="22"/>
        </w:rPr>
        <w:sectPr w:rsidR="00185D70" w:rsidRPr="004E09ED"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p>
    <w:p w:rsidR="00185D70" w:rsidRPr="004E09ED" w:rsidRDefault="00185D70" w:rsidP="004E09ED">
      <w:pPr>
        <w:tabs>
          <w:tab w:val="left" w:pos="10080"/>
        </w:tabs>
        <w:ind w:left="720"/>
        <w:jc w:val="both"/>
        <w:rPr>
          <w:rFonts w:ascii="Cambria" w:hAnsi="Cambria" w:cs="Arial"/>
          <w:b/>
          <w:sz w:val="22"/>
          <w:szCs w:val="22"/>
          <w:u w:val="single"/>
        </w:rPr>
      </w:pPr>
      <w:r w:rsidRPr="004E09ED">
        <w:rPr>
          <w:rFonts w:ascii="Cambria" w:hAnsi="Cambria" w:cs="Arial"/>
          <w:b/>
          <w:sz w:val="22"/>
          <w:szCs w:val="22"/>
          <w:u w:val="single"/>
        </w:rPr>
        <w:t>Abstract</w:t>
      </w:r>
    </w:p>
    <w:p w:rsidR="00185D70" w:rsidRPr="004E09ED" w:rsidRDefault="00185D70" w:rsidP="004E09ED">
      <w:pPr>
        <w:tabs>
          <w:tab w:val="left" w:pos="10080"/>
        </w:tabs>
        <w:spacing w:after="120"/>
        <w:ind w:left="720"/>
        <w:jc w:val="both"/>
        <w:rPr>
          <w:rFonts w:ascii="Cambria" w:hAnsi="Cambria" w:cs="Arial"/>
          <w:sz w:val="22"/>
          <w:szCs w:val="22"/>
        </w:rPr>
      </w:pPr>
      <w:r w:rsidRPr="004E09ED">
        <w:rPr>
          <w:rFonts w:ascii="Cambria" w:hAnsi="Cambria" w:cs="Arial"/>
          <w:sz w:val="22"/>
          <w:szCs w:val="22"/>
        </w:rPr>
        <w:t>Relating to the unlawful discharge of firearms.</w:t>
      </w:r>
    </w:p>
    <w:p w:rsidR="00185D70" w:rsidRPr="004E09ED" w:rsidRDefault="00185D70" w:rsidP="004E09ED">
      <w:pPr>
        <w:tabs>
          <w:tab w:val="left" w:pos="10080"/>
        </w:tabs>
        <w:ind w:left="720"/>
        <w:jc w:val="both"/>
        <w:rPr>
          <w:rFonts w:ascii="Cambria" w:hAnsi="Cambria" w:cs="Arial"/>
          <w:b/>
          <w:sz w:val="22"/>
          <w:szCs w:val="22"/>
          <w:u w:val="single"/>
        </w:rPr>
      </w:pPr>
      <w:r w:rsidRPr="004E09ED">
        <w:rPr>
          <w:rFonts w:ascii="Cambria" w:hAnsi="Cambria" w:cs="Arial"/>
          <w:b/>
          <w:sz w:val="22"/>
          <w:szCs w:val="22"/>
          <w:u w:val="single"/>
        </w:rPr>
        <w:t>Provisions</w:t>
      </w:r>
    </w:p>
    <w:p w:rsidR="00185D70" w:rsidRPr="004E09ED" w:rsidRDefault="00185D70" w:rsidP="006A22DF">
      <w:pPr>
        <w:numPr>
          <w:ilvl w:val="0"/>
          <w:numId w:val="22"/>
        </w:numPr>
        <w:tabs>
          <w:tab w:val="left" w:pos="10080"/>
        </w:tabs>
        <w:spacing w:after="120"/>
        <w:ind w:left="1080"/>
        <w:jc w:val="both"/>
        <w:rPr>
          <w:rFonts w:ascii="Cambria" w:hAnsi="Cambria" w:cs="Arial"/>
          <w:sz w:val="22"/>
          <w:szCs w:val="22"/>
        </w:rPr>
      </w:pPr>
      <w:r w:rsidRPr="004E09ED">
        <w:rPr>
          <w:rFonts w:ascii="Cambria" w:hAnsi="Cambria" w:cs="Arial"/>
          <w:sz w:val="22"/>
          <w:szCs w:val="22"/>
        </w:rPr>
        <w:t xml:space="preserve">Changes the culpable mental state from </w:t>
      </w:r>
      <w:r w:rsidRPr="004E09ED">
        <w:rPr>
          <w:rFonts w:ascii="Cambria" w:hAnsi="Cambria" w:cs="Arial"/>
          <w:i/>
          <w:sz w:val="22"/>
          <w:szCs w:val="22"/>
        </w:rPr>
        <w:t>criminal negligence</w:t>
      </w:r>
      <w:r w:rsidRPr="004E09ED">
        <w:rPr>
          <w:rFonts w:ascii="Cambria" w:hAnsi="Cambria" w:cs="Arial"/>
          <w:sz w:val="22"/>
          <w:szCs w:val="22"/>
        </w:rPr>
        <w:t xml:space="preserve"> to </w:t>
      </w:r>
      <w:r w:rsidRPr="004E09ED">
        <w:rPr>
          <w:rFonts w:ascii="Cambria" w:hAnsi="Cambria" w:cs="Arial"/>
          <w:i/>
          <w:sz w:val="22"/>
          <w:szCs w:val="22"/>
        </w:rPr>
        <w:t>knowingly</w:t>
      </w:r>
      <w:r w:rsidRPr="004E09ED">
        <w:rPr>
          <w:rFonts w:ascii="Cambria" w:hAnsi="Cambria" w:cs="Arial"/>
          <w:sz w:val="22"/>
          <w:szCs w:val="22"/>
        </w:rPr>
        <w:t xml:space="preserve"> or </w:t>
      </w:r>
      <w:r w:rsidRPr="004E09ED">
        <w:rPr>
          <w:rFonts w:ascii="Cambria" w:hAnsi="Cambria" w:cs="Arial"/>
          <w:i/>
          <w:sz w:val="22"/>
          <w:szCs w:val="22"/>
        </w:rPr>
        <w:t>recklessly</w:t>
      </w:r>
      <w:r w:rsidRPr="004E09ED">
        <w:rPr>
          <w:rFonts w:ascii="Cambria" w:hAnsi="Cambria" w:cs="Arial"/>
          <w:sz w:val="22"/>
          <w:szCs w:val="22"/>
        </w:rPr>
        <w:t xml:space="preserve"> for the offense of unlawful discharge of a firearm. (Sec. 1)</w:t>
      </w:r>
    </w:p>
    <w:p w:rsidR="00185D70" w:rsidRPr="004E09ED" w:rsidRDefault="00185D70" w:rsidP="006A22DF">
      <w:pPr>
        <w:numPr>
          <w:ilvl w:val="0"/>
          <w:numId w:val="22"/>
        </w:numPr>
        <w:tabs>
          <w:tab w:val="left" w:pos="10080"/>
        </w:tabs>
        <w:spacing w:after="120"/>
        <w:ind w:left="1080"/>
        <w:jc w:val="both"/>
        <w:rPr>
          <w:rFonts w:ascii="Cambria" w:hAnsi="Cambria" w:cs="Arial"/>
          <w:sz w:val="22"/>
          <w:szCs w:val="22"/>
        </w:rPr>
      </w:pPr>
      <w:r w:rsidRPr="004E09ED">
        <w:rPr>
          <w:rFonts w:ascii="Cambria" w:hAnsi="Cambria" w:cs="Arial"/>
          <w:sz w:val="22"/>
          <w:szCs w:val="22"/>
        </w:rPr>
        <w:t>Reduces the distance a person must be from an occupied structure if discharging a firearm from one mile to ¼ of a mile for purposes of the current exception. (Sec. 1)</w:t>
      </w:r>
    </w:p>
    <w:p w:rsidR="00185D70" w:rsidRPr="004E09ED" w:rsidRDefault="00185D70" w:rsidP="004E09ED">
      <w:pPr>
        <w:tabs>
          <w:tab w:val="left" w:pos="10080"/>
        </w:tabs>
        <w:ind w:left="720"/>
        <w:jc w:val="both"/>
        <w:rPr>
          <w:rFonts w:ascii="Cambria" w:hAnsi="Cambria" w:cs="Arial"/>
          <w:b/>
          <w:sz w:val="22"/>
          <w:szCs w:val="22"/>
          <w:u w:val="single"/>
        </w:rPr>
      </w:pPr>
      <w:r w:rsidRPr="004E09ED">
        <w:rPr>
          <w:rFonts w:ascii="Cambria" w:hAnsi="Cambria" w:cs="Arial"/>
          <w:b/>
          <w:sz w:val="22"/>
          <w:szCs w:val="22"/>
          <w:u w:val="single"/>
        </w:rPr>
        <w:t>Current Law</w:t>
      </w:r>
    </w:p>
    <w:p w:rsidR="00185D70" w:rsidRPr="004E09ED" w:rsidRDefault="00B45C48" w:rsidP="004E09ED">
      <w:pPr>
        <w:pStyle w:val="Default"/>
        <w:tabs>
          <w:tab w:val="left" w:pos="10080"/>
        </w:tabs>
        <w:ind w:left="720"/>
        <w:jc w:val="both"/>
        <w:rPr>
          <w:rFonts w:ascii="Cambria" w:hAnsi="Cambria"/>
          <w:sz w:val="22"/>
          <w:szCs w:val="22"/>
        </w:rPr>
      </w:pPr>
      <w:hyperlink r:id="rId145" w:history="1">
        <w:proofErr w:type="spellStart"/>
        <w:r w:rsidR="00185D70" w:rsidRPr="004E09ED">
          <w:rPr>
            <w:rStyle w:val="Hyperlink"/>
            <w:rFonts w:ascii="Cambria" w:hAnsi="Cambria"/>
            <w:sz w:val="22"/>
            <w:szCs w:val="22"/>
          </w:rPr>
          <w:t>A.R.S</w:t>
        </w:r>
        <w:proofErr w:type="spellEnd"/>
        <w:r w:rsidR="00185D70" w:rsidRPr="004E09ED">
          <w:rPr>
            <w:rStyle w:val="Hyperlink"/>
            <w:rFonts w:ascii="Cambria" w:hAnsi="Cambria"/>
            <w:sz w:val="22"/>
            <w:szCs w:val="22"/>
          </w:rPr>
          <w:t>. § 13-3101</w:t>
        </w:r>
      </w:hyperlink>
      <w:r w:rsidR="00185D70" w:rsidRPr="004E09ED">
        <w:rPr>
          <w:rFonts w:ascii="Cambria" w:hAnsi="Cambria"/>
          <w:sz w:val="22"/>
          <w:szCs w:val="22"/>
        </w:rPr>
        <w:t xml:space="preserve"> defines a </w:t>
      </w:r>
      <w:r w:rsidR="00185D70" w:rsidRPr="004E09ED">
        <w:rPr>
          <w:rFonts w:ascii="Cambria" w:hAnsi="Cambria"/>
          <w:i/>
          <w:iCs/>
          <w:sz w:val="22"/>
          <w:szCs w:val="22"/>
        </w:rPr>
        <w:t xml:space="preserve">firearm </w:t>
      </w:r>
      <w:r w:rsidR="00185D70" w:rsidRPr="004E09ED">
        <w:rPr>
          <w:rFonts w:ascii="Cambria" w:hAnsi="Cambria"/>
          <w:sz w:val="22"/>
          <w:szCs w:val="22"/>
        </w:rPr>
        <w:t xml:space="preserve">as any loaded or unloaded handgun, pistol, revolver, rifle, shotgun or other weapon that will expel, is designed to expel or may readily be converted to expel a projectile by the action of an explosive. This definition does not include anything in permanently inoperable condition. </w:t>
      </w:r>
    </w:p>
    <w:p w:rsidR="00185D70" w:rsidRPr="004E09ED" w:rsidRDefault="00185D70" w:rsidP="004E09ED">
      <w:pPr>
        <w:tabs>
          <w:tab w:val="left" w:pos="10080"/>
        </w:tabs>
        <w:ind w:left="720"/>
        <w:jc w:val="both"/>
        <w:rPr>
          <w:rFonts w:ascii="Cambria" w:hAnsi="Cambria" w:cs="Arial"/>
          <w:sz w:val="22"/>
          <w:szCs w:val="22"/>
        </w:rPr>
      </w:pPr>
    </w:p>
    <w:p w:rsidR="00185D70" w:rsidRPr="004E09ED" w:rsidRDefault="00B45C48" w:rsidP="004E09ED">
      <w:pPr>
        <w:tabs>
          <w:tab w:val="left" w:pos="10080"/>
        </w:tabs>
        <w:ind w:left="720"/>
        <w:jc w:val="both"/>
        <w:rPr>
          <w:rFonts w:ascii="Cambria" w:hAnsi="Cambria" w:cs="Arial"/>
          <w:sz w:val="22"/>
          <w:szCs w:val="22"/>
        </w:rPr>
      </w:pPr>
      <w:hyperlink r:id="rId146" w:history="1">
        <w:proofErr w:type="spellStart"/>
        <w:r w:rsidR="00185D70" w:rsidRPr="004E09ED">
          <w:rPr>
            <w:rStyle w:val="Hyperlink"/>
            <w:rFonts w:ascii="Cambria" w:hAnsi="Cambria" w:cs="Arial"/>
            <w:sz w:val="22"/>
            <w:szCs w:val="22"/>
          </w:rPr>
          <w:t>A.R.S</w:t>
        </w:r>
        <w:proofErr w:type="spellEnd"/>
        <w:r w:rsidR="00185D70" w:rsidRPr="004E09ED">
          <w:rPr>
            <w:rStyle w:val="Hyperlink"/>
            <w:rFonts w:ascii="Cambria" w:hAnsi="Cambria" w:cs="Arial"/>
            <w:sz w:val="22"/>
            <w:szCs w:val="22"/>
          </w:rPr>
          <w:t>. § 13-3107</w:t>
        </w:r>
      </w:hyperlink>
      <w:r w:rsidR="00185D70" w:rsidRPr="004E09ED">
        <w:rPr>
          <w:rFonts w:ascii="Cambria" w:hAnsi="Cambria" w:cs="Arial"/>
          <w:sz w:val="22"/>
          <w:szCs w:val="22"/>
        </w:rPr>
        <w:t xml:space="preserve"> (commonly referred to as "Shannon's Law") makes it illegal to discharge a firearm within or into city limits.  A violation is a Class 6 felony (</w:t>
      </w:r>
      <w:hyperlink r:id="rId147" w:history="1">
        <w:r w:rsidR="00185D70" w:rsidRPr="004E09ED">
          <w:rPr>
            <w:rStyle w:val="Hyperlink"/>
            <w:rFonts w:ascii="Cambria" w:hAnsi="Cambria" w:cs="Arial"/>
            <w:sz w:val="22"/>
            <w:szCs w:val="22"/>
          </w:rPr>
          <w:t>1 year/$150,000 plus surcharges</w:t>
        </w:r>
      </w:hyperlink>
      <w:r w:rsidR="00185D70" w:rsidRPr="004E09ED">
        <w:rPr>
          <w:rFonts w:ascii="Cambria" w:hAnsi="Cambria" w:cs="Arial"/>
          <w:sz w:val="22"/>
          <w:szCs w:val="22"/>
        </w:rPr>
        <w:t>). A city, town or county is permitted to adopt an ordinance or rule that restricts the discharge of a firearm within ¼ mile of an occupied structure.  The section includes several exceptions if the discharge of the firearm is:</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On a supervised shooting range;</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 xml:space="preserve">To lawfully take wildlife during an open season as outlined in </w:t>
      </w:r>
      <w:hyperlink r:id="rId148" w:history="1">
        <w:r w:rsidRPr="004E09ED">
          <w:rPr>
            <w:rStyle w:val="Hyperlink"/>
            <w:rFonts w:ascii="Cambria" w:hAnsi="Cambria" w:cs="Arial"/>
          </w:rPr>
          <w:t>state law</w:t>
        </w:r>
      </w:hyperlink>
      <w:r w:rsidRPr="004E09ED">
        <w:rPr>
          <w:rFonts w:ascii="Cambria" w:hAnsi="Cambria" w:cs="Arial"/>
        </w:rPr>
        <w:t xml:space="preserve"> and </w:t>
      </w:r>
      <w:hyperlink r:id="rId149" w:history="1">
        <w:proofErr w:type="spellStart"/>
        <w:r w:rsidRPr="004E09ED">
          <w:rPr>
            <w:rStyle w:val="Hyperlink"/>
            <w:rFonts w:ascii="Cambria" w:hAnsi="Cambria" w:cs="Arial"/>
          </w:rPr>
          <w:t>AZGFD</w:t>
        </w:r>
        <w:proofErr w:type="spellEnd"/>
        <w:r w:rsidRPr="004E09ED">
          <w:rPr>
            <w:rStyle w:val="Hyperlink"/>
            <w:rFonts w:ascii="Cambria" w:hAnsi="Cambria" w:cs="Arial"/>
          </w:rPr>
          <w:t xml:space="preserve"> rules</w:t>
        </w:r>
      </w:hyperlink>
      <w:r w:rsidRPr="004E09ED">
        <w:rPr>
          <w:rFonts w:ascii="Cambria" w:hAnsi="Cambria" w:cs="Arial"/>
        </w:rPr>
        <w:t>;</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In self-defense either from another person or against an animal attack;</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 xml:space="preserve">To control nuisance wildlife (with a permit from </w:t>
      </w:r>
      <w:proofErr w:type="spellStart"/>
      <w:r w:rsidRPr="004E09ED">
        <w:rPr>
          <w:rFonts w:ascii="Cambria" w:hAnsi="Cambria" w:cs="Arial"/>
        </w:rPr>
        <w:t>AZGFD</w:t>
      </w:r>
      <w:proofErr w:type="spellEnd"/>
      <w:r w:rsidRPr="004E09ED">
        <w:rPr>
          <w:rFonts w:ascii="Cambria" w:hAnsi="Cambria" w:cs="Arial"/>
        </w:rPr>
        <w:t>);</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By permit from the police chief of the municipality;</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As required by an animal control officer;</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Using blanks; or</w:t>
      </w:r>
    </w:p>
    <w:p w:rsidR="00185D70" w:rsidRPr="004E09ED" w:rsidRDefault="00185D70" w:rsidP="006A22DF">
      <w:pPr>
        <w:pStyle w:val="ListParagraph"/>
        <w:numPr>
          <w:ilvl w:val="0"/>
          <w:numId w:val="21"/>
        </w:numPr>
        <w:tabs>
          <w:tab w:val="left" w:pos="10080"/>
        </w:tabs>
        <w:spacing w:after="120" w:line="240" w:lineRule="auto"/>
        <w:ind w:left="1485"/>
        <w:jc w:val="both"/>
        <w:rPr>
          <w:rFonts w:ascii="Cambria" w:hAnsi="Cambria" w:cs="Arial"/>
        </w:rPr>
      </w:pPr>
      <w:r w:rsidRPr="004E09ED">
        <w:rPr>
          <w:rFonts w:ascii="Cambria" w:hAnsi="Cambria" w:cs="Arial"/>
        </w:rPr>
        <w:t>More than 1 mile from an occupied structure.</w:t>
      </w:r>
    </w:p>
    <w:p w:rsidR="00185D70" w:rsidRPr="004E09ED" w:rsidRDefault="00B45C48" w:rsidP="004E09ED">
      <w:pPr>
        <w:tabs>
          <w:tab w:val="left" w:pos="10080"/>
        </w:tabs>
        <w:spacing w:after="120"/>
        <w:ind w:left="720"/>
        <w:jc w:val="both"/>
        <w:rPr>
          <w:rFonts w:ascii="Cambria" w:hAnsi="Cambria" w:cs="Arial"/>
          <w:sz w:val="22"/>
          <w:szCs w:val="22"/>
        </w:rPr>
      </w:pPr>
      <w:hyperlink r:id="rId150" w:history="1">
        <w:proofErr w:type="spellStart"/>
        <w:r w:rsidR="00185D70" w:rsidRPr="004E09ED">
          <w:rPr>
            <w:rStyle w:val="Hyperlink"/>
            <w:rFonts w:ascii="Cambria" w:hAnsi="Cambria" w:cs="Arial"/>
            <w:sz w:val="22"/>
            <w:szCs w:val="22"/>
          </w:rPr>
          <w:t>A.R.S</w:t>
        </w:r>
        <w:proofErr w:type="spellEnd"/>
        <w:r w:rsidR="00185D70" w:rsidRPr="004E09ED">
          <w:rPr>
            <w:rStyle w:val="Hyperlink"/>
            <w:rFonts w:ascii="Cambria" w:hAnsi="Cambria" w:cs="Arial"/>
            <w:sz w:val="22"/>
            <w:szCs w:val="22"/>
          </w:rPr>
          <w:t>. 13-105</w:t>
        </w:r>
      </w:hyperlink>
      <w:r w:rsidR="00185D70" w:rsidRPr="004E09ED">
        <w:rPr>
          <w:rFonts w:ascii="Cambria" w:hAnsi="Cambria" w:cs="Arial"/>
          <w:sz w:val="22"/>
          <w:szCs w:val="22"/>
        </w:rPr>
        <w:t xml:space="preserve"> provides definitions used throughout the criminal code, including those related to a person's culpable mental state at the time an offense is committed.  This includes definitions of </w:t>
      </w:r>
      <w:r w:rsidR="00185D70" w:rsidRPr="004E09ED">
        <w:rPr>
          <w:rFonts w:ascii="Cambria" w:hAnsi="Cambria" w:cs="Arial"/>
          <w:i/>
          <w:sz w:val="22"/>
          <w:szCs w:val="22"/>
        </w:rPr>
        <w:t>criminal negligence</w:t>
      </w:r>
      <w:r w:rsidR="00185D70" w:rsidRPr="004E09ED">
        <w:rPr>
          <w:rFonts w:ascii="Cambria" w:hAnsi="Cambria" w:cs="Arial"/>
          <w:sz w:val="22"/>
          <w:szCs w:val="22"/>
        </w:rPr>
        <w:t xml:space="preserve">, </w:t>
      </w:r>
      <w:r w:rsidR="00185D70" w:rsidRPr="004E09ED">
        <w:rPr>
          <w:rFonts w:ascii="Cambria" w:hAnsi="Cambria" w:cs="Arial"/>
          <w:i/>
          <w:sz w:val="22"/>
          <w:szCs w:val="22"/>
        </w:rPr>
        <w:t>recklessly</w:t>
      </w:r>
      <w:r w:rsidR="00185D70" w:rsidRPr="004E09ED">
        <w:rPr>
          <w:rFonts w:ascii="Cambria" w:hAnsi="Cambria" w:cs="Arial"/>
          <w:sz w:val="22"/>
          <w:szCs w:val="22"/>
        </w:rPr>
        <w:t xml:space="preserve"> and </w:t>
      </w:r>
      <w:r w:rsidR="00185D70" w:rsidRPr="004E09ED">
        <w:rPr>
          <w:rFonts w:ascii="Cambria" w:hAnsi="Cambria" w:cs="Arial"/>
          <w:i/>
          <w:sz w:val="22"/>
          <w:szCs w:val="22"/>
        </w:rPr>
        <w:t>knowingly</w:t>
      </w:r>
      <w:r w:rsidR="00185D70" w:rsidRPr="004E09ED">
        <w:rPr>
          <w:rFonts w:ascii="Cambria" w:hAnsi="Cambria" w:cs="Arial"/>
          <w:sz w:val="22"/>
          <w:szCs w:val="22"/>
        </w:rPr>
        <w:t>.</w:t>
      </w:r>
    </w:p>
    <w:p w:rsidR="00185D70" w:rsidRDefault="00185D70" w:rsidP="0071106C">
      <w:pPr>
        <w:tabs>
          <w:tab w:val="left" w:pos="1710"/>
          <w:tab w:val="left" w:pos="3240"/>
          <w:tab w:val="left" w:pos="4860"/>
          <w:tab w:val="left" w:pos="5760"/>
        </w:tabs>
        <w:ind w:left="2880"/>
        <w:rPr>
          <w:rFonts w:ascii="Arial" w:hAnsi="Arial"/>
          <w:sz w:val="22"/>
        </w:rPr>
        <w:sectPr w:rsidR="00185D70" w:rsidSect="004E09ED">
          <w:type w:val="continuous"/>
          <w:pgSz w:w="12240" w:h="15840"/>
          <w:pgMar w:top="720" w:right="144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pPr>
        <w:rPr>
          <w:rFonts w:ascii="Arial" w:hAnsi="Arial"/>
          <w:sz w:val="22"/>
        </w:rPr>
      </w:pPr>
      <w:r>
        <w:rPr>
          <w:rFonts w:ascii="Arial" w:hAnsi="Arial"/>
          <w:sz w:val="22"/>
        </w:rPr>
        <w:br w:type="page"/>
      </w:r>
      <w:r w:rsidRPr="00A73CFC">
        <w:rPr>
          <w:rStyle w:val="Hyperlink"/>
          <w:rFonts w:ascii="Cambria" w:hAnsi="Cambria" w:cs="Arial"/>
          <w:noProof/>
        </w:rPr>
        <mc:AlternateContent>
          <mc:Choice Requires="wps">
            <w:drawing>
              <wp:anchor distT="0" distB="0" distL="114300" distR="114300" simplePos="0" relativeHeight="251801600" behindDoc="1" locked="1" layoutInCell="1" allowOverlap="0" wp14:anchorId="03216010" wp14:editId="326EE535">
                <wp:simplePos x="0" y="0"/>
                <wp:positionH relativeFrom="margin">
                  <wp:posOffset>457200</wp:posOffset>
                </wp:positionH>
                <wp:positionV relativeFrom="margin">
                  <wp:posOffset>8168640</wp:posOffset>
                </wp:positionV>
                <wp:extent cx="5943600" cy="271780"/>
                <wp:effectExtent l="0" t="0" r="19050" b="13970"/>
                <wp:wrapTight wrapText="bothSides">
                  <wp:wrapPolygon edited="0">
                    <wp:start x="0" y="0"/>
                    <wp:lineTo x="0" y="21196"/>
                    <wp:lineTo x="21600" y="21196"/>
                    <wp:lineTo x="21600" y="0"/>
                    <wp:lineTo x="0" y="0"/>
                  </wp:wrapPolygon>
                </wp:wrapTight>
                <wp:docPr id="1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185D70">
                            <w:pPr>
                              <w:jc w:val="center"/>
                            </w:pPr>
                            <w:sdt>
                              <w:sdtPr>
                                <w:tag w:val="Prop105"/>
                                <w:id w:val="494080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7656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55499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94808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6010" id="_x0000_s1081" type="#_x0000_t202" style="position:absolute;margin-left:36pt;margin-top:643.2pt;width:468pt;height:21.4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2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" o:allowoverlap="f">
                <v:textbox>
                  <w:txbxContent>
                    <w:p w:rsidR="00B45C48" w:rsidRDefault="00B45C48" w:rsidP="00185D70">
                      <w:pPr>
                        <w:jc w:val="center"/>
                      </w:pPr>
                      <w:sdt>
                        <w:sdtPr>
                          <w:tag w:val="Prop105"/>
                          <w:id w:val="494080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7656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55499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94808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185D70" w:rsidRDefault="00185D70" w:rsidP="00185D70">
      <w:pPr>
        <w:pStyle w:val="Heading1"/>
        <w:sectPr w:rsidR="00185D70" w:rsidSect="00185D70">
          <w:footerReference w:type="default" r:id="rId151"/>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rsidP="00185D70">
      <w:pPr>
        <w:pStyle w:val="Heading1"/>
        <w:jc w:val="center"/>
      </w:pPr>
      <w:r>
        <w:rPr>
          <w:noProof/>
        </w:rPr>
        <w:lastRenderedPageBreak/>
        <w:drawing>
          <wp:anchor distT="0" distB="0" distL="114300" distR="114300" simplePos="0" relativeHeight="251804672" behindDoc="1" locked="0" layoutInCell="1" allowOverlap="1" wp14:anchorId="0F74F297" wp14:editId="148B563C">
            <wp:simplePos x="0" y="0"/>
            <wp:positionH relativeFrom="margin">
              <wp:align>center</wp:align>
            </wp:positionH>
            <wp:positionV relativeFrom="paragraph">
              <wp:posOffset>-287856</wp:posOffset>
            </wp:positionV>
            <wp:extent cx="1214755" cy="1165860"/>
            <wp:effectExtent l="0" t="0" r="4445" b="0"/>
            <wp:wrapNone/>
            <wp:docPr id="104" name="Picture 10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85D70" w:rsidRDefault="00185D70" w:rsidP="00185D70">
      <w:pPr>
        <w:jc w:val="center"/>
        <w:sectPr w:rsidR="00185D70" w:rsidSect="00185D7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pPr>
        <w:rPr>
          <w:b/>
        </w:rPr>
      </w:pPr>
    </w:p>
    <w:p w:rsidR="00185D70" w:rsidRDefault="00185D70">
      <w:pPr>
        <w:rPr>
          <w:rFonts w:ascii="Cambria" w:hAnsi="Cambria" w:cs="Arial"/>
          <w:b/>
          <w:sz w:val="28"/>
          <w:szCs w:val="28"/>
          <w:u w:val="single"/>
        </w:rPr>
      </w:pPr>
    </w:p>
    <w:p w:rsidR="004E09ED" w:rsidRDefault="004E09ED">
      <w:pPr>
        <w:rPr>
          <w:rFonts w:ascii="Cambria" w:hAnsi="Cambria" w:cs="Arial"/>
          <w:b/>
          <w:sz w:val="28"/>
          <w:szCs w:val="28"/>
          <w:u w:val="single"/>
        </w:rPr>
      </w:pPr>
    </w:p>
    <w:p w:rsidR="00185D70" w:rsidRPr="001C5438" w:rsidRDefault="00185D70">
      <w:pPr>
        <w:rPr>
          <w:rFonts w:ascii="Cambria" w:hAnsi="Cambria" w:cs="Arial"/>
          <w:sz w:val="28"/>
          <w:szCs w:val="28"/>
          <w:u w:val="single"/>
        </w:rPr>
      </w:pPr>
      <w:bookmarkStart w:id="36" w:name="HB2105"/>
      <w:r>
        <w:rPr>
          <w:rFonts w:ascii="Cambria" w:hAnsi="Cambria" w:cs="Arial"/>
          <w:b/>
          <w:sz w:val="28"/>
          <w:szCs w:val="28"/>
          <w:u w:val="single"/>
        </w:rPr>
        <w:t>HB 2105:</w:t>
      </w:r>
      <w:r w:rsidRPr="00404152">
        <w:rPr>
          <w:rFonts w:ascii="Cambria" w:hAnsi="Cambria" w:cs="Arial"/>
          <w:sz w:val="28"/>
          <w:szCs w:val="28"/>
          <w:u w:val="single"/>
        </w:rPr>
        <w:t xml:space="preserve"> </w:t>
      </w:r>
      <w:bookmarkEnd w:id="36"/>
      <w:r>
        <w:rPr>
          <w:rFonts w:ascii="Cambria" w:hAnsi="Cambria" w:cs="Arial"/>
          <w:sz w:val="28"/>
          <w:szCs w:val="28"/>
          <w:u w:val="single"/>
        </w:rPr>
        <w:t>state fair board; continuation</w:t>
      </w:r>
    </w:p>
    <w:p w:rsidR="004E09ED" w:rsidRDefault="004E09ED" w:rsidP="00185D70">
      <w:pPr>
        <w:rPr>
          <w:rFonts w:ascii="Cambria" w:hAnsi="Cambria" w:cs="Arial"/>
          <w:b/>
        </w:rPr>
      </w:pPr>
    </w:p>
    <w:p w:rsidR="00185D70" w:rsidRPr="004E09ED" w:rsidRDefault="00185D70" w:rsidP="00185D70">
      <w:pPr>
        <w:rPr>
          <w:rFonts w:ascii="Cambria" w:hAnsi="Cambria" w:cs="Arial"/>
          <w:sz w:val="22"/>
          <w:szCs w:val="22"/>
        </w:rPr>
      </w:pPr>
      <w:r w:rsidRPr="004E09ED">
        <w:rPr>
          <w:rFonts w:ascii="Cambria" w:hAnsi="Cambria" w:cs="Arial"/>
          <w:b/>
          <w:sz w:val="22"/>
          <w:szCs w:val="22"/>
        </w:rPr>
        <w:t>PRIME SPONSOR:</w:t>
      </w:r>
      <w:r w:rsidRPr="004E09ED">
        <w:rPr>
          <w:rFonts w:ascii="Cambria" w:hAnsi="Cambria" w:cs="Arial"/>
          <w:sz w:val="22"/>
          <w:szCs w:val="22"/>
        </w:rPr>
        <w:t xml:space="preserve"> Representative Barton, LD 6</w:t>
      </w:r>
    </w:p>
    <w:p w:rsidR="004E09ED" w:rsidRPr="004E09ED" w:rsidRDefault="004E09ED" w:rsidP="00185D70">
      <w:pPr>
        <w:rPr>
          <w:rFonts w:ascii="Cambria" w:hAnsi="Cambria" w:cs="Arial"/>
          <w:b/>
          <w:sz w:val="22"/>
          <w:szCs w:val="22"/>
        </w:rPr>
      </w:pPr>
    </w:p>
    <w:p w:rsidR="00185D70" w:rsidRPr="004E09ED" w:rsidRDefault="00185D70" w:rsidP="004E09ED">
      <w:pPr>
        <w:spacing w:after="120"/>
        <w:rPr>
          <w:rFonts w:ascii="Cambria" w:hAnsi="Cambria" w:cs="Arial"/>
          <w:b/>
          <w:sz w:val="22"/>
          <w:szCs w:val="22"/>
        </w:rPr>
      </w:pPr>
      <w:r w:rsidRPr="004E09ED">
        <w:rPr>
          <w:rFonts w:ascii="Cambria" w:hAnsi="Cambria" w:cs="Arial"/>
          <w:b/>
          <w:sz w:val="22"/>
          <w:szCs w:val="22"/>
        </w:rPr>
        <w:t>BILL STATUS:</w:t>
      </w:r>
      <w:r w:rsidRPr="004E09ED">
        <w:rPr>
          <w:rFonts w:ascii="Cambria" w:hAnsi="Cambria" w:cs="Arial"/>
          <w:sz w:val="22"/>
          <w:szCs w:val="22"/>
        </w:rPr>
        <w:t xml:space="preserve"> </w:t>
      </w:r>
      <w:hyperlink r:id="rId152" w:tooltip="Bill Status Inquiry" w:history="1">
        <w:r w:rsidRPr="004E09ED">
          <w:rPr>
            <w:rStyle w:val="Hyperlink"/>
            <w:rFonts w:ascii="Cambria" w:hAnsi="Cambria"/>
            <w:sz w:val="22"/>
            <w:szCs w:val="22"/>
          </w:rPr>
          <w:t>Caucus and COW</w:t>
        </w:r>
      </w:hyperlink>
    </w:p>
    <w:p w:rsidR="00185D70" w:rsidRPr="004E09ED" w:rsidRDefault="00185D70" w:rsidP="004E09ED">
      <w:pPr>
        <w:spacing w:after="120"/>
        <w:rPr>
          <w:rFonts w:ascii="Cambria" w:hAnsi="Cambria" w:cs="Arial"/>
          <w:sz w:val="22"/>
          <w:szCs w:val="22"/>
        </w:rPr>
        <w:sectPr w:rsidR="00185D70" w:rsidRPr="004E09ED"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4E09ED">
        <w:rPr>
          <w:rFonts w:ascii="Cambria" w:hAnsi="Cambria" w:cs="Arial"/>
          <w:sz w:val="22"/>
          <w:szCs w:val="22"/>
        </w:rPr>
        <w:tab/>
        <w:t>LARA: DP (7-0-0-1)</w:t>
      </w:r>
      <w:r w:rsidRPr="004E09ED">
        <w:rPr>
          <w:rFonts w:ascii="Cambria" w:hAnsi="Cambria" w:cs="Arial"/>
          <w:noProof/>
          <w:sz w:val="22"/>
          <w:szCs w:val="22"/>
        </w:rPr>
        <mc:AlternateContent>
          <mc:Choice Requires="wps">
            <w:drawing>
              <wp:anchor distT="0" distB="0" distL="114300" distR="114300" simplePos="0" relativeHeight="251803648" behindDoc="1" locked="1" layoutInCell="1" allowOverlap="1" wp14:anchorId="71681F97" wp14:editId="4290D047">
                <wp:simplePos x="0" y="0"/>
                <wp:positionH relativeFrom="margin">
                  <wp:posOffset>3839210</wp:posOffset>
                </wp:positionH>
                <wp:positionV relativeFrom="page">
                  <wp:posOffset>1595120</wp:posOffset>
                </wp:positionV>
                <wp:extent cx="2667000" cy="1219200"/>
                <wp:effectExtent l="0" t="0" r="19050" b="19050"/>
                <wp:wrapTight wrapText="bothSides">
                  <wp:wrapPolygon edited="0">
                    <wp:start x="0" y="0"/>
                    <wp:lineTo x="0" y="21600"/>
                    <wp:lineTo x="21600" y="21600"/>
                    <wp:lineTo x="21600" y="0"/>
                    <wp:lineTo x="0" y="0"/>
                  </wp:wrapPolygon>
                </wp:wrapTight>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Default="00B45C48" w:rsidP="00185D70">
                            <w:pPr>
                              <w:rPr>
                                <w:b/>
                                <w:u w:val="single"/>
                              </w:rPr>
                            </w:pPr>
                            <w:r w:rsidRPr="00BB4358">
                              <w:rPr>
                                <w:b/>
                                <w:u w:val="single"/>
                              </w:rPr>
                              <w:t>Legend:</w:t>
                            </w:r>
                          </w:p>
                          <w:p w:rsidR="00B45C48" w:rsidRDefault="00B45C48" w:rsidP="00185D70">
                            <w:r>
                              <w:t>Board – Arizona Exposition and</w:t>
                            </w:r>
                            <w:r w:rsidRPr="00484F04">
                              <w:t xml:space="preserve"> State Fair Board</w:t>
                            </w:r>
                          </w:p>
                          <w:p w:rsidR="00B45C48" w:rsidRDefault="00B45C48" w:rsidP="00185D70">
                            <w:proofErr w:type="spellStart"/>
                            <w:r>
                              <w:t>COR</w:t>
                            </w:r>
                            <w:proofErr w:type="spellEnd"/>
                            <w:r>
                              <w:t xml:space="preserve"> – Committee of Reference</w:t>
                            </w:r>
                          </w:p>
                          <w:p w:rsidR="00B45C48" w:rsidRPr="00484F04" w:rsidRDefault="00B45C48" w:rsidP="00185D70">
                            <w:r>
                              <w:t xml:space="preserve">FTE – Full Time Equivalent </w:t>
                            </w:r>
                          </w:p>
                          <w:p w:rsidR="00B45C48" w:rsidRDefault="00B45C48" w:rsidP="00185D70">
                            <w:r>
                              <w:t xml:space="preserve">Fund </w:t>
                            </w:r>
                            <w:r>
                              <w:rPr>
                                <w:rFonts w:asciiTheme="minorHAnsi" w:hAnsiTheme="minorHAnsi"/>
                              </w:rPr>
                              <w:t>– A</w:t>
                            </w:r>
                            <w:r w:rsidRPr="00E15227">
                              <w:rPr>
                                <w:rFonts w:asciiTheme="minorHAnsi" w:hAnsiTheme="minorHAnsi" w:cs="Arial"/>
                              </w:rPr>
                              <w:t>rizona Exposition and State Fair Fund</w:t>
                            </w:r>
                            <w:r>
                              <w:rPr>
                                <w:rFonts w:ascii="Cambria" w:hAnsi="Cambria" w:cs="Arial"/>
                              </w:rPr>
                              <w:t xml:space="preserve"> </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1F97" id="_x0000_s1082" type="#_x0000_t202" style="position:absolute;margin-left:302.3pt;margin-top:125.6pt;width:210pt;height:96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RhQIAABo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" filled="f">
                <v:textbox>
                  <w:txbxContent>
                    <w:p w:rsidR="00B45C48" w:rsidRDefault="00B45C48" w:rsidP="00185D70">
                      <w:pPr>
                        <w:rPr>
                          <w:b/>
                          <w:u w:val="single"/>
                        </w:rPr>
                      </w:pPr>
                      <w:r w:rsidRPr="00BB4358">
                        <w:rPr>
                          <w:b/>
                          <w:u w:val="single"/>
                        </w:rPr>
                        <w:t>Legend:</w:t>
                      </w:r>
                    </w:p>
                    <w:p w:rsidR="00B45C48" w:rsidRDefault="00B45C48" w:rsidP="00185D70">
                      <w:r>
                        <w:t>Board – Arizona Exposition and</w:t>
                      </w:r>
                      <w:r w:rsidRPr="00484F04">
                        <w:t xml:space="preserve"> State Fair Board</w:t>
                      </w:r>
                    </w:p>
                    <w:p w:rsidR="00B45C48" w:rsidRDefault="00B45C48" w:rsidP="00185D70">
                      <w:proofErr w:type="spellStart"/>
                      <w:r>
                        <w:t>COR</w:t>
                      </w:r>
                      <w:proofErr w:type="spellEnd"/>
                      <w:r>
                        <w:t xml:space="preserve"> – Committee of Reference</w:t>
                      </w:r>
                    </w:p>
                    <w:p w:rsidR="00B45C48" w:rsidRPr="00484F04" w:rsidRDefault="00B45C48" w:rsidP="00185D70">
                      <w:r>
                        <w:t xml:space="preserve">FTE – Full Time Equivalent </w:t>
                      </w:r>
                    </w:p>
                    <w:p w:rsidR="00B45C48" w:rsidRDefault="00B45C48" w:rsidP="00185D70">
                      <w:r>
                        <w:t xml:space="preserve">Fund </w:t>
                      </w:r>
                      <w:r>
                        <w:rPr>
                          <w:rFonts w:asciiTheme="minorHAnsi" w:hAnsiTheme="minorHAnsi"/>
                        </w:rPr>
                        <w:t>– A</w:t>
                      </w:r>
                      <w:r w:rsidRPr="00E15227">
                        <w:rPr>
                          <w:rFonts w:asciiTheme="minorHAnsi" w:hAnsiTheme="minorHAnsi" w:cs="Arial"/>
                        </w:rPr>
                        <w:t>rizona Exposition and State Fair Fund</w:t>
                      </w:r>
                      <w:r>
                        <w:rPr>
                          <w:rFonts w:ascii="Cambria" w:hAnsi="Cambria" w:cs="Arial"/>
                        </w:rPr>
                        <w:t xml:space="preserve"> </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185D70" w:rsidRPr="004E09ED" w:rsidRDefault="00185D70" w:rsidP="00185D70">
      <w:pPr>
        <w:ind w:left="720"/>
        <w:jc w:val="both"/>
        <w:rPr>
          <w:rFonts w:ascii="Cambria" w:hAnsi="Cambria" w:cs="Arial"/>
          <w:b/>
          <w:sz w:val="22"/>
          <w:szCs w:val="22"/>
          <w:u w:val="single"/>
        </w:rPr>
      </w:pPr>
      <w:r w:rsidRPr="004E09ED">
        <w:rPr>
          <w:rFonts w:ascii="Cambria" w:hAnsi="Cambria" w:cs="Arial"/>
          <w:b/>
          <w:sz w:val="22"/>
          <w:szCs w:val="22"/>
          <w:u w:val="single"/>
        </w:rPr>
        <w:t>Abstract</w:t>
      </w:r>
    </w:p>
    <w:p w:rsidR="00185D70" w:rsidRPr="004E09ED" w:rsidRDefault="00185D70" w:rsidP="00185D70">
      <w:pPr>
        <w:spacing w:after="120"/>
        <w:ind w:left="720"/>
        <w:jc w:val="both"/>
        <w:rPr>
          <w:rFonts w:ascii="Cambria" w:hAnsi="Cambria" w:cs="Arial"/>
          <w:sz w:val="22"/>
          <w:szCs w:val="22"/>
        </w:rPr>
      </w:pPr>
      <w:r w:rsidRPr="004E09ED">
        <w:rPr>
          <w:rFonts w:ascii="Cambria" w:hAnsi="Cambria" w:cs="Arial"/>
          <w:sz w:val="22"/>
          <w:szCs w:val="22"/>
        </w:rPr>
        <w:t>Relating to the continuation of the Board.</w:t>
      </w:r>
    </w:p>
    <w:p w:rsidR="00185D70" w:rsidRPr="004E09ED" w:rsidRDefault="00185D70" w:rsidP="00185D70">
      <w:pPr>
        <w:ind w:left="720"/>
        <w:jc w:val="both"/>
        <w:rPr>
          <w:rFonts w:ascii="Cambria" w:hAnsi="Cambria" w:cs="Arial"/>
          <w:b/>
          <w:sz w:val="22"/>
          <w:szCs w:val="22"/>
          <w:u w:val="single"/>
        </w:rPr>
      </w:pPr>
      <w:r w:rsidRPr="004E09ED">
        <w:rPr>
          <w:rFonts w:ascii="Cambria" w:hAnsi="Cambria" w:cs="Arial"/>
          <w:b/>
          <w:sz w:val="22"/>
          <w:szCs w:val="22"/>
          <w:u w:val="single"/>
        </w:rPr>
        <w:t>Provisions</w:t>
      </w:r>
    </w:p>
    <w:p w:rsidR="00185D70" w:rsidRPr="004E09ED" w:rsidRDefault="00185D70" w:rsidP="004E09ED">
      <w:pPr>
        <w:spacing w:after="120"/>
        <w:ind w:firstLine="720"/>
        <w:jc w:val="both"/>
        <w:rPr>
          <w:rFonts w:ascii="Cambria" w:hAnsi="Cambria" w:cs="Arial"/>
          <w:sz w:val="22"/>
          <w:szCs w:val="22"/>
        </w:rPr>
      </w:pPr>
      <w:r w:rsidRPr="004E09ED">
        <w:rPr>
          <w:rFonts w:ascii="Cambria" w:hAnsi="Cambria" w:cs="Arial"/>
          <w:sz w:val="22"/>
          <w:szCs w:val="22"/>
        </w:rPr>
        <w:t>Continues the Board for eight years, until July 1, 2025. (Sec. 1)</w:t>
      </w:r>
    </w:p>
    <w:p w:rsidR="00185D70" w:rsidRPr="004E09ED" w:rsidRDefault="00185D70" w:rsidP="00185D70">
      <w:pPr>
        <w:ind w:left="720"/>
        <w:jc w:val="both"/>
        <w:rPr>
          <w:rFonts w:ascii="Cambria" w:hAnsi="Cambria" w:cs="Arial"/>
          <w:b/>
          <w:sz w:val="22"/>
          <w:szCs w:val="22"/>
          <w:u w:val="single"/>
        </w:rPr>
      </w:pPr>
      <w:r w:rsidRPr="004E09ED">
        <w:rPr>
          <w:rFonts w:ascii="Cambria" w:hAnsi="Cambria" w:cs="Arial"/>
          <w:b/>
          <w:sz w:val="22"/>
          <w:szCs w:val="22"/>
          <w:u w:val="single"/>
        </w:rPr>
        <w:t>Current Law</w:t>
      </w:r>
    </w:p>
    <w:p w:rsidR="00185D70" w:rsidRPr="004E09ED" w:rsidRDefault="00185D70" w:rsidP="00185D70">
      <w:pPr>
        <w:spacing w:after="120"/>
        <w:ind w:left="720"/>
        <w:jc w:val="both"/>
        <w:rPr>
          <w:rFonts w:ascii="Cambria" w:hAnsi="Cambria" w:cs="Arial"/>
          <w:sz w:val="22"/>
          <w:szCs w:val="22"/>
        </w:rPr>
      </w:pPr>
      <w:r w:rsidRPr="004E09ED">
        <w:rPr>
          <w:rFonts w:ascii="Cambria" w:hAnsi="Cambria" w:cs="Arial"/>
          <w:sz w:val="22"/>
          <w:szCs w:val="22"/>
        </w:rPr>
        <w:t>The Board consists of five members appointed by the Governor to serve five-year terms (</w:t>
      </w:r>
      <w:proofErr w:type="spellStart"/>
      <w:r w:rsidR="00B45C48">
        <w:fldChar w:fldCharType="begin"/>
      </w:r>
      <w:r w:rsidR="00B45C48">
        <w:instrText xml:space="preserve"> HYPERLINK "http://www.azleg.gov/viewdocument/?docName=http://www.azleg.gov/ars/3/01001.htm" </w:instrText>
      </w:r>
      <w:r w:rsidR="00B45C48">
        <w:fldChar w:fldCharType="separate"/>
      </w:r>
      <w:r w:rsidRPr="004E09ED">
        <w:rPr>
          <w:rStyle w:val="Hyperlink"/>
          <w:rFonts w:ascii="Cambria" w:hAnsi="Cambria" w:cs="Arial"/>
          <w:sz w:val="22"/>
          <w:szCs w:val="22"/>
        </w:rPr>
        <w:t>A.R.S</w:t>
      </w:r>
      <w:proofErr w:type="spellEnd"/>
      <w:r w:rsidRPr="004E09ED">
        <w:rPr>
          <w:rStyle w:val="Hyperlink"/>
          <w:rFonts w:ascii="Cambria" w:hAnsi="Cambria" w:cs="Arial"/>
          <w:sz w:val="22"/>
          <w:szCs w:val="22"/>
        </w:rPr>
        <w:t>. § 3-1001</w:t>
      </w:r>
      <w:r w:rsidR="00B45C48">
        <w:rPr>
          <w:rStyle w:val="Hyperlink"/>
          <w:rFonts w:ascii="Cambria" w:hAnsi="Cambria" w:cs="Arial"/>
          <w:sz w:val="22"/>
          <w:szCs w:val="22"/>
        </w:rPr>
        <w:fldChar w:fldCharType="end"/>
      </w:r>
      <w:r w:rsidRPr="004E09ED">
        <w:rPr>
          <w:rFonts w:ascii="Cambria" w:hAnsi="Cambria" w:cs="Arial"/>
          <w:sz w:val="22"/>
          <w:szCs w:val="22"/>
        </w:rPr>
        <w:t>). The Board has exclusive custody and direction of all state fair property and is responsible for managing state fairs, exhibits, contests and entertainments for the purpose of promoting and advancing the interests of the counties and state (</w:t>
      </w:r>
      <w:proofErr w:type="spellStart"/>
      <w:r w:rsidR="00B45C48">
        <w:fldChar w:fldCharType="begin"/>
      </w:r>
      <w:r w:rsidR="00B45C48">
        <w:instrText xml:space="preserve"> HYPERLINK "http://www.azleg.gov/viewdocument/?docName=http://www.azleg.gov/ars/3/01003.htm" </w:instrText>
      </w:r>
      <w:r w:rsidR="00B45C48">
        <w:fldChar w:fldCharType="separate"/>
      </w:r>
      <w:r w:rsidRPr="004E09ED">
        <w:rPr>
          <w:rStyle w:val="Hyperlink"/>
          <w:rFonts w:ascii="Cambria" w:hAnsi="Cambria" w:cs="Arial"/>
          <w:sz w:val="22"/>
          <w:szCs w:val="22"/>
        </w:rPr>
        <w:t>A.R.S</w:t>
      </w:r>
      <w:proofErr w:type="spellEnd"/>
      <w:r w:rsidRPr="004E09ED">
        <w:rPr>
          <w:rStyle w:val="Hyperlink"/>
          <w:rFonts w:ascii="Cambria" w:hAnsi="Cambria" w:cs="Arial"/>
          <w:sz w:val="22"/>
          <w:szCs w:val="22"/>
        </w:rPr>
        <w:t>. § 3-1003</w:t>
      </w:r>
      <w:r w:rsidR="00B45C48">
        <w:rPr>
          <w:rStyle w:val="Hyperlink"/>
          <w:rFonts w:ascii="Cambria" w:hAnsi="Cambria" w:cs="Arial"/>
          <w:sz w:val="22"/>
          <w:szCs w:val="22"/>
        </w:rPr>
        <w:fldChar w:fldCharType="end"/>
      </w:r>
      <w:r w:rsidRPr="004E09ED">
        <w:rPr>
          <w:rFonts w:ascii="Cambria" w:hAnsi="Cambria" w:cs="Arial"/>
          <w:sz w:val="22"/>
          <w:szCs w:val="22"/>
        </w:rPr>
        <w:t>).</w:t>
      </w:r>
    </w:p>
    <w:p w:rsidR="00185D70" w:rsidRPr="004E09ED" w:rsidRDefault="00185D70" w:rsidP="00185D70">
      <w:pPr>
        <w:ind w:left="720"/>
        <w:jc w:val="both"/>
        <w:rPr>
          <w:rFonts w:ascii="Cambria" w:hAnsi="Cambria" w:cs="Arial"/>
          <w:b/>
          <w:sz w:val="22"/>
          <w:szCs w:val="22"/>
          <w:u w:val="single"/>
        </w:rPr>
      </w:pPr>
      <w:r w:rsidRPr="004E09ED">
        <w:rPr>
          <w:rFonts w:ascii="Cambria" w:hAnsi="Cambria" w:cs="Arial"/>
          <w:b/>
          <w:sz w:val="22"/>
          <w:szCs w:val="22"/>
          <w:u w:val="single"/>
        </w:rPr>
        <w:t>Additional Information</w:t>
      </w:r>
    </w:p>
    <w:p w:rsidR="00185D70" w:rsidRPr="004E09ED" w:rsidRDefault="00185D70" w:rsidP="00185D70">
      <w:pPr>
        <w:ind w:left="720"/>
        <w:jc w:val="both"/>
        <w:rPr>
          <w:rFonts w:ascii="Cambria" w:hAnsi="Cambria" w:cs="Arial"/>
          <w:sz w:val="22"/>
          <w:szCs w:val="22"/>
        </w:rPr>
      </w:pPr>
      <w:r w:rsidRPr="004E09ED">
        <w:rPr>
          <w:rFonts w:ascii="Cambria" w:hAnsi="Cambria" w:cs="Arial"/>
          <w:sz w:val="22"/>
          <w:szCs w:val="22"/>
        </w:rPr>
        <w:t xml:space="preserve">The </w:t>
      </w:r>
      <w:hyperlink r:id="rId153" w:history="1">
        <w:r w:rsidRPr="004E09ED">
          <w:rPr>
            <w:rStyle w:val="Hyperlink"/>
            <w:rFonts w:ascii="Cambria" w:hAnsi="Cambria" w:cs="Arial"/>
            <w:sz w:val="22"/>
            <w:szCs w:val="22"/>
          </w:rPr>
          <w:t>FY 2018 baseline</w:t>
        </w:r>
      </w:hyperlink>
      <w:r w:rsidRPr="004E09ED">
        <w:rPr>
          <w:rFonts w:ascii="Cambria" w:hAnsi="Cambria" w:cs="Arial"/>
          <w:sz w:val="22"/>
          <w:szCs w:val="22"/>
        </w:rPr>
        <w:t xml:space="preserve"> includes 184 FTE positions and $11,613,300 from the Fund for the operating budget. The Fund receives its revenues through receipts and leases from fairground facilities, most of which are associated with the State Fair. </w:t>
      </w:r>
    </w:p>
    <w:p w:rsidR="00185D70" w:rsidRPr="004E09ED" w:rsidRDefault="00185D70" w:rsidP="00185D70">
      <w:pPr>
        <w:spacing w:before="120"/>
        <w:ind w:left="720"/>
        <w:jc w:val="both"/>
        <w:rPr>
          <w:rFonts w:ascii="Cambria" w:hAnsi="Cambria" w:cs="Arial"/>
          <w:sz w:val="22"/>
          <w:szCs w:val="22"/>
        </w:rPr>
      </w:pPr>
      <w:r w:rsidRPr="004E09ED">
        <w:rPr>
          <w:rFonts w:ascii="Cambria" w:hAnsi="Cambria" w:cs="Arial"/>
          <w:sz w:val="22"/>
          <w:szCs w:val="22"/>
        </w:rPr>
        <w:t xml:space="preserve">The Senate Commerce and Workforce Development and House Agriculture, Water and Lands </w:t>
      </w:r>
      <w:proofErr w:type="spellStart"/>
      <w:r w:rsidRPr="004E09ED">
        <w:rPr>
          <w:rFonts w:ascii="Cambria" w:hAnsi="Cambria" w:cs="Arial"/>
          <w:sz w:val="22"/>
          <w:szCs w:val="22"/>
        </w:rPr>
        <w:t>COR</w:t>
      </w:r>
      <w:proofErr w:type="spellEnd"/>
      <w:r w:rsidRPr="004E09ED">
        <w:rPr>
          <w:rFonts w:ascii="Cambria" w:hAnsi="Cambria" w:cs="Arial"/>
          <w:sz w:val="22"/>
          <w:szCs w:val="22"/>
        </w:rPr>
        <w:t xml:space="preserve"> met on December 6, 2016, and </w:t>
      </w:r>
      <w:hyperlink r:id="rId154" w:history="1">
        <w:r w:rsidRPr="004E09ED">
          <w:rPr>
            <w:rStyle w:val="Hyperlink"/>
            <w:rFonts w:ascii="Cambria" w:hAnsi="Cambria" w:cs="Arial"/>
            <w:sz w:val="22"/>
            <w:szCs w:val="22"/>
          </w:rPr>
          <w:t>recommended</w:t>
        </w:r>
      </w:hyperlink>
      <w:r w:rsidRPr="004E09ED">
        <w:rPr>
          <w:rFonts w:ascii="Cambria" w:hAnsi="Cambria" w:cs="Arial"/>
          <w:sz w:val="22"/>
          <w:szCs w:val="22"/>
        </w:rPr>
        <w:t xml:space="preserve"> an eight-year continuation of the Board.</w:t>
      </w:r>
      <w:r w:rsidRPr="004E09ED">
        <w:rPr>
          <w:rFonts w:ascii="Cambria" w:hAnsi="Cambria" w:cs="Arial"/>
          <w:noProof/>
          <w:sz w:val="22"/>
          <w:szCs w:val="22"/>
        </w:rPr>
        <mc:AlternateContent>
          <mc:Choice Requires="wps">
            <w:drawing>
              <wp:anchor distT="0" distB="0" distL="114300" distR="114300" simplePos="0" relativeHeight="251805696" behindDoc="1" locked="1" layoutInCell="1" allowOverlap="0" wp14:anchorId="47327955" wp14:editId="76659AA0">
                <wp:simplePos x="0" y="0"/>
                <wp:positionH relativeFrom="margin">
                  <wp:align>center</wp:align>
                </wp:positionH>
                <wp:positionV relativeFrom="margin">
                  <wp:posOffset>8275955</wp:posOffset>
                </wp:positionV>
                <wp:extent cx="5943600" cy="271780"/>
                <wp:effectExtent l="0" t="0" r="19050" b="13970"/>
                <wp:wrapTight wrapText="bothSides">
                  <wp:wrapPolygon edited="0">
                    <wp:start x="0" y="0"/>
                    <wp:lineTo x="0" y="21196"/>
                    <wp:lineTo x="21600" y="21196"/>
                    <wp:lineTo x="21600" y="0"/>
                    <wp:lineTo x="0" y="0"/>
                  </wp:wrapPolygon>
                </wp:wrapTight>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185D70">
                            <w:pPr>
                              <w:jc w:val="center"/>
                            </w:pPr>
                            <w:sdt>
                              <w:sdtPr>
                                <w:tag w:val="Prop105"/>
                                <w:id w:val="-1734694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99436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3683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1610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7955" id="_x0000_s1083" type="#_x0000_t202" style="position:absolute;left:0;text-align:left;margin-left:0;margin-top:651.65pt;width:468pt;height:21.4pt;z-index:-2515107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66LgIAAFo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" o:allowoverlap="f">
                <v:textbox>
                  <w:txbxContent>
                    <w:p w:rsidR="00B45C48" w:rsidRDefault="00B45C48" w:rsidP="00185D70">
                      <w:pPr>
                        <w:jc w:val="center"/>
                      </w:pPr>
                      <w:sdt>
                        <w:sdtPr>
                          <w:tag w:val="Prop105"/>
                          <w:id w:val="-1734694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99436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3683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1610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185D70" w:rsidRDefault="00185D70">
      <w:pPr>
        <w:rPr>
          <w:rFonts w:ascii="Arial" w:hAnsi="Arial"/>
          <w:sz w:val="22"/>
        </w:rPr>
      </w:pPr>
    </w:p>
    <w:p w:rsidR="00185D70" w:rsidRDefault="00185D70">
      <w:pPr>
        <w:rPr>
          <w:rFonts w:ascii="Arial" w:hAnsi="Arial"/>
          <w:sz w:val="22"/>
        </w:rPr>
        <w:sectPr w:rsidR="00185D70" w:rsidSect="004E09ED">
          <w:type w:val="continuous"/>
          <w:pgSz w:w="12240" w:h="15840"/>
          <w:pgMar w:top="720" w:right="126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Arial" w:hAnsi="Arial"/>
          <w:sz w:val="22"/>
        </w:rPr>
        <w:br w:type="page"/>
      </w:r>
    </w:p>
    <w:p w:rsidR="00185D70" w:rsidRDefault="00185D70" w:rsidP="006A14AD">
      <w:pPr>
        <w:pStyle w:val="Heading1"/>
        <w:jc w:val="center"/>
      </w:pPr>
      <w:r>
        <w:rPr>
          <w:noProof/>
        </w:rPr>
        <w:lastRenderedPageBreak/>
        <w:drawing>
          <wp:anchor distT="0" distB="0" distL="114300" distR="114300" simplePos="0" relativeHeight="251808768" behindDoc="1" locked="0" layoutInCell="1" allowOverlap="1" wp14:anchorId="188DA7B8" wp14:editId="0D67FEA9">
            <wp:simplePos x="0" y="0"/>
            <wp:positionH relativeFrom="margin">
              <wp:align>center</wp:align>
            </wp:positionH>
            <wp:positionV relativeFrom="paragraph">
              <wp:posOffset>-303064</wp:posOffset>
            </wp:positionV>
            <wp:extent cx="1214755" cy="1165860"/>
            <wp:effectExtent l="0" t="0" r="4445" b="0"/>
            <wp:wrapNone/>
            <wp:docPr id="107" name="Picture 10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185D70" w:rsidRDefault="00185D70" w:rsidP="00185D70">
      <w:pPr>
        <w:jc w:val="center"/>
        <w:sectPr w:rsidR="00185D70" w:rsidSect="006A14AD">
          <w:footerReference w:type="default" r:id="rId155"/>
          <w:type w:val="continuous"/>
          <w:pgSz w:w="12240" w:h="15840"/>
          <w:pgMar w:top="99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85D70" w:rsidRDefault="00185D70">
      <w:pPr>
        <w:rPr>
          <w:b/>
        </w:rPr>
      </w:pPr>
    </w:p>
    <w:p w:rsidR="00EA62C6" w:rsidRDefault="00EA62C6">
      <w:pPr>
        <w:rPr>
          <w:rFonts w:ascii="Cambria" w:hAnsi="Cambria" w:cs="Arial"/>
          <w:b/>
          <w:sz w:val="28"/>
          <w:szCs w:val="28"/>
          <w:u w:val="single"/>
        </w:rPr>
        <w:sectPr w:rsidR="00EA62C6" w:rsidSect="00185D7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EA62C6" w:rsidRDefault="00EA62C6">
      <w:pPr>
        <w:rPr>
          <w:rFonts w:ascii="Cambria" w:hAnsi="Cambria" w:cs="Arial"/>
          <w:b/>
          <w:sz w:val="28"/>
          <w:szCs w:val="28"/>
          <w:u w:val="single"/>
        </w:rPr>
      </w:pPr>
    </w:p>
    <w:p w:rsidR="00EA62C6" w:rsidRDefault="00EA62C6">
      <w:pPr>
        <w:rPr>
          <w:rFonts w:ascii="Cambria" w:hAnsi="Cambria" w:cs="Arial"/>
          <w:b/>
          <w:sz w:val="28"/>
          <w:szCs w:val="28"/>
          <w:u w:val="single"/>
        </w:rPr>
      </w:pPr>
    </w:p>
    <w:p w:rsidR="00185D70" w:rsidRPr="001C5438" w:rsidRDefault="00185D70" w:rsidP="00950CEA">
      <w:pPr>
        <w:rPr>
          <w:rFonts w:ascii="Cambria" w:hAnsi="Cambria" w:cs="Arial"/>
          <w:sz w:val="28"/>
          <w:szCs w:val="28"/>
          <w:u w:val="single"/>
        </w:rPr>
      </w:pPr>
      <w:bookmarkStart w:id="37" w:name="HB2048"/>
      <w:r>
        <w:rPr>
          <w:rFonts w:ascii="Cambria" w:hAnsi="Cambria" w:cs="Arial"/>
          <w:b/>
          <w:sz w:val="28"/>
          <w:szCs w:val="28"/>
          <w:u w:val="single"/>
        </w:rPr>
        <w:t>HB 2048</w:t>
      </w:r>
      <w:bookmarkEnd w:id="37"/>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legislative vacancies; appointment; requirements</w:t>
      </w:r>
    </w:p>
    <w:p w:rsidR="0056723B" w:rsidRDefault="0056723B" w:rsidP="00950CEA">
      <w:pPr>
        <w:rPr>
          <w:rFonts w:ascii="Cambria" w:hAnsi="Cambria" w:cs="Arial"/>
          <w:b/>
        </w:rPr>
      </w:pPr>
    </w:p>
    <w:p w:rsidR="00185D70" w:rsidRPr="0056723B" w:rsidRDefault="00185D70" w:rsidP="00950CEA">
      <w:pPr>
        <w:rPr>
          <w:rFonts w:ascii="Cambria" w:hAnsi="Cambria" w:cs="Arial"/>
          <w:sz w:val="22"/>
          <w:szCs w:val="22"/>
        </w:rPr>
      </w:pPr>
      <w:r w:rsidRPr="0056723B">
        <w:rPr>
          <w:rFonts w:ascii="Cambria" w:hAnsi="Cambria" w:cs="Arial"/>
          <w:b/>
          <w:sz w:val="22"/>
          <w:szCs w:val="22"/>
        </w:rPr>
        <w:t>PRIME SPONSOR:</w:t>
      </w:r>
      <w:r w:rsidRPr="0056723B">
        <w:rPr>
          <w:rFonts w:ascii="Cambria" w:hAnsi="Cambria" w:cs="Arial"/>
          <w:sz w:val="22"/>
          <w:szCs w:val="22"/>
        </w:rPr>
        <w:t xml:space="preserve"> Representative </w:t>
      </w:r>
      <w:proofErr w:type="spellStart"/>
      <w:r w:rsidRPr="0056723B">
        <w:rPr>
          <w:rFonts w:ascii="Cambria" w:hAnsi="Cambria" w:cs="Arial"/>
          <w:sz w:val="22"/>
          <w:szCs w:val="22"/>
        </w:rPr>
        <w:t>Friese</w:t>
      </w:r>
      <w:proofErr w:type="spellEnd"/>
      <w:r w:rsidRPr="0056723B">
        <w:rPr>
          <w:rFonts w:ascii="Cambria" w:hAnsi="Cambria" w:cs="Arial"/>
          <w:sz w:val="22"/>
          <w:szCs w:val="22"/>
        </w:rPr>
        <w:t>, LD 9</w:t>
      </w:r>
    </w:p>
    <w:p w:rsidR="0056723B" w:rsidRPr="0056723B" w:rsidRDefault="0056723B" w:rsidP="00950CEA">
      <w:pPr>
        <w:rPr>
          <w:rFonts w:ascii="Cambria" w:hAnsi="Cambria" w:cs="Arial"/>
          <w:b/>
          <w:sz w:val="22"/>
          <w:szCs w:val="22"/>
        </w:rPr>
      </w:pPr>
    </w:p>
    <w:p w:rsidR="00185D70" w:rsidRPr="0056723B" w:rsidRDefault="00185D70" w:rsidP="00950CEA">
      <w:pPr>
        <w:spacing w:after="120" w:line="276" w:lineRule="auto"/>
        <w:rPr>
          <w:rFonts w:ascii="Cambria" w:hAnsi="Cambria" w:cs="Arial"/>
          <w:sz w:val="22"/>
          <w:szCs w:val="22"/>
        </w:rPr>
      </w:pPr>
      <w:r w:rsidRPr="0056723B">
        <w:rPr>
          <w:rFonts w:ascii="Cambria" w:hAnsi="Cambria" w:cs="Arial"/>
          <w:b/>
          <w:sz w:val="22"/>
          <w:szCs w:val="22"/>
        </w:rPr>
        <w:t>BILL STATUS:</w:t>
      </w:r>
      <w:r w:rsidRPr="0056723B">
        <w:rPr>
          <w:rFonts w:ascii="Cambria" w:hAnsi="Cambria" w:cs="Arial"/>
          <w:sz w:val="22"/>
          <w:szCs w:val="22"/>
        </w:rPr>
        <w:t xml:space="preserve"> </w:t>
      </w:r>
      <w:hyperlink r:id="rId156" w:tooltip="Bill Status Inquiry" w:history="1">
        <w:r w:rsidRPr="0056723B">
          <w:rPr>
            <w:rStyle w:val="Hyperlink"/>
            <w:rFonts w:ascii="Cambria" w:hAnsi="Cambria"/>
            <w:sz w:val="22"/>
            <w:szCs w:val="22"/>
          </w:rPr>
          <w:t>Caucus and COW</w:t>
        </w:r>
      </w:hyperlink>
    </w:p>
    <w:p w:rsidR="00185D70" w:rsidRPr="0056723B" w:rsidRDefault="00185D70" w:rsidP="00950CEA">
      <w:pPr>
        <w:spacing w:after="120" w:line="276" w:lineRule="auto"/>
        <w:ind w:firstLine="720"/>
        <w:rPr>
          <w:rFonts w:ascii="Cambria" w:hAnsi="Cambria" w:cs="Arial"/>
          <w:b/>
          <w:sz w:val="22"/>
          <w:szCs w:val="22"/>
        </w:rPr>
      </w:pPr>
      <w:r w:rsidRPr="0056723B">
        <w:rPr>
          <w:rFonts w:ascii="Cambria" w:hAnsi="Cambria" w:cs="Arial"/>
          <w:sz w:val="22"/>
          <w:szCs w:val="22"/>
        </w:rPr>
        <w:t>LIA: DP (7-0-0-0)</w:t>
      </w:r>
    </w:p>
    <w:p w:rsidR="00185D70" w:rsidRPr="0056723B" w:rsidRDefault="00185D70">
      <w:pPr>
        <w:rPr>
          <w:rFonts w:ascii="Cambria" w:hAnsi="Cambria" w:cs="Arial"/>
          <w:b/>
          <w:sz w:val="22"/>
          <w:szCs w:val="22"/>
        </w:rPr>
        <w:sectPr w:rsidR="00185D70" w:rsidRPr="0056723B" w:rsidSect="00EA62C6">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56723B">
        <w:rPr>
          <w:rFonts w:ascii="Cambria" w:hAnsi="Cambria" w:cs="Arial"/>
          <w:noProof/>
          <w:sz w:val="22"/>
          <w:szCs w:val="22"/>
        </w:rPr>
        <mc:AlternateContent>
          <mc:Choice Requires="wps">
            <w:drawing>
              <wp:anchor distT="0" distB="0" distL="114300" distR="114300" simplePos="0" relativeHeight="251807744" behindDoc="1" locked="1" layoutInCell="1" allowOverlap="1" wp14:anchorId="6BA4D04F" wp14:editId="3B127D67">
                <wp:simplePos x="0" y="0"/>
                <wp:positionH relativeFrom="margin">
                  <wp:posOffset>3657600</wp:posOffset>
                </wp:positionH>
                <wp:positionV relativeFrom="page">
                  <wp:posOffset>1632585</wp:posOffset>
                </wp:positionV>
                <wp:extent cx="2667000" cy="1001395"/>
                <wp:effectExtent l="0" t="0" r="19050" b="27305"/>
                <wp:wrapTight wrapText="bothSides">
                  <wp:wrapPolygon edited="0">
                    <wp:start x="0" y="0"/>
                    <wp:lineTo x="0" y="21778"/>
                    <wp:lineTo x="21600" y="21778"/>
                    <wp:lineTo x="21600" y="0"/>
                    <wp:lineTo x="0" y="0"/>
                  </wp:wrapPolygon>
                </wp:wrapTight>
                <wp:docPr id="1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0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185D70">
                            <w:pPr>
                              <w:rPr>
                                <w:b/>
                                <w:u w:val="single"/>
                              </w:rPr>
                            </w:pPr>
                            <w:r w:rsidRPr="00BB4358">
                              <w:rPr>
                                <w:b/>
                                <w:u w:val="single"/>
                              </w:rPr>
                              <w:t>Legend:</w:t>
                            </w:r>
                          </w:p>
                          <w:p w:rsidR="00B45C48" w:rsidRDefault="00B45C48" w:rsidP="00185D70">
                            <w:r>
                              <w:t>BOS – county board of supervisors</w:t>
                            </w:r>
                          </w:p>
                          <w:p w:rsidR="00B45C48" w:rsidRDefault="00B45C48" w:rsidP="00185D70">
                            <w:r>
                              <w:t>PC – precinct committeemen</w:t>
                            </w:r>
                          </w:p>
                          <w:p w:rsidR="00B45C48" w:rsidRDefault="00B45C48" w:rsidP="00185D70">
                            <w:r>
                              <w:t>SOS – Secretary of State</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04F" id="_x0000_s1084" type="#_x0000_t202" style="position:absolute;margin-left:4in;margin-top:128.55pt;width:210pt;height:78.85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" filled="f">
                <v:textbox>
                  <w:txbxContent>
                    <w:p w:rsidR="00B45C48" w:rsidRPr="00BB4358" w:rsidRDefault="00B45C48" w:rsidP="00185D70">
                      <w:pPr>
                        <w:rPr>
                          <w:b/>
                          <w:u w:val="single"/>
                        </w:rPr>
                      </w:pPr>
                      <w:r w:rsidRPr="00BB4358">
                        <w:rPr>
                          <w:b/>
                          <w:u w:val="single"/>
                        </w:rPr>
                        <w:t>Legend:</w:t>
                      </w:r>
                    </w:p>
                    <w:p w:rsidR="00B45C48" w:rsidRDefault="00B45C48" w:rsidP="00185D70">
                      <w:r>
                        <w:t>BOS – county board of supervisors</w:t>
                      </w:r>
                    </w:p>
                    <w:p w:rsidR="00B45C48" w:rsidRDefault="00B45C48" w:rsidP="00185D70">
                      <w:r>
                        <w:t>PC – precinct committeemen</w:t>
                      </w:r>
                    </w:p>
                    <w:p w:rsidR="00B45C48" w:rsidRDefault="00B45C48" w:rsidP="00185D70">
                      <w:r>
                        <w:t>SOS – Secretary of State</w:t>
                      </w:r>
                    </w:p>
                    <w:p w:rsidR="00B45C48" w:rsidRPr="00BB4358" w:rsidRDefault="00B45C48" w:rsidP="00185D7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185D70" w:rsidRPr="0056723B" w:rsidRDefault="00185D70" w:rsidP="00EA62C6">
      <w:pPr>
        <w:ind w:left="720"/>
        <w:jc w:val="both"/>
        <w:rPr>
          <w:rFonts w:ascii="Cambria" w:hAnsi="Cambria" w:cs="Arial"/>
          <w:b/>
          <w:sz w:val="22"/>
          <w:szCs w:val="22"/>
          <w:u w:val="single"/>
        </w:rPr>
      </w:pPr>
      <w:r w:rsidRPr="0056723B">
        <w:rPr>
          <w:rFonts w:ascii="Cambria" w:hAnsi="Cambria" w:cs="Arial"/>
          <w:b/>
          <w:sz w:val="22"/>
          <w:szCs w:val="22"/>
          <w:u w:val="single"/>
        </w:rPr>
        <w:t>Abstract</w:t>
      </w:r>
    </w:p>
    <w:p w:rsidR="00185D70" w:rsidRPr="0056723B" w:rsidRDefault="00185D70" w:rsidP="00EA62C6">
      <w:pPr>
        <w:spacing w:after="120"/>
        <w:ind w:left="720"/>
        <w:jc w:val="both"/>
        <w:rPr>
          <w:rFonts w:ascii="Cambria" w:hAnsi="Cambria" w:cs="Arial"/>
          <w:sz w:val="22"/>
          <w:szCs w:val="22"/>
        </w:rPr>
      </w:pPr>
      <w:r w:rsidRPr="0056723B">
        <w:rPr>
          <w:rFonts w:ascii="Cambria" w:hAnsi="Cambria" w:cs="Arial"/>
          <w:sz w:val="22"/>
          <w:szCs w:val="22"/>
        </w:rPr>
        <w:t>Relating to the appointment of legislative vacancies by a BOS.</w:t>
      </w:r>
    </w:p>
    <w:p w:rsidR="00185D70" w:rsidRPr="0056723B" w:rsidRDefault="00185D70" w:rsidP="00EA62C6">
      <w:pPr>
        <w:ind w:left="720"/>
        <w:jc w:val="both"/>
        <w:rPr>
          <w:rFonts w:ascii="Cambria" w:hAnsi="Cambria" w:cs="Arial"/>
          <w:b/>
          <w:sz w:val="22"/>
          <w:szCs w:val="22"/>
          <w:u w:val="single"/>
        </w:rPr>
      </w:pPr>
      <w:r w:rsidRPr="0056723B">
        <w:rPr>
          <w:rFonts w:ascii="Cambria" w:hAnsi="Cambria" w:cs="Arial"/>
          <w:b/>
          <w:sz w:val="22"/>
          <w:szCs w:val="22"/>
          <w:u w:val="single"/>
        </w:rPr>
        <w:t>Provisions</w:t>
      </w:r>
    </w:p>
    <w:p w:rsidR="00185D70" w:rsidRPr="0056723B" w:rsidRDefault="00185D70" w:rsidP="006A22DF">
      <w:pPr>
        <w:numPr>
          <w:ilvl w:val="0"/>
          <w:numId w:val="52"/>
        </w:numPr>
        <w:jc w:val="both"/>
        <w:rPr>
          <w:rFonts w:ascii="Cambria" w:hAnsi="Cambria" w:cs="Arial"/>
          <w:sz w:val="22"/>
          <w:szCs w:val="22"/>
        </w:rPr>
      </w:pPr>
      <w:r w:rsidRPr="0056723B">
        <w:rPr>
          <w:rFonts w:ascii="Cambria" w:hAnsi="Cambria" w:cs="Arial"/>
          <w:sz w:val="22"/>
          <w:szCs w:val="22"/>
        </w:rPr>
        <w:t xml:space="preserve">Requires a BOS, when a legislative vacancy occurs in a district with at least 30 PCs, to appoint a person to fill the vacancy: </w:t>
      </w:r>
    </w:p>
    <w:p w:rsidR="00185D70" w:rsidRPr="0056723B" w:rsidRDefault="00185D70" w:rsidP="006A22DF">
      <w:pPr>
        <w:numPr>
          <w:ilvl w:val="1"/>
          <w:numId w:val="23"/>
        </w:numPr>
        <w:jc w:val="both"/>
        <w:rPr>
          <w:rFonts w:ascii="Cambria" w:hAnsi="Cambria" w:cs="Arial"/>
          <w:sz w:val="22"/>
          <w:szCs w:val="22"/>
        </w:rPr>
      </w:pPr>
      <w:r w:rsidRPr="0056723B">
        <w:rPr>
          <w:rFonts w:ascii="Cambria" w:hAnsi="Cambria" w:cs="Arial"/>
          <w:sz w:val="22"/>
          <w:szCs w:val="22"/>
        </w:rPr>
        <w:t xml:space="preserve">by a majority vote of all supervisors sitting as a board; and </w:t>
      </w:r>
    </w:p>
    <w:p w:rsidR="00185D70" w:rsidRPr="0056723B" w:rsidRDefault="00185D70" w:rsidP="006A22DF">
      <w:pPr>
        <w:numPr>
          <w:ilvl w:val="1"/>
          <w:numId w:val="23"/>
        </w:numPr>
        <w:spacing w:after="120"/>
        <w:jc w:val="both"/>
        <w:rPr>
          <w:rFonts w:ascii="Cambria" w:hAnsi="Cambria" w:cs="Arial"/>
          <w:sz w:val="22"/>
          <w:szCs w:val="22"/>
        </w:rPr>
      </w:pPr>
      <w:r w:rsidRPr="0056723B">
        <w:rPr>
          <w:rFonts w:ascii="Cambria" w:hAnsi="Cambria" w:cs="Arial"/>
          <w:sz w:val="22"/>
          <w:szCs w:val="22"/>
        </w:rPr>
        <w:t>within five days of receiving the list of nominees from the state party chairman. (Sec. 1)</w:t>
      </w:r>
    </w:p>
    <w:p w:rsidR="00185D70" w:rsidRPr="0056723B" w:rsidRDefault="00185D70" w:rsidP="006A22DF">
      <w:pPr>
        <w:numPr>
          <w:ilvl w:val="0"/>
          <w:numId w:val="52"/>
        </w:numPr>
        <w:spacing w:after="120"/>
        <w:jc w:val="both"/>
        <w:rPr>
          <w:rFonts w:ascii="Cambria" w:hAnsi="Cambria" w:cs="Arial"/>
          <w:sz w:val="22"/>
          <w:szCs w:val="22"/>
        </w:rPr>
      </w:pPr>
      <w:r w:rsidRPr="0056723B">
        <w:rPr>
          <w:rFonts w:ascii="Cambria" w:hAnsi="Cambria" w:cs="Arial"/>
          <w:sz w:val="22"/>
          <w:szCs w:val="22"/>
        </w:rPr>
        <w:t xml:space="preserve">Makes technical changes. (Sec. 1). </w:t>
      </w:r>
    </w:p>
    <w:p w:rsidR="00185D70" w:rsidRPr="0056723B" w:rsidRDefault="00185D70" w:rsidP="00EA62C6">
      <w:pPr>
        <w:ind w:left="720"/>
        <w:jc w:val="both"/>
        <w:rPr>
          <w:rFonts w:ascii="Cambria" w:hAnsi="Cambria" w:cs="Arial"/>
          <w:b/>
          <w:sz w:val="22"/>
          <w:szCs w:val="22"/>
          <w:u w:val="single"/>
        </w:rPr>
      </w:pPr>
      <w:r w:rsidRPr="0056723B">
        <w:rPr>
          <w:rFonts w:ascii="Cambria" w:hAnsi="Cambria" w:cs="Arial"/>
          <w:b/>
          <w:sz w:val="22"/>
          <w:szCs w:val="22"/>
          <w:u w:val="single"/>
        </w:rPr>
        <w:t>Current Law</w:t>
      </w:r>
    </w:p>
    <w:p w:rsidR="00185D70" w:rsidRPr="0056723B" w:rsidRDefault="00185D70" w:rsidP="00EA62C6">
      <w:pPr>
        <w:spacing w:after="120"/>
        <w:ind w:left="720"/>
        <w:jc w:val="both"/>
        <w:rPr>
          <w:rFonts w:ascii="Cambria" w:hAnsi="Cambria" w:cs="Arial"/>
          <w:sz w:val="22"/>
          <w:szCs w:val="22"/>
        </w:rPr>
      </w:pPr>
      <w:r w:rsidRPr="0056723B">
        <w:rPr>
          <w:rFonts w:ascii="Cambria" w:hAnsi="Cambria" w:cs="Arial"/>
          <w:noProof/>
          <w:sz w:val="22"/>
          <w:szCs w:val="22"/>
        </w:rPr>
        <mc:AlternateContent>
          <mc:Choice Requires="wps">
            <w:drawing>
              <wp:anchor distT="0" distB="0" distL="114300" distR="114300" simplePos="0" relativeHeight="251809792" behindDoc="1" locked="1" layoutInCell="1" allowOverlap="0" wp14:anchorId="2CD85824" wp14:editId="36771127">
                <wp:simplePos x="0" y="0"/>
                <wp:positionH relativeFrom="page">
                  <wp:align>center</wp:align>
                </wp:positionH>
                <wp:positionV relativeFrom="margin">
                  <wp:posOffset>7982585</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185D70">
                            <w:pPr>
                              <w:jc w:val="center"/>
                            </w:pPr>
                            <w:sdt>
                              <w:sdtPr>
                                <w:tag w:val="Prop105"/>
                                <w:id w:val="1996066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2616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89187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7854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85" type="#_x0000_t202" style="position:absolute;left:0;text-align:left;margin-left:0;margin-top:628.55pt;width:468pt;height:21.4pt;z-index:-2515066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fbLw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" o:allowoverlap="f">
                <v:textbox>
                  <w:txbxContent>
                    <w:p w:rsidR="00B45C48" w:rsidRDefault="00B45C48" w:rsidP="00185D70">
                      <w:pPr>
                        <w:jc w:val="center"/>
                      </w:pPr>
                      <w:sdt>
                        <w:sdtPr>
                          <w:tag w:val="Prop105"/>
                          <w:id w:val="1996066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72616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89187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7854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r w:rsidRPr="0056723B">
        <w:rPr>
          <w:rFonts w:ascii="Cambria" w:hAnsi="Cambria" w:cs="Arial"/>
          <w:sz w:val="22"/>
          <w:szCs w:val="22"/>
        </w:rPr>
        <w:t xml:space="preserve">After notification of a legislative vacancy in a district with at least 30 PCs by the SOS, the PCs of the appropriate political party and legislative district and county must hold a meeting to nominate three qualified electors the fill the vacancy.  This meeting is required to take place within 21 days of notification if the Legislature is not in Regular Session or within 5 days if the Legislature is in Regular Session.  The state party chairman is required to forward the names of the three nominees to the BOS, who then appoint a person from among the nominees.  </w:t>
      </w:r>
    </w:p>
    <w:p w:rsidR="00185D70" w:rsidRPr="0056723B" w:rsidRDefault="00185D70" w:rsidP="00EA62C6">
      <w:pPr>
        <w:spacing w:after="120"/>
        <w:ind w:left="720"/>
        <w:jc w:val="both"/>
        <w:rPr>
          <w:rFonts w:ascii="Cambria" w:hAnsi="Cambria" w:cs="Arial"/>
          <w:sz w:val="22"/>
          <w:szCs w:val="22"/>
        </w:rPr>
      </w:pPr>
      <w:r w:rsidRPr="0056723B">
        <w:rPr>
          <w:rFonts w:ascii="Cambria" w:hAnsi="Cambria" w:cs="Arial"/>
          <w:sz w:val="22"/>
          <w:szCs w:val="22"/>
        </w:rPr>
        <w:t>If a legislative vacancy occurs in a district with less than 30 PCs, the BOS is required to appoint a citizen's panel to submit the names of three qualified electors who are eligible to fill the vacancy.  The BOS is required to appoint one person from the list of names provided by the citizen's panel within five days to fill the vacancy (</w:t>
      </w:r>
      <w:proofErr w:type="spellStart"/>
      <w:r w:rsidR="00B45C48">
        <w:fldChar w:fldCharType="begin"/>
      </w:r>
      <w:r w:rsidR="00B45C48">
        <w:instrText xml:space="preserve"> HYPERLINK "http://www.azleg.gov/viewdocument/?docName=http://www.azleg.gov/ars/41/01202.htm" </w:instrText>
      </w:r>
      <w:r w:rsidR="00B45C48">
        <w:fldChar w:fldCharType="separate"/>
      </w:r>
      <w:r w:rsidRPr="0056723B">
        <w:rPr>
          <w:rStyle w:val="Hyperlink"/>
          <w:rFonts w:ascii="Cambria" w:hAnsi="Cambria" w:cs="Arial"/>
          <w:sz w:val="22"/>
          <w:szCs w:val="22"/>
        </w:rPr>
        <w:t>A.R.S</w:t>
      </w:r>
      <w:proofErr w:type="spellEnd"/>
      <w:r w:rsidRPr="0056723B">
        <w:rPr>
          <w:rStyle w:val="Hyperlink"/>
          <w:rFonts w:ascii="Cambria" w:hAnsi="Cambria" w:cs="Arial"/>
          <w:sz w:val="22"/>
          <w:szCs w:val="22"/>
        </w:rPr>
        <w:t>. § 41-1202</w:t>
      </w:r>
      <w:r w:rsidR="00B45C48">
        <w:rPr>
          <w:rStyle w:val="Hyperlink"/>
          <w:rFonts w:ascii="Cambria" w:hAnsi="Cambria" w:cs="Arial"/>
          <w:sz w:val="22"/>
          <w:szCs w:val="22"/>
        </w:rPr>
        <w:fldChar w:fldCharType="end"/>
      </w:r>
      <w:r w:rsidRPr="0056723B">
        <w:rPr>
          <w:rStyle w:val="Hyperlink"/>
          <w:rFonts w:ascii="Cambria" w:hAnsi="Cambria" w:cs="Arial"/>
          <w:sz w:val="22"/>
          <w:szCs w:val="22"/>
        </w:rPr>
        <w:t>)</w:t>
      </w:r>
      <w:r w:rsidRPr="0056723B">
        <w:rPr>
          <w:rFonts w:ascii="Cambria" w:hAnsi="Cambria" w:cs="Arial"/>
          <w:sz w:val="22"/>
          <w:szCs w:val="22"/>
        </w:rPr>
        <w:t xml:space="preserve">.   </w:t>
      </w:r>
    </w:p>
    <w:p w:rsidR="00185D70" w:rsidRDefault="00185D70">
      <w:pPr>
        <w:rPr>
          <w:rFonts w:ascii="Arial" w:hAnsi="Arial"/>
          <w:sz w:val="22"/>
        </w:rPr>
      </w:pPr>
    </w:p>
    <w:p w:rsidR="00185D70" w:rsidRDefault="00185D70">
      <w:pPr>
        <w:rPr>
          <w:rFonts w:ascii="Arial" w:hAnsi="Arial"/>
          <w:sz w:val="22"/>
        </w:rPr>
      </w:pPr>
      <w:r>
        <w:rPr>
          <w:rFonts w:ascii="Arial" w:hAnsi="Arial"/>
          <w:sz w:val="22"/>
        </w:rPr>
        <w:br w:type="page"/>
      </w:r>
    </w:p>
    <w:p w:rsidR="00EA62C6" w:rsidRDefault="00EA62C6" w:rsidP="0071106C">
      <w:pPr>
        <w:tabs>
          <w:tab w:val="left" w:pos="1710"/>
          <w:tab w:val="left" w:pos="3240"/>
          <w:tab w:val="left" w:pos="4860"/>
          <w:tab w:val="left" w:pos="5760"/>
        </w:tabs>
        <w:ind w:left="2880"/>
        <w:rPr>
          <w:rFonts w:ascii="Arial" w:hAnsi="Arial"/>
          <w:sz w:val="22"/>
        </w:rPr>
        <w:sectPr w:rsidR="00EA62C6" w:rsidSect="0056723B">
          <w:type w:val="continuous"/>
          <w:pgSz w:w="12240" w:h="15840"/>
          <w:pgMar w:top="1260" w:right="153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rsidP="000750B1">
      <w:pPr>
        <w:pStyle w:val="Heading1"/>
        <w:jc w:val="center"/>
      </w:pPr>
      <w:r>
        <w:rPr>
          <w:noProof/>
        </w:rPr>
        <w:lastRenderedPageBreak/>
        <w:drawing>
          <wp:anchor distT="0" distB="0" distL="114300" distR="114300" simplePos="0" relativeHeight="251812864" behindDoc="1" locked="0" layoutInCell="1" allowOverlap="1" wp14:anchorId="51F64A82" wp14:editId="70954CA4">
            <wp:simplePos x="0" y="0"/>
            <wp:positionH relativeFrom="column">
              <wp:posOffset>2782964</wp:posOffset>
            </wp:positionH>
            <wp:positionV relativeFrom="paragraph">
              <wp:posOffset>-322580</wp:posOffset>
            </wp:positionV>
            <wp:extent cx="1214755" cy="1165860"/>
            <wp:effectExtent l="0" t="0" r="0" b="0"/>
            <wp:wrapNone/>
            <wp:docPr id="110" name="Picture 11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A62C6" w:rsidRDefault="00EA62C6" w:rsidP="000750B1">
      <w:pPr>
        <w:jc w:val="center"/>
        <w:sectPr w:rsidR="00EA62C6" w:rsidSect="000750B1">
          <w:footerReference w:type="default" r:id="rId157"/>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pPr>
        <w:rPr>
          <w:b/>
        </w:rPr>
      </w:pPr>
    </w:p>
    <w:p w:rsidR="00EA62C6" w:rsidRDefault="00EA62C6">
      <w:pPr>
        <w:rPr>
          <w:rFonts w:ascii="Cambria" w:hAnsi="Cambria" w:cs="Arial"/>
          <w:b/>
          <w:sz w:val="28"/>
          <w:szCs w:val="28"/>
          <w:u w:val="single"/>
        </w:rPr>
        <w:sectPr w:rsidR="00EA62C6" w:rsidSect="00075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372" w:equalWidth="0">
            <w:col w:w="5040" w:space="144"/>
            <w:col w:w="4176"/>
          </w:cols>
          <w:docGrid w:linePitch="360"/>
        </w:sectPr>
      </w:pPr>
    </w:p>
    <w:p w:rsidR="0056723B" w:rsidRDefault="0056723B">
      <w:pPr>
        <w:rPr>
          <w:rFonts w:ascii="Cambria" w:hAnsi="Cambria" w:cs="Arial"/>
          <w:b/>
          <w:sz w:val="28"/>
          <w:szCs w:val="28"/>
          <w:u w:val="single"/>
        </w:rPr>
      </w:pPr>
    </w:p>
    <w:p w:rsidR="00EA62C6" w:rsidRPr="001C5438" w:rsidRDefault="00EA62C6" w:rsidP="00950CEA">
      <w:pPr>
        <w:rPr>
          <w:rFonts w:ascii="Cambria" w:hAnsi="Cambria" w:cs="Arial"/>
          <w:sz w:val="28"/>
          <w:szCs w:val="28"/>
          <w:u w:val="single"/>
        </w:rPr>
      </w:pPr>
      <w:bookmarkStart w:id="38" w:name="HB2088"/>
      <w:r>
        <w:rPr>
          <w:rFonts w:ascii="Cambria" w:hAnsi="Cambria" w:cs="Arial"/>
          <w:b/>
          <w:sz w:val="28"/>
          <w:szCs w:val="28"/>
          <w:u w:val="single"/>
        </w:rPr>
        <w:t>HB 2088</w:t>
      </w:r>
      <w:bookmarkEnd w:id="38"/>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incorporation; urbanized areas</w:t>
      </w:r>
    </w:p>
    <w:p w:rsidR="0056723B" w:rsidRDefault="0056723B" w:rsidP="00950CEA">
      <w:pPr>
        <w:rPr>
          <w:rFonts w:ascii="Cambria" w:hAnsi="Cambria" w:cs="Arial"/>
          <w:b/>
        </w:rPr>
      </w:pPr>
    </w:p>
    <w:p w:rsidR="00EA62C6" w:rsidRPr="0056723B" w:rsidRDefault="00EA62C6" w:rsidP="00950CEA">
      <w:pPr>
        <w:rPr>
          <w:rFonts w:ascii="Cambria" w:hAnsi="Cambria" w:cs="Arial"/>
          <w:sz w:val="22"/>
          <w:szCs w:val="22"/>
        </w:rPr>
      </w:pPr>
      <w:r w:rsidRPr="0056723B">
        <w:rPr>
          <w:rFonts w:ascii="Cambria" w:hAnsi="Cambria" w:cs="Arial"/>
          <w:b/>
          <w:sz w:val="22"/>
          <w:szCs w:val="22"/>
        </w:rPr>
        <w:t>PRIME SPONSOR:</w:t>
      </w:r>
      <w:r w:rsidRPr="0056723B">
        <w:rPr>
          <w:rFonts w:ascii="Cambria" w:hAnsi="Cambria" w:cs="Arial"/>
          <w:sz w:val="22"/>
          <w:szCs w:val="22"/>
        </w:rPr>
        <w:t xml:space="preserve"> Representative Farnsworth E, LD 12</w:t>
      </w:r>
    </w:p>
    <w:p w:rsidR="0056723B" w:rsidRPr="0056723B" w:rsidRDefault="0056723B" w:rsidP="00950CEA">
      <w:pPr>
        <w:rPr>
          <w:rFonts w:ascii="Cambria" w:hAnsi="Cambria" w:cs="Arial"/>
          <w:b/>
          <w:sz w:val="22"/>
          <w:szCs w:val="22"/>
        </w:rPr>
      </w:pPr>
    </w:p>
    <w:p w:rsidR="00EA62C6" w:rsidRPr="0056723B" w:rsidRDefault="00EA62C6" w:rsidP="00950CEA">
      <w:pPr>
        <w:spacing w:after="120" w:line="276" w:lineRule="auto"/>
        <w:rPr>
          <w:rFonts w:ascii="Cambria" w:hAnsi="Cambria" w:cs="Arial"/>
          <w:sz w:val="22"/>
          <w:szCs w:val="22"/>
        </w:rPr>
      </w:pPr>
      <w:r w:rsidRPr="0056723B">
        <w:rPr>
          <w:rFonts w:ascii="Cambria" w:hAnsi="Cambria" w:cs="Arial"/>
          <w:b/>
          <w:sz w:val="22"/>
          <w:szCs w:val="22"/>
        </w:rPr>
        <w:t>BILL STATUS:</w:t>
      </w:r>
      <w:r w:rsidRPr="0056723B">
        <w:rPr>
          <w:rFonts w:ascii="Cambria" w:hAnsi="Cambria" w:cs="Arial"/>
          <w:sz w:val="22"/>
          <w:szCs w:val="22"/>
        </w:rPr>
        <w:t xml:space="preserve"> </w:t>
      </w:r>
      <w:hyperlink r:id="rId158" w:tooltip="Bill Status Inquiry" w:history="1">
        <w:r w:rsidRPr="0056723B">
          <w:rPr>
            <w:rStyle w:val="Hyperlink"/>
            <w:rFonts w:ascii="Cambria" w:hAnsi="Cambria"/>
            <w:sz w:val="22"/>
            <w:szCs w:val="22"/>
          </w:rPr>
          <w:t>Caucus / COW</w:t>
        </w:r>
      </w:hyperlink>
    </w:p>
    <w:p w:rsidR="00EA62C6" w:rsidRPr="0056723B" w:rsidRDefault="00EA62C6" w:rsidP="00950CEA">
      <w:pPr>
        <w:spacing w:after="120" w:line="276" w:lineRule="auto"/>
        <w:rPr>
          <w:rFonts w:ascii="Cambria" w:hAnsi="Cambria" w:cs="Arial"/>
          <w:sz w:val="22"/>
          <w:szCs w:val="22"/>
        </w:rPr>
      </w:pPr>
      <w:r w:rsidRPr="0056723B">
        <w:rPr>
          <w:rFonts w:ascii="Cambria" w:hAnsi="Cambria" w:cs="Arial"/>
          <w:sz w:val="22"/>
          <w:szCs w:val="22"/>
        </w:rPr>
        <w:tab/>
        <w:t>LIA: DP (4-3-0-0)</w:t>
      </w:r>
    </w:p>
    <w:p w:rsidR="00EA62C6" w:rsidRPr="0056723B" w:rsidRDefault="00EA62C6">
      <w:pPr>
        <w:rPr>
          <w:rFonts w:ascii="Cambria" w:hAnsi="Cambria" w:cs="Arial"/>
          <w:b/>
          <w:sz w:val="22"/>
          <w:szCs w:val="22"/>
        </w:rPr>
        <w:sectPr w:rsidR="00EA62C6" w:rsidRPr="0056723B" w:rsidSect="00EA62C6">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372"/>
          <w:docGrid w:linePitch="360"/>
        </w:sectPr>
      </w:pPr>
      <w:r w:rsidRPr="0056723B">
        <w:rPr>
          <w:rFonts w:ascii="Cambria" w:hAnsi="Cambria" w:cs="Arial"/>
          <w:noProof/>
          <w:sz w:val="22"/>
          <w:szCs w:val="22"/>
        </w:rPr>
        <mc:AlternateContent>
          <mc:Choice Requires="wps">
            <w:drawing>
              <wp:anchor distT="0" distB="0" distL="114300" distR="114300" simplePos="0" relativeHeight="251811840" behindDoc="1" locked="1" layoutInCell="1" allowOverlap="1" wp14:anchorId="4A6317E0" wp14:editId="5697B9C6">
                <wp:simplePos x="0" y="0"/>
                <wp:positionH relativeFrom="margin">
                  <wp:posOffset>3905885</wp:posOffset>
                </wp:positionH>
                <wp:positionV relativeFrom="page">
                  <wp:posOffset>1483995</wp:posOffset>
                </wp:positionV>
                <wp:extent cx="2647315" cy="735965"/>
                <wp:effectExtent l="0" t="0" r="19685" b="26035"/>
                <wp:wrapTight wrapText="bothSides">
                  <wp:wrapPolygon edited="0">
                    <wp:start x="0" y="0"/>
                    <wp:lineTo x="0" y="21805"/>
                    <wp:lineTo x="21605" y="21805"/>
                    <wp:lineTo x="21605" y="0"/>
                    <wp:lineTo x="0" y="0"/>
                  </wp:wrapPolygon>
                </wp:wrapTight>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73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Default="00B45C48" w:rsidP="000750B1">
                            <w:pPr>
                              <w:rPr>
                                <w:b/>
                                <w:u w:val="single"/>
                              </w:rPr>
                            </w:pPr>
                            <w:r w:rsidRPr="00BB4358">
                              <w:rPr>
                                <w:b/>
                                <w:u w:val="single"/>
                              </w:rPr>
                              <w:t>Legend:</w:t>
                            </w:r>
                          </w:p>
                          <w:p w:rsidR="00B45C48" w:rsidRPr="00AA274A" w:rsidRDefault="00B45C48" w:rsidP="000750B1">
                            <w:r>
                              <w:t xml:space="preserve">BOS – county board of supervisors </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17E0" id="_x0000_s1086" type="#_x0000_t202" style="position:absolute;margin-left:307.55pt;margin-top:116.85pt;width:208.45pt;height:57.9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" filled="f">
                <v:textbox>
                  <w:txbxContent>
                    <w:p w:rsidR="00B45C48" w:rsidRDefault="00B45C48" w:rsidP="000750B1">
                      <w:pPr>
                        <w:rPr>
                          <w:b/>
                          <w:u w:val="single"/>
                        </w:rPr>
                      </w:pPr>
                      <w:r w:rsidRPr="00BB4358">
                        <w:rPr>
                          <w:b/>
                          <w:u w:val="single"/>
                        </w:rPr>
                        <w:t>Legend:</w:t>
                      </w:r>
                    </w:p>
                    <w:p w:rsidR="00B45C48" w:rsidRPr="00AA274A" w:rsidRDefault="00B45C48" w:rsidP="000750B1">
                      <w:r>
                        <w:t xml:space="preserve">BOS – county board of supervisors </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EA62C6" w:rsidRPr="0056723B" w:rsidRDefault="00EA62C6" w:rsidP="0056723B">
      <w:pPr>
        <w:ind w:left="720" w:right="450"/>
        <w:jc w:val="both"/>
        <w:rPr>
          <w:rFonts w:ascii="Cambria" w:hAnsi="Cambria" w:cs="Arial"/>
          <w:b/>
          <w:sz w:val="22"/>
          <w:szCs w:val="22"/>
          <w:u w:val="single"/>
        </w:rPr>
      </w:pPr>
      <w:r w:rsidRPr="0056723B">
        <w:rPr>
          <w:rFonts w:ascii="Cambria" w:hAnsi="Cambria" w:cs="Arial"/>
          <w:b/>
          <w:sz w:val="22"/>
          <w:szCs w:val="22"/>
          <w:u w:val="single"/>
        </w:rPr>
        <w:t>Abstract</w:t>
      </w:r>
    </w:p>
    <w:p w:rsidR="00EA62C6" w:rsidRPr="0056723B" w:rsidRDefault="00EA62C6" w:rsidP="0056723B">
      <w:pPr>
        <w:spacing w:after="120"/>
        <w:ind w:left="720" w:right="450"/>
        <w:jc w:val="both"/>
        <w:rPr>
          <w:rFonts w:ascii="Cambria" w:hAnsi="Cambria" w:cs="Arial"/>
          <w:sz w:val="22"/>
          <w:szCs w:val="22"/>
        </w:rPr>
      </w:pPr>
      <w:r w:rsidRPr="0056723B">
        <w:rPr>
          <w:rFonts w:ascii="Cambria" w:hAnsi="Cambria" w:cs="Arial"/>
          <w:sz w:val="22"/>
          <w:szCs w:val="22"/>
        </w:rPr>
        <w:t xml:space="preserve">Relating to the incorporation of urbanized areas. </w:t>
      </w:r>
    </w:p>
    <w:p w:rsidR="00EA62C6" w:rsidRPr="0056723B" w:rsidRDefault="00EA62C6" w:rsidP="0056723B">
      <w:pPr>
        <w:ind w:left="720" w:right="450"/>
        <w:jc w:val="both"/>
        <w:rPr>
          <w:rFonts w:ascii="Cambria" w:hAnsi="Cambria" w:cs="Arial"/>
          <w:b/>
          <w:sz w:val="22"/>
          <w:szCs w:val="22"/>
          <w:u w:val="single"/>
        </w:rPr>
      </w:pPr>
      <w:r w:rsidRPr="0056723B">
        <w:rPr>
          <w:rFonts w:ascii="Cambria" w:hAnsi="Cambria" w:cs="Arial"/>
          <w:b/>
          <w:sz w:val="22"/>
          <w:szCs w:val="22"/>
          <w:u w:val="single"/>
        </w:rPr>
        <w:t>Provisions</w:t>
      </w:r>
    </w:p>
    <w:p w:rsidR="00EA62C6" w:rsidRPr="0056723B" w:rsidRDefault="00EA62C6" w:rsidP="006A22DF">
      <w:pPr>
        <w:numPr>
          <w:ilvl w:val="0"/>
          <w:numId w:val="53"/>
        </w:numPr>
        <w:ind w:right="450"/>
        <w:jc w:val="both"/>
        <w:rPr>
          <w:rFonts w:ascii="Cambria" w:hAnsi="Cambria" w:cs="Arial"/>
          <w:sz w:val="22"/>
          <w:szCs w:val="22"/>
        </w:rPr>
      </w:pPr>
      <w:r w:rsidRPr="0056723B">
        <w:rPr>
          <w:rFonts w:ascii="Cambria" w:hAnsi="Cambria" w:cs="Arial"/>
          <w:sz w:val="22"/>
          <w:szCs w:val="22"/>
        </w:rPr>
        <w:t>Requires a BOS to proceed with the incorporation of an area without a resolution approved by the city or town causing the urbanized area to exist, if the area proposed for incorporation has a population that is:</w:t>
      </w:r>
    </w:p>
    <w:p w:rsidR="00EA62C6" w:rsidRPr="0056723B" w:rsidRDefault="00EA62C6" w:rsidP="006A22DF">
      <w:pPr>
        <w:numPr>
          <w:ilvl w:val="1"/>
          <w:numId w:val="24"/>
        </w:numPr>
        <w:ind w:left="1530" w:right="450" w:hanging="450"/>
        <w:jc w:val="both"/>
        <w:rPr>
          <w:rFonts w:ascii="Cambria" w:hAnsi="Cambria" w:cs="Arial"/>
          <w:sz w:val="22"/>
          <w:szCs w:val="22"/>
        </w:rPr>
      </w:pPr>
      <w:r w:rsidRPr="0056723B">
        <w:rPr>
          <w:rFonts w:ascii="Cambria" w:hAnsi="Cambria" w:cs="Arial"/>
          <w:sz w:val="22"/>
          <w:szCs w:val="22"/>
        </w:rPr>
        <w:t>at least 15,000 persons; and</w:t>
      </w:r>
    </w:p>
    <w:p w:rsidR="00EA62C6" w:rsidRPr="0056723B" w:rsidRDefault="00EA62C6" w:rsidP="006A22DF">
      <w:pPr>
        <w:numPr>
          <w:ilvl w:val="1"/>
          <w:numId w:val="24"/>
        </w:numPr>
        <w:spacing w:after="120"/>
        <w:ind w:left="1530" w:right="450" w:hanging="450"/>
        <w:jc w:val="both"/>
        <w:rPr>
          <w:rFonts w:ascii="Cambria" w:hAnsi="Cambria" w:cs="Arial"/>
          <w:sz w:val="22"/>
          <w:szCs w:val="22"/>
        </w:rPr>
      </w:pPr>
      <w:r w:rsidRPr="0056723B">
        <w:rPr>
          <w:rFonts w:ascii="Cambria" w:hAnsi="Cambria" w:cs="Arial"/>
          <w:sz w:val="22"/>
          <w:szCs w:val="22"/>
        </w:rPr>
        <w:t xml:space="preserve">larger than the population of the city or town that opposes the proposed incorporation and causes the urbanized area to exist (Sec. 1). </w:t>
      </w:r>
    </w:p>
    <w:p w:rsidR="00EA62C6" w:rsidRPr="0056723B" w:rsidRDefault="00EA62C6" w:rsidP="006A22DF">
      <w:pPr>
        <w:numPr>
          <w:ilvl w:val="0"/>
          <w:numId w:val="53"/>
        </w:numPr>
        <w:spacing w:after="200"/>
        <w:ind w:right="450"/>
        <w:jc w:val="both"/>
        <w:rPr>
          <w:rFonts w:ascii="Cambria" w:hAnsi="Cambria" w:cs="Arial"/>
          <w:sz w:val="22"/>
          <w:szCs w:val="22"/>
        </w:rPr>
      </w:pPr>
      <w:r w:rsidRPr="0056723B">
        <w:rPr>
          <w:rFonts w:ascii="Cambria" w:hAnsi="Cambria" w:cs="Arial"/>
          <w:sz w:val="22"/>
          <w:szCs w:val="22"/>
        </w:rPr>
        <w:t xml:space="preserve">Makes technical and conforming changes (Sec. 1). </w:t>
      </w:r>
    </w:p>
    <w:p w:rsidR="00EA62C6" w:rsidRPr="0056723B" w:rsidRDefault="00EA62C6" w:rsidP="0056723B">
      <w:pPr>
        <w:ind w:left="720" w:right="450"/>
        <w:jc w:val="both"/>
        <w:rPr>
          <w:rFonts w:ascii="Cambria" w:hAnsi="Cambria" w:cs="Arial"/>
          <w:b/>
          <w:sz w:val="22"/>
          <w:szCs w:val="22"/>
          <w:u w:val="single"/>
        </w:rPr>
      </w:pPr>
      <w:r w:rsidRPr="0056723B">
        <w:rPr>
          <w:rFonts w:ascii="Cambria" w:hAnsi="Cambria" w:cs="Arial"/>
          <w:b/>
          <w:sz w:val="22"/>
          <w:szCs w:val="22"/>
          <w:u w:val="single"/>
        </w:rPr>
        <w:t>Current Law</w:t>
      </w:r>
    </w:p>
    <w:p w:rsidR="00EA62C6" w:rsidRPr="0056723B" w:rsidRDefault="00B45C48" w:rsidP="0056723B">
      <w:pPr>
        <w:ind w:left="720" w:right="450"/>
        <w:jc w:val="both"/>
        <w:rPr>
          <w:rFonts w:ascii="Cambria" w:hAnsi="Cambria" w:cs="Arial"/>
          <w:sz w:val="22"/>
          <w:szCs w:val="22"/>
        </w:rPr>
      </w:pPr>
      <w:hyperlink r:id="rId159" w:history="1">
        <w:proofErr w:type="spellStart"/>
        <w:r w:rsidR="00EA62C6" w:rsidRPr="0056723B">
          <w:rPr>
            <w:rStyle w:val="Hyperlink"/>
            <w:rFonts w:ascii="Cambria" w:hAnsi="Cambria" w:cs="Arial"/>
            <w:sz w:val="22"/>
            <w:szCs w:val="22"/>
          </w:rPr>
          <w:t>A.R.S</w:t>
        </w:r>
        <w:proofErr w:type="spellEnd"/>
        <w:r w:rsidR="00EA62C6" w:rsidRPr="0056723B">
          <w:rPr>
            <w:rStyle w:val="Hyperlink"/>
            <w:rFonts w:ascii="Cambria" w:hAnsi="Cambria" w:cs="Arial"/>
            <w:sz w:val="22"/>
            <w:szCs w:val="22"/>
          </w:rPr>
          <w:t xml:space="preserve"> § 9-101</w:t>
        </w:r>
      </w:hyperlink>
      <w:r w:rsidR="00EA62C6" w:rsidRPr="0056723B">
        <w:rPr>
          <w:rFonts w:ascii="Cambria" w:hAnsi="Cambria" w:cs="Arial"/>
          <w:sz w:val="22"/>
          <w:szCs w:val="22"/>
        </w:rPr>
        <w:t xml:space="preserve"> permits a community with a population of at least 1,500 or a community within 10 miles of a national park or monument with at least 500 persons to file for incorporation through two methods:</w:t>
      </w:r>
    </w:p>
    <w:p w:rsidR="00EA62C6" w:rsidRPr="0056723B" w:rsidRDefault="00EA62C6" w:rsidP="006A22DF">
      <w:pPr>
        <w:pStyle w:val="ListParagraph"/>
        <w:numPr>
          <w:ilvl w:val="0"/>
          <w:numId w:val="25"/>
        </w:numPr>
        <w:tabs>
          <w:tab w:val="left" w:pos="360"/>
        </w:tabs>
        <w:spacing w:after="120" w:line="240" w:lineRule="auto"/>
        <w:ind w:left="1080" w:right="450"/>
        <w:jc w:val="both"/>
        <w:rPr>
          <w:rFonts w:ascii="Cambria" w:hAnsi="Cambria" w:cs="Arial"/>
        </w:rPr>
      </w:pPr>
      <w:r w:rsidRPr="0056723B">
        <w:rPr>
          <w:rFonts w:ascii="Cambria" w:hAnsi="Cambria" w:cs="Arial"/>
        </w:rPr>
        <w:t>If two-thirds of the qualified electors in a community sign a petition, the BOS must declare the community incorporated; or</w:t>
      </w:r>
    </w:p>
    <w:p w:rsidR="00EA62C6" w:rsidRPr="0056723B" w:rsidRDefault="00EA62C6" w:rsidP="006A22DF">
      <w:pPr>
        <w:pStyle w:val="ListParagraph"/>
        <w:numPr>
          <w:ilvl w:val="0"/>
          <w:numId w:val="25"/>
        </w:numPr>
        <w:tabs>
          <w:tab w:val="left" w:pos="360"/>
        </w:tabs>
        <w:spacing w:after="120" w:line="240" w:lineRule="auto"/>
        <w:ind w:left="1080" w:right="450"/>
        <w:jc w:val="both"/>
        <w:rPr>
          <w:rFonts w:ascii="Cambria" w:hAnsi="Cambria" w:cs="Arial"/>
        </w:rPr>
      </w:pPr>
      <w:r w:rsidRPr="0056723B">
        <w:rPr>
          <w:rFonts w:ascii="Cambria" w:hAnsi="Cambria" w:cs="Arial"/>
        </w:rPr>
        <w:t xml:space="preserve">If 10% of the qualified electors in a community sign a petition, the BOS must call an election for proposed incorporation.  If a majority of the qualified electors voting in the election vote for incorporation, the BOS must declare the community incorporated.  </w:t>
      </w:r>
    </w:p>
    <w:p w:rsidR="00EA62C6" w:rsidRPr="0056723B" w:rsidRDefault="00EA62C6" w:rsidP="0056723B">
      <w:pPr>
        <w:ind w:left="720" w:right="450"/>
        <w:jc w:val="both"/>
        <w:rPr>
          <w:rFonts w:ascii="Cambria" w:hAnsi="Cambria" w:cs="Arial"/>
          <w:sz w:val="22"/>
          <w:szCs w:val="22"/>
        </w:rPr>
      </w:pPr>
      <w:r w:rsidRPr="0056723B">
        <w:rPr>
          <w:rFonts w:ascii="Cambria" w:hAnsi="Cambria" w:cs="Arial"/>
          <w:sz w:val="22"/>
          <w:szCs w:val="22"/>
        </w:rPr>
        <w:t>A territory is considered an urbanized area if it is located within six miles of an incorporated city or town with a population of at least 5,000 or within three miles of an incorporated city or town with a population less than 5,000 (</w:t>
      </w:r>
      <w:proofErr w:type="spellStart"/>
      <w:r w:rsidR="00B45C48">
        <w:fldChar w:fldCharType="begin"/>
      </w:r>
      <w:r w:rsidR="00B45C48">
        <w:instrText xml:space="preserve"> HYPERLINK "http://www.azleg.gov/viewdocument/?docName=http%3A%2F%2Fwww.azleg.gov%2Fars%2F9%2F00101-01.htm" </w:instrText>
      </w:r>
      <w:r w:rsidR="00B45C48">
        <w:fldChar w:fldCharType="separate"/>
      </w:r>
      <w:r w:rsidRPr="0056723B">
        <w:rPr>
          <w:rStyle w:val="Hyperlink"/>
          <w:rFonts w:ascii="Cambria" w:hAnsi="Cambria" w:cs="Arial"/>
          <w:sz w:val="22"/>
          <w:szCs w:val="22"/>
        </w:rPr>
        <w:t>A.R.S</w:t>
      </w:r>
      <w:proofErr w:type="spellEnd"/>
      <w:r w:rsidRPr="0056723B">
        <w:rPr>
          <w:rStyle w:val="Hyperlink"/>
          <w:rFonts w:ascii="Cambria" w:hAnsi="Cambria" w:cs="Arial"/>
          <w:sz w:val="22"/>
          <w:szCs w:val="22"/>
        </w:rPr>
        <w:t>. § 9-101.01</w:t>
      </w:r>
      <w:r w:rsidR="00B45C48">
        <w:rPr>
          <w:rStyle w:val="Hyperlink"/>
          <w:rFonts w:ascii="Cambria" w:hAnsi="Cambria" w:cs="Arial"/>
          <w:sz w:val="22"/>
          <w:szCs w:val="22"/>
        </w:rPr>
        <w:fldChar w:fldCharType="end"/>
      </w:r>
      <w:r w:rsidRPr="0056723B">
        <w:rPr>
          <w:rFonts w:ascii="Cambria" w:hAnsi="Cambria" w:cs="Arial"/>
          <w:sz w:val="22"/>
          <w:szCs w:val="22"/>
        </w:rPr>
        <w:t>).  An urbanized are may be incorporated if, in addition to the petition for incorporation:</w:t>
      </w:r>
    </w:p>
    <w:p w:rsidR="00EA62C6" w:rsidRPr="0056723B" w:rsidRDefault="00EA62C6" w:rsidP="006A22DF">
      <w:pPr>
        <w:pStyle w:val="ListParagraph"/>
        <w:numPr>
          <w:ilvl w:val="0"/>
          <w:numId w:val="26"/>
        </w:numPr>
        <w:spacing w:after="120" w:line="240" w:lineRule="auto"/>
        <w:ind w:left="1080" w:right="450"/>
        <w:jc w:val="both"/>
        <w:rPr>
          <w:rFonts w:ascii="Cambria" w:hAnsi="Cambria" w:cs="Arial"/>
        </w:rPr>
      </w:pPr>
      <w:r w:rsidRPr="0056723B">
        <w:rPr>
          <w:rFonts w:ascii="Cambria" w:hAnsi="Cambria" w:cs="Arial"/>
        </w:rPr>
        <w:t>a resolution approving the proposed incorporation is adopted by the area causing the urbanized area to exist; or</w:t>
      </w:r>
    </w:p>
    <w:p w:rsidR="00EA62C6" w:rsidRPr="0056723B" w:rsidRDefault="00EA62C6" w:rsidP="006A22DF">
      <w:pPr>
        <w:pStyle w:val="ListParagraph"/>
        <w:numPr>
          <w:ilvl w:val="0"/>
          <w:numId w:val="26"/>
        </w:numPr>
        <w:spacing w:after="120" w:line="240" w:lineRule="auto"/>
        <w:ind w:left="1080" w:right="450"/>
        <w:jc w:val="both"/>
        <w:rPr>
          <w:rFonts w:ascii="Cambria" w:hAnsi="Cambria" w:cs="Arial"/>
        </w:rPr>
      </w:pPr>
      <w:r w:rsidRPr="0056723B">
        <w:rPr>
          <w:rFonts w:ascii="Cambria" w:hAnsi="Cambria" w:cs="Arial"/>
        </w:rPr>
        <w:t xml:space="preserve">an affidavit is filed with the BOS stating that a petition for annexation of the urbanized area by the area causing it to exist has not been approved within 120 days of its presentation. </w:t>
      </w:r>
    </w:p>
    <w:p w:rsidR="00EA62C6" w:rsidRPr="0056723B" w:rsidRDefault="00EA62C6" w:rsidP="000750B1">
      <w:pPr>
        <w:spacing w:after="120"/>
        <w:jc w:val="both"/>
        <w:rPr>
          <w:rFonts w:ascii="Cambria" w:hAnsi="Cambria" w:cs="Arial"/>
          <w:sz w:val="22"/>
          <w:szCs w:val="22"/>
        </w:rPr>
      </w:pPr>
    </w:p>
    <w:p w:rsidR="00EA62C6" w:rsidRDefault="00EA62C6" w:rsidP="000750B1">
      <w:pPr>
        <w:spacing w:after="120"/>
        <w:jc w:val="both"/>
        <w:rPr>
          <w:rFonts w:ascii="Cambria" w:hAnsi="Cambria" w:cs="Arial"/>
        </w:rPr>
        <w:sectPr w:rsidR="00EA62C6" w:rsidSect="00EA62C6">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Pr="004626C5" w:rsidRDefault="0056723B" w:rsidP="0056723B">
      <w:pPr>
        <w:tabs>
          <w:tab w:val="left" w:pos="3291"/>
        </w:tabs>
        <w:spacing w:after="120"/>
        <w:jc w:val="both"/>
        <w:rPr>
          <w:rFonts w:ascii="Cambria" w:hAnsi="Cambria" w:cs="Arial"/>
        </w:rPr>
      </w:pPr>
      <w:r>
        <w:rPr>
          <w:rFonts w:ascii="Cambria" w:hAnsi="Cambria" w:cs="Arial"/>
        </w:rPr>
        <w:tab/>
      </w:r>
    </w:p>
    <w:p w:rsidR="00EA62C6" w:rsidRDefault="00EA62C6" w:rsidP="0071106C">
      <w:pPr>
        <w:tabs>
          <w:tab w:val="left" w:pos="1710"/>
          <w:tab w:val="left" w:pos="3240"/>
          <w:tab w:val="left" w:pos="4860"/>
          <w:tab w:val="left" w:pos="5760"/>
        </w:tabs>
        <w:ind w:left="2880"/>
        <w:rPr>
          <w:rFonts w:ascii="Arial" w:hAnsi="Arial"/>
          <w:sz w:val="22"/>
        </w:rPr>
      </w:pPr>
    </w:p>
    <w:p w:rsidR="00EA62C6" w:rsidRDefault="00EA62C6" w:rsidP="0071106C">
      <w:pPr>
        <w:tabs>
          <w:tab w:val="left" w:pos="1710"/>
          <w:tab w:val="left" w:pos="3240"/>
          <w:tab w:val="left" w:pos="4860"/>
          <w:tab w:val="left" w:pos="5760"/>
        </w:tabs>
        <w:ind w:left="2880"/>
        <w:rPr>
          <w:rFonts w:ascii="Arial" w:hAnsi="Arial"/>
          <w:sz w:val="22"/>
        </w:rPr>
      </w:pPr>
    </w:p>
    <w:p w:rsidR="00EA62C6" w:rsidRDefault="00EA62C6" w:rsidP="0071106C">
      <w:pPr>
        <w:tabs>
          <w:tab w:val="left" w:pos="1710"/>
          <w:tab w:val="left" w:pos="3240"/>
          <w:tab w:val="left" w:pos="4860"/>
          <w:tab w:val="left" w:pos="5760"/>
        </w:tabs>
        <w:ind w:left="2880"/>
        <w:rPr>
          <w:rFonts w:ascii="Arial" w:hAnsi="Arial"/>
          <w:sz w:val="22"/>
        </w:rPr>
      </w:pPr>
    </w:p>
    <w:p w:rsidR="00EA62C6" w:rsidRDefault="0056723B" w:rsidP="0071106C">
      <w:pPr>
        <w:tabs>
          <w:tab w:val="left" w:pos="1710"/>
          <w:tab w:val="left" w:pos="3240"/>
          <w:tab w:val="left" w:pos="4860"/>
          <w:tab w:val="left" w:pos="5760"/>
        </w:tabs>
        <w:ind w:left="2880"/>
        <w:rPr>
          <w:rFonts w:ascii="Arial" w:hAnsi="Arial"/>
          <w:sz w:val="22"/>
        </w:rPr>
      </w:pPr>
      <w:r w:rsidRPr="0056723B">
        <w:rPr>
          <w:rFonts w:ascii="Cambria" w:hAnsi="Cambria" w:cs="Arial"/>
          <w:noProof/>
          <w:sz w:val="22"/>
          <w:szCs w:val="22"/>
        </w:rPr>
        <mc:AlternateContent>
          <mc:Choice Requires="wps">
            <w:drawing>
              <wp:anchor distT="0" distB="0" distL="114300" distR="114300" simplePos="0" relativeHeight="251876352" behindDoc="1" locked="1" layoutInCell="1" allowOverlap="0" wp14:anchorId="41776252" wp14:editId="1C03B949">
                <wp:simplePos x="0" y="0"/>
                <wp:positionH relativeFrom="page">
                  <wp:posOffset>1012190</wp:posOffset>
                </wp:positionH>
                <wp:positionV relativeFrom="margin">
                  <wp:posOffset>8200390</wp:posOffset>
                </wp:positionV>
                <wp:extent cx="5943600" cy="271780"/>
                <wp:effectExtent l="9525" t="13335" r="9525" b="10160"/>
                <wp:wrapTight wrapText="bothSides">
                  <wp:wrapPolygon edited="0">
                    <wp:start x="-62" y="-454"/>
                    <wp:lineTo x="-62" y="21600"/>
                    <wp:lineTo x="21662" y="21600"/>
                    <wp:lineTo x="21662" y="-454"/>
                    <wp:lineTo x="-62" y="-454"/>
                  </wp:wrapPolygon>
                </wp:wrapTight>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56723B">
                            <w:pPr>
                              <w:jc w:val="center"/>
                            </w:pPr>
                            <w:sdt>
                              <w:sdtPr>
                                <w:tag w:val="Prop105"/>
                                <w:id w:val="968479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66874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16674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228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6252" id="_x0000_s1087" type="#_x0000_t202" style="position:absolute;left:0;text-align:left;margin-left:79.7pt;margin-top:645.7pt;width:468pt;height:21.4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DQLAIAAFk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" o:allowoverlap="f">
                <v:textbox>
                  <w:txbxContent>
                    <w:p w:rsidR="00B45C48" w:rsidRDefault="00B45C48" w:rsidP="0056723B">
                      <w:pPr>
                        <w:jc w:val="center"/>
                      </w:pPr>
                      <w:sdt>
                        <w:sdtPr>
                          <w:tag w:val="Prop105"/>
                          <w:id w:val="968479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66874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16674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9228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page" anchory="margin"/>
                <w10:anchorlock/>
              </v:shape>
            </w:pict>
          </mc:Fallback>
        </mc:AlternateContent>
      </w:r>
    </w:p>
    <w:p w:rsidR="00EA62C6" w:rsidRDefault="00EA62C6" w:rsidP="0071106C">
      <w:pPr>
        <w:tabs>
          <w:tab w:val="left" w:pos="1710"/>
          <w:tab w:val="left" w:pos="3240"/>
          <w:tab w:val="left" w:pos="4860"/>
          <w:tab w:val="left" w:pos="5760"/>
        </w:tabs>
        <w:ind w:left="2880"/>
        <w:rPr>
          <w:rFonts w:ascii="Arial" w:hAnsi="Arial"/>
          <w:sz w:val="22"/>
        </w:rPr>
      </w:pPr>
    </w:p>
    <w:p w:rsidR="00950CEA" w:rsidRDefault="00950CEA" w:rsidP="00950CEA">
      <w:pPr>
        <w:pStyle w:val="Heading1"/>
        <w:jc w:val="center"/>
      </w:pPr>
      <w:r>
        <w:rPr>
          <w:noProof/>
        </w:rPr>
        <w:lastRenderedPageBreak/>
        <w:drawing>
          <wp:anchor distT="0" distB="0" distL="114300" distR="114300" simplePos="0" relativeHeight="251888640" behindDoc="1" locked="0" layoutInCell="1" allowOverlap="1" wp14:anchorId="09D6488A" wp14:editId="7CA99538">
            <wp:simplePos x="0" y="0"/>
            <wp:positionH relativeFrom="margin">
              <wp:align>center</wp:align>
            </wp:positionH>
            <wp:positionV relativeFrom="paragraph">
              <wp:posOffset>-425322</wp:posOffset>
            </wp:positionV>
            <wp:extent cx="1214755" cy="1165860"/>
            <wp:effectExtent l="0" t="0" r="4445" b="0"/>
            <wp:wrapNone/>
            <wp:docPr id="83" name="Picture 8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950CEA" w:rsidRDefault="00950CEA" w:rsidP="00950CEA">
      <w:pPr>
        <w:jc w:val="center"/>
        <w:sectPr w:rsidR="00950CEA" w:rsidSect="00950CEA">
          <w:footerReference w:type="default" r:id="rId160"/>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950CEA" w:rsidRDefault="00950CEA" w:rsidP="00950CEA">
      <w:pPr>
        <w:rPr>
          <w:b/>
        </w:rPr>
      </w:pPr>
    </w:p>
    <w:p w:rsidR="00EA62C6" w:rsidRDefault="00EA62C6">
      <w:pPr>
        <w:rPr>
          <w:rFonts w:ascii="Cambria" w:hAnsi="Cambria" w:cs="Arial"/>
          <w:b/>
          <w:sz w:val="28"/>
          <w:szCs w:val="28"/>
          <w:u w:val="single"/>
        </w:rPr>
        <w:sectPr w:rsidR="00EA62C6" w:rsidSect="000750B1">
          <w:footerReference w:type="default" r:id="rId16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950CEA" w:rsidRDefault="00950CEA" w:rsidP="00950CEA">
      <w:pPr>
        <w:rPr>
          <w:rFonts w:ascii="Cambria" w:hAnsi="Cambria" w:cs="Arial"/>
          <w:b/>
          <w:sz w:val="28"/>
          <w:szCs w:val="28"/>
          <w:u w:val="single"/>
        </w:rPr>
      </w:pPr>
      <w:bookmarkStart w:id="39" w:name="HB2138"/>
    </w:p>
    <w:p w:rsidR="00950CEA" w:rsidRDefault="00950CEA" w:rsidP="00950CEA">
      <w:pPr>
        <w:rPr>
          <w:rFonts w:ascii="Cambria" w:hAnsi="Cambria" w:cs="Arial"/>
          <w:b/>
          <w:sz w:val="28"/>
          <w:szCs w:val="28"/>
          <w:u w:val="single"/>
        </w:rPr>
      </w:pPr>
    </w:p>
    <w:p w:rsidR="00EA62C6" w:rsidRPr="001C5438" w:rsidRDefault="00EA62C6" w:rsidP="00950CEA">
      <w:pPr>
        <w:rPr>
          <w:rFonts w:ascii="Cambria" w:hAnsi="Cambria" w:cs="Arial"/>
          <w:sz w:val="28"/>
          <w:szCs w:val="28"/>
          <w:u w:val="single"/>
        </w:rPr>
      </w:pPr>
      <w:r>
        <w:rPr>
          <w:rFonts w:ascii="Cambria" w:hAnsi="Cambria" w:cs="Arial"/>
          <w:b/>
          <w:sz w:val="28"/>
          <w:szCs w:val="28"/>
          <w:u w:val="single"/>
        </w:rPr>
        <w:t>HB 2138</w:t>
      </w:r>
      <w:bookmarkEnd w:id="39"/>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library trustees; annual report</w:t>
      </w:r>
    </w:p>
    <w:p w:rsidR="000D2052" w:rsidRDefault="000D2052" w:rsidP="00950CEA">
      <w:pPr>
        <w:rPr>
          <w:rFonts w:ascii="Cambria" w:hAnsi="Cambria" w:cs="Arial"/>
          <w:b/>
        </w:rPr>
      </w:pPr>
    </w:p>
    <w:p w:rsidR="00EA62C6" w:rsidRPr="000D2052" w:rsidRDefault="00EA62C6"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w:t>
      </w:r>
      <w:proofErr w:type="spellStart"/>
      <w:r w:rsidRPr="000D2052">
        <w:rPr>
          <w:rFonts w:ascii="Cambria" w:hAnsi="Cambria" w:cs="Arial"/>
          <w:sz w:val="22"/>
          <w:szCs w:val="22"/>
        </w:rPr>
        <w:t>Norgaard</w:t>
      </w:r>
      <w:proofErr w:type="spellEnd"/>
      <w:r w:rsidRPr="000D2052">
        <w:rPr>
          <w:rFonts w:ascii="Cambria" w:hAnsi="Cambria" w:cs="Arial"/>
          <w:sz w:val="22"/>
          <w:szCs w:val="22"/>
        </w:rPr>
        <w:t>, LD 18</w:t>
      </w:r>
    </w:p>
    <w:p w:rsidR="000D2052" w:rsidRPr="000D2052" w:rsidRDefault="000D2052" w:rsidP="00950CEA">
      <w:pPr>
        <w:rPr>
          <w:rFonts w:ascii="Cambria" w:hAnsi="Cambria" w:cs="Arial"/>
          <w:b/>
          <w:sz w:val="22"/>
          <w:szCs w:val="22"/>
        </w:rPr>
      </w:pPr>
    </w:p>
    <w:p w:rsidR="00EA62C6" w:rsidRPr="000D2052" w:rsidRDefault="00EA62C6" w:rsidP="00950CEA">
      <w:pPr>
        <w:spacing w:after="120" w:line="276" w:lineRule="auto"/>
        <w:rPr>
          <w:rFonts w:ascii="Cambria" w:hAnsi="Cambria" w:cs="Arial"/>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62" w:tooltip="Bill Status Inquiry" w:history="1">
        <w:r w:rsidRPr="000D2052">
          <w:rPr>
            <w:rStyle w:val="Hyperlink"/>
            <w:rFonts w:ascii="Cambria" w:hAnsi="Cambria"/>
            <w:sz w:val="22"/>
            <w:szCs w:val="22"/>
          </w:rPr>
          <w:t>Caucus and COW</w:t>
        </w:r>
      </w:hyperlink>
    </w:p>
    <w:p w:rsidR="00EA62C6" w:rsidRPr="000D2052" w:rsidRDefault="00EA62C6" w:rsidP="00950CEA">
      <w:pPr>
        <w:spacing w:after="120" w:line="276" w:lineRule="auto"/>
        <w:rPr>
          <w:rFonts w:ascii="Cambria" w:hAnsi="Cambria" w:cs="Arial"/>
          <w:sz w:val="22"/>
          <w:szCs w:val="22"/>
        </w:rPr>
      </w:pPr>
      <w:r w:rsidRPr="000D2052">
        <w:rPr>
          <w:rFonts w:ascii="Cambria" w:hAnsi="Cambria" w:cs="Arial"/>
          <w:sz w:val="22"/>
          <w:szCs w:val="22"/>
        </w:rPr>
        <w:tab/>
        <w:t>LIA: DP (7-0-0-0)</w:t>
      </w:r>
    </w:p>
    <w:p w:rsidR="00EA62C6" w:rsidRPr="000D2052" w:rsidRDefault="00EA62C6">
      <w:pPr>
        <w:rPr>
          <w:rFonts w:ascii="Cambria" w:hAnsi="Cambria" w:cs="Arial"/>
          <w:b/>
          <w:sz w:val="22"/>
          <w:szCs w:val="22"/>
        </w:rPr>
        <w:sectPr w:rsidR="00EA62C6" w:rsidRPr="000D2052" w:rsidSect="00EA62C6">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D2052">
        <w:rPr>
          <w:rFonts w:ascii="Cambria" w:hAnsi="Cambria" w:cs="Arial"/>
          <w:noProof/>
          <w:sz w:val="22"/>
          <w:szCs w:val="22"/>
        </w:rPr>
        <mc:AlternateContent>
          <mc:Choice Requires="wps">
            <w:drawing>
              <wp:anchor distT="0" distB="0" distL="114300" distR="114300" simplePos="0" relativeHeight="251819008" behindDoc="1" locked="1" layoutInCell="1" allowOverlap="1" wp14:anchorId="5D111A14" wp14:editId="74225D3C">
                <wp:simplePos x="0" y="0"/>
                <wp:positionH relativeFrom="margin">
                  <wp:posOffset>3832860</wp:posOffset>
                </wp:positionH>
                <wp:positionV relativeFrom="page">
                  <wp:posOffset>1621155</wp:posOffset>
                </wp:positionV>
                <wp:extent cx="2667000" cy="561975"/>
                <wp:effectExtent l="0" t="0" r="19050" b="28575"/>
                <wp:wrapTight wrapText="bothSides">
                  <wp:wrapPolygon edited="0">
                    <wp:start x="0" y="0"/>
                    <wp:lineTo x="0" y="21966"/>
                    <wp:lineTo x="21600" y="21966"/>
                    <wp:lineTo x="21600" y="0"/>
                    <wp:lineTo x="0" y="0"/>
                  </wp:wrapPolygon>
                </wp:wrapTight>
                <wp:docPr id="1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1A14" id="_x0000_s1088" type="#_x0000_t202" style="position:absolute;margin-left:301.8pt;margin-top:127.65pt;width:210pt;height:44.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" filled="f">
                <v:textbo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EA62C6" w:rsidRPr="000D2052" w:rsidRDefault="00EA62C6" w:rsidP="000D2052">
      <w:pPr>
        <w:ind w:left="720" w:right="630"/>
        <w:jc w:val="both"/>
        <w:rPr>
          <w:rFonts w:ascii="Cambria" w:hAnsi="Cambria" w:cs="Arial"/>
          <w:b/>
          <w:sz w:val="22"/>
          <w:szCs w:val="22"/>
          <w:u w:val="single"/>
        </w:rPr>
      </w:pPr>
      <w:r w:rsidRPr="000D2052">
        <w:rPr>
          <w:rFonts w:ascii="Cambria" w:hAnsi="Cambria" w:cs="Arial"/>
          <w:b/>
          <w:sz w:val="22"/>
          <w:szCs w:val="22"/>
          <w:u w:val="single"/>
        </w:rPr>
        <w:t>Abstract</w:t>
      </w:r>
    </w:p>
    <w:p w:rsidR="00EA62C6" w:rsidRPr="000D2052" w:rsidRDefault="00EA62C6" w:rsidP="000D2052">
      <w:pPr>
        <w:spacing w:after="120"/>
        <w:ind w:left="720" w:right="630"/>
        <w:jc w:val="both"/>
        <w:rPr>
          <w:rFonts w:ascii="Cambria" w:hAnsi="Cambria" w:cs="Arial"/>
          <w:sz w:val="22"/>
          <w:szCs w:val="22"/>
        </w:rPr>
      </w:pPr>
      <w:r w:rsidRPr="000D2052">
        <w:rPr>
          <w:rFonts w:ascii="Cambria" w:hAnsi="Cambria" w:cs="Arial"/>
          <w:sz w:val="22"/>
          <w:szCs w:val="22"/>
        </w:rPr>
        <w:t xml:space="preserve">Relating to the annual report of the library trustees of a city or town. </w:t>
      </w:r>
    </w:p>
    <w:p w:rsidR="00EA62C6" w:rsidRPr="000D2052" w:rsidRDefault="00EA62C6" w:rsidP="000D2052">
      <w:pPr>
        <w:ind w:left="720" w:right="630"/>
        <w:jc w:val="both"/>
        <w:rPr>
          <w:rFonts w:ascii="Cambria" w:hAnsi="Cambria" w:cs="Arial"/>
          <w:b/>
          <w:sz w:val="22"/>
          <w:szCs w:val="22"/>
          <w:u w:val="single"/>
        </w:rPr>
      </w:pPr>
      <w:r w:rsidRPr="000D2052">
        <w:rPr>
          <w:rFonts w:ascii="Cambria" w:hAnsi="Cambria" w:cs="Arial"/>
          <w:b/>
          <w:sz w:val="22"/>
          <w:szCs w:val="22"/>
          <w:u w:val="single"/>
        </w:rPr>
        <w:t>Provisions</w:t>
      </w:r>
    </w:p>
    <w:p w:rsidR="00EA62C6" w:rsidRPr="000D2052" w:rsidRDefault="00EA62C6" w:rsidP="006A22DF">
      <w:pPr>
        <w:numPr>
          <w:ilvl w:val="0"/>
          <w:numId w:val="54"/>
        </w:numPr>
        <w:spacing w:after="120"/>
        <w:ind w:right="630"/>
        <w:jc w:val="both"/>
        <w:rPr>
          <w:rFonts w:ascii="Cambria" w:hAnsi="Cambria" w:cs="Arial"/>
          <w:sz w:val="22"/>
          <w:szCs w:val="22"/>
        </w:rPr>
      </w:pPr>
      <w:r w:rsidRPr="000D2052">
        <w:rPr>
          <w:rFonts w:ascii="Cambria" w:hAnsi="Cambria" w:cs="Arial"/>
          <w:sz w:val="22"/>
          <w:szCs w:val="22"/>
        </w:rPr>
        <w:t>Requires the library trustees' annual report to be completed by the second Monday of July, rather than the first Monday of July. (Sec. 1)</w:t>
      </w:r>
    </w:p>
    <w:p w:rsidR="00EA62C6" w:rsidRPr="000D2052" w:rsidRDefault="00EA62C6" w:rsidP="006A22DF">
      <w:pPr>
        <w:numPr>
          <w:ilvl w:val="0"/>
          <w:numId w:val="54"/>
        </w:numPr>
        <w:spacing w:after="120"/>
        <w:ind w:right="630"/>
        <w:jc w:val="both"/>
        <w:rPr>
          <w:rFonts w:ascii="Cambria" w:hAnsi="Cambria" w:cs="Arial"/>
          <w:sz w:val="22"/>
          <w:szCs w:val="22"/>
        </w:rPr>
      </w:pPr>
      <w:r w:rsidRPr="000D2052">
        <w:rPr>
          <w:rFonts w:ascii="Cambria" w:hAnsi="Cambria" w:cs="Arial"/>
          <w:sz w:val="22"/>
          <w:szCs w:val="22"/>
        </w:rPr>
        <w:t>Makes technical changes. (Sec. 1)</w:t>
      </w:r>
    </w:p>
    <w:p w:rsidR="00EA62C6" w:rsidRPr="000D2052" w:rsidRDefault="00EA62C6" w:rsidP="000D2052">
      <w:pPr>
        <w:ind w:left="720" w:right="630"/>
        <w:jc w:val="both"/>
        <w:rPr>
          <w:rFonts w:ascii="Cambria" w:hAnsi="Cambria" w:cs="Arial"/>
          <w:b/>
          <w:sz w:val="22"/>
          <w:szCs w:val="22"/>
          <w:u w:val="single"/>
        </w:rPr>
      </w:pPr>
      <w:r w:rsidRPr="000D2052">
        <w:rPr>
          <w:rFonts w:ascii="Cambria" w:hAnsi="Cambria" w:cs="Arial"/>
          <w:b/>
          <w:sz w:val="22"/>
          <w:szCs w:val="22"/>
          <w:u w:val="single"/>
        </w:rPr>
        <w:t>Current Law</w:t>
      </w:r>
    </w:p>
    <w:p w:rsidR="00EA62C6" w:rsidRPr="000D2052" w:rsidRDefault="00EA62C6" w:rsidP="000D2052">
      <w:pPr>
        <w:pStyle w:val="NormalWeb"/>
        <w:shd w:val="clear" w:color="auto" w:fill="FFFFFF"/>
        <w:spacing w:before="0" w:beforeAutospacing="0" w:after="120" w:afterAutospacing="0"/>
        <w:ind w:left="720" w:right="630"/>
        <w:rPr>
          <w:rFonts w:ascii="Cambria" w:hAnsi="Cambria" w:cs="Arial"/>
          <w:sz w:val="22"/>
          <w:szCs w:val="22"/>
        </w:rPr>
      </w:pPr>
      <w:r w:rsidRPr="000D2052">
        <w:rPr>
          <w:rFonts w:ascii="Cambria" w:hAnsi="Cambria" w:cs="Arial"/>
          <w:sz w:val="22"/>
          <w:szCs w:val="22"/>
        </w:rPr>
        <w:t xml:space="preserve">The governing body of a city or town is permitted to elect residents of the city or town as trustees of its library. The number of trustees is dependent upon the city or town population </w:t>
      </w:r>
      <w:hyperlink r:id="rId163" w:history="1">
        <w:r w:rsidRPr="000D2052">
          <w:rPr>
            <w:rStyle w:val="Hyperlink"/>
            <w:rFonts w:ascii="Cambria" w:hAnsi="Cambria" w:cs="Arial"/>
            <w:sz w:val="22"/>
            <w:szCs w:val="22"/>
          </w:rPr>
          <w:t>(</w:t>
        </w:r>
        <w:proofErr w:type="spellStart"/>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9-414)</w:t>
        </w:r>
      </w:hyperlink>
      <w:r w:rsidRPr="000D2052">
        <w:rPr>
          <w:rStyle w:val="Hyperlink"/>
          <w:rFonts w:ascii="Cambria" w:hAnsi="Cambria" w:cs="Arial"/>
          <w:sz w:val="22"/>
          <w:szCs w:val="22"/>
        </w:rPr>
        <w:t>.</w:t>
      </w:r>
      <w:r w:rsidRPr="000D2052">
        <w:rPr>
          <w:rFonts w:ascii="Cambria" w:hAnsi="Cambria" w:cs="Arial"/>
          <w:sz w:val="22"/>
          <w:szCs w:val="22"/>
        </w:rPr>
        <w:t xml:space="preserve"> </w:t>
      </w:r>
      <w:hyperlink r:id="rId164" w:history="1">
        <w:proofErr w:type="spellStart"/>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9-415</w:t>
        </w:r>
      </w:hyperlink>
      <w:r w:rsidRPr="000D2052">
        <w:rPr>
          <w:rFonts w:ascii="Cambria" w:hAnsi="Cambria" w:cs="Arial"/>
          <w:sz w:val="22"/>
          <w:szCs w:val="22"/>
        </w:rPr>
        <w:t xml:space="preserve"> requires the trustees to regulate the library and meet monthly for business purposes.  The duties of the trustees include making and enforcing rules, purchasing books, fixing library salaries and issuing an annual report to the governing body of the city or town. </w:t>
      </w:r>
      <w:hyperlink r:id="rId165" w:history="1">
        <w:r w:rsidRPr="000D2052">
          <w:rPr>
            <w:rStyle w:val="Hyperlink"/>
            <w:rFonts w:ascii="Cambria" w:hAnsi="Cambria" w:cs="Arial"/>
            <w:sz w:val="22"/>
            <w:szCs w:val="22"/>
          </w:rPr>
          <w:t>(</w:t>
        </w:r>
        <w:proofErr w:type="spellStart"/>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9-416)</w:t>
        </w:r>
      </w:hyperlink>
      <w:r w:rsidRPr="000D2052">
        <w:rPr>
          <w:rStyle w:val="Hyperlink"/>
          <w:rFonts w:ascii="Cambria" w:hAnsi="Cambria" w:cs="Arial"/>
          <w:sz w:val="22"/>
          <w:szCs w:val="22"/>
        </w:rPr>
        <w:t>.</w:t>
      </w:r>
    </w:p>
    <w:p w:rsidR="00EA62C6" w:rsidRPr="001C5438" w:rsidRDefault="00EA62C6" w:rsidP="000D2052">
      <w:pPr>
        <w:spacing w:after="120"/>
        <w:ind w:right="63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21056" behindDoc="1" locked="1" layoutInCell="1" allowOverlap="0" wp14:anchorId="2CD85824" wp14:editId="36771127">
                <wp:simplePos x="0" y="0"/>
                <wp:positionH relativeFrom="margin">
                  <wp:align>center</wp:align>
                </wp:positionH>
                <wp:positionV relativeFrom="margin">
                  <wp:posOffset>8199755</wp:posOffset>
                </wp:positionV>
                <wp:extent cx="5943600" cy="271780"/>
                <wp:effectExtent l="0" t="0" r="19050" b="13970"/>
                <wp:wrapTight wrapText="bothSides">
                  <wp:wrapPolygon edited="0">
                    <wp:start x="0" y="0"/>
                    <wp:lineTo x="0" y="21196"/>
                    <wp:lineTo x="21600" y="21196"/>
                    <wp:lineTo x="21600" y="0"/>
                    <wp:lineTo x="0" y="0"/>
                  </wp:wrapPolygon>
                </wp:wrapTight>
                <wp:docPr id="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750B1">
                            <w:pPr>
                              <w:jc w:val="center"/>
                            </w:pPr>
                            <w:sdt>
                              <w:sdtPr>
                                <w:tag w:val="Prop105"/>
                                <w:id w:val="1052586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33269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15873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03008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89" type="#_x0000_t202" style="position:absolute;left:0;text-align:left;margin-left:0;margin-top:645.65pt;width:468pt;height:21.4pt;z-index:-251495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mc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" o:allowoverlap="f">
                <v:textbox>
                  <w:txbxContent>
                    <w:p w:rsidR="00B45C48" w:rsidRDefault="00B45C48" w:rsidP="000750B1">
                      <w:pPr>
                        <w:jc w:val="center"/>
                      </w:pPr>
                      <w:sdt>
                        <w:sdtPr>
                          <w:tag w:val="Prop105"/>
                          <w:id w:val="1052586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33269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15873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03008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EA62C6" w:rsidRDefault="00EA62C6">
      <w:pPr>
        <w:rPr>
          <w:rFonts w:ascii="Arial" w:hAnsi="Arial"/>
          <w:sz w:val="22"/>
        </w:rPr>
      </w:pPr>
    </w:p>
    <w:p w:rsidR="00EA62C6" w:rsidRDefault="00EA62C6">
      <w:pPr>
        <w:rPr>
          <w:rFonts w:ascii="Arial" w:hAnsi="Arial"/>
          <w:sz w:val="22"/>
        </w:rPr>
        <w:sectPr w:rsidR="00EA62C6" w:rsidSect="00EA62C6">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pPr>
        <w:rPr>
          <w:rFonts w:ascii="Arial" w:hAnsi="Arial"/>
          <w:sz w:val="22"/>
        </w:rPr>
      </w:pPr>
      <w:r>
        <w:rPr>
          <w:rFonts w:ascii="Arial" w:hAnsi="Arial"/>
          <w:sz w:val="22"/>
        </w:rPr>
        <w:br w:type="page"/>
      </w:r>
    </w:p>
    <w:p w:rsidR="00EA62C6" w:rsidRDefault="00EA62C6" w:rsidP="00EA62C6">
      <w:pPr>
        <w:pStyle w:val="Heading1"/>
        <w:sectPr w:rsidR="00EA62C6" w:rsidSect="000750B1">
          <w:footerReference w:type="default" r:id="rId166"/>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rsidP="00EA62C6">
      <w:pPr>
        <w:pStyle w:val="Heading1"/>
        <w:jc w:val="center"/>
      </w:pPr>
      <w:r>
        <w:rPr>
          <w:noProof/>
        </w:rPr>
        <w:lastRenderedPageBreak/>
        <w:drawing>
          <wp:anchor distT="0" distB="0" distL="114300" distR="114300" simplePos="0" relativeHeight="251824128" behindDoc="1" locked="0" layoutInCell="1" allowOverlap="1" wp14:anchorId="3FBD3EA3" wp14:editId="5A18D179">
            <wp:simplePos x="0" y="0"/>
            <wp:positionH relativeFrom="margin">
              <wp:align>center</wp:align>
            </wp:positionH>
            <wp:positionV relativeFrom="paragraph">
              <wp:posOffset>-314779</wp:posOffset>
            </wp:positionV>
            <wp:extent cx="1214755" cy="1165860"/>
            <wp:effectExtent l="0" t="0" r="4445" b="0"/>
            <wp:wrapNone/>
            <wp:docPr id="118" name="Picture 11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A62C6" w:rsidRDefault="00EA62C6" w:rsidP="000750B1">
      <w:pPr>
        <w:jc w:val="center"/>
        <w:sectPr w:rsidR="00EA62C6" w:rsidSect="000D2052">
          <w:type w:val="continuous"/>
          <w:pgSz w:w="12240" w:h="15840"/>
          <w:pgMar w:top="99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pPr>
        <w:rPr>
          <w:b/>
        </w:rPr>
      </w:pPr>
    </w:p>
    <w:p w:rsidR="00EA62C6" w:rsidRDefault="00EA62C6">
      <w:pPr>
        <w:rPr>
          <w:rFonts w:ascii="Cambria" w:hAnsi="Cambria" w:cs="Arial"/>
          <w:b/>
          <w:sz w:val="28"/>
          <w:szCs w:val="28"/>
          <w:u w:val="single"/>
        </w:rPr>
      </w:pPr>
    </w:p>
    <w:p w:rsidR="00EA62C6" w:rsidRDefault="00EA62C6">
      <w:pPr>
        <w:rPr>
          <w:rFonts w:ascii="Cambria" w:hAnsi="Cambria" w:cs="Arial"/>
          <w:b/>
          <w:sz w:val="28"/>
          <w:szCs w:val="28"/>
          <w:u w:val="single"/>
        </w:rPr>
      </w:pPr>
    </w:p>
    <w:p w:rsidR="00EA62C6" w:rsidRPr="001C5438" w:rsidRDefault="00EA62C6" w:rsidP="00950CEA">
      <w:pPr>
        <w:rPr>
          <w:rFonts w:ascii="Cambria" w:hAnsi="Cambria" w:cs="Arial"/>
          <w:sz w:val="28"/>
          <w:szCs w:val="28"/>
          <w:u w:val="single"/>
        </w:rPr>
      </w:pPr>
      <w:bookmarkStart w:id="40" w:name="HB2262"/>
      <w:r>
        <w:rPr>
          <w:rFonts w:ascii="Cambria" w:hAnsi="Cambria" w:cs="Arial"/>
          <w:b/>
          <w:sz w:val="28"/>
          <w:szCs w:val="28"/>
          <w:u w:val="single"/>
        </w:rPr>
        <w:t>HB 2262:</w:t>
      </w:r>
      <w:r w:rsidRPr="00404152">
        <w:rPr>
          <w:rFonts w:ascii="Cambria" w:hAnsi="Cambria" w:cs="Arial"/>
          <w:sz w:val="28"/>
          <w:szCs w:val="28"/>
          <w:u w:val="single"/>
        </w:rPr>
        <w:t xml:space="preserve"> </w:t>
      </w:r>
      <w:bookmarkEnd w:id="40"/>
      <w:r>
        <w:rPr>
          <w:rFonts w:ascii="Cambria" w:hAnsi="Cambria" w:cs="Arial"/>
          <w:sz w:val="28"/>
          <w:szCs w:val="28"/>
          <w:u w:val="single"/>
        </w:rPr>
        <w:t>municipal zoning; rezoning protest requirements</w:t>
      </w:r>
    </w:p>
    <w:p w:rsidR="000D2052" w:rsidRDefault="000D2052" w:rsidP="00950CEA">
      <w:pPr>
        <w:rPr>
          <w:rFonts w:ascii="Cambria" w:hAnsi="Cambria" w:cs="Arial"/>
          <w:b/>
        </w:rPr>
      </w:pPr>
    </w:p>
    <w:p w:rsidR="00EA62C6" w:rsidRPr="000D2052" w:rsidRDefault="00EA62C6" w:rsidP="00950CEA">
      <w:pPr>
        <w:rPr>
          <w:rFonts w:ascii="Cambria" w:hAnsi="Cambria" w:cs="Arial"/>
          <w:b/>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w:t>
      </w:r>
      <w:proofErr w:type="spellStart"/>
      <w:r w:rsidRPr="000D2052">
        <w:rPr>
          <w:rFonts w:ascii="Cambria" w:hAnsi="Cambria" w:cs="Arial"/>
          <w:sz w:val="22"/>
          <w:szCs w:val="22"/>
        </w:rPr>
        <w:t>Weninger</w:t>
      </w:r>
      <w:proofErr w:type="spellEnd"/>
      <w:r w:rsidRPr="000D2052">
        <w:rPr>
          <w:rFonts w:ascii="Cambria" w:hAnsi="Cambria" w:cs="Arial"/>
          <w:sz w:val="22"/>
          <w:szCs w:val="22"/>
        </w:rPr>
        <w:t>, LD 17</w:t>
      </w:r>
    </w:p>
    <w:p w:rsidR="000D2052" w:rsidRPr="000D2052" w:rsidRDefault="000D2052" w:rsidP="00950CEA">
      <w:pPr>
        <w:rPr>
          <w:rFonts w:ascii="Cambria" w:hAnsi="Cambria" w:cs="Arial"/>
          <w:b/>
          <w:sz w:val="22"/>
          <w:szCs w:val="22"/>
        </w:rPr>
      </w:pPr>
    </w:p>
    <w:p w:rsidR="00EA62C6" w:rsidRPr="000D2052" w:rsidRDefault="00EA62C6" w:rsidP="00950CEA">
      <w:pPr>
        <w:spacing w:after="120" w:line="276" w:lineRule="auto"/>
        <w:rPr>
          <w:rFonts w:ascii="Cambria" w:hAnsi="Cambria" w:cs="Arial"/>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67" w:tooltip="Bill Status Inquiry" w:history="1">
        <w:r w:rsidRPr="000D2052">
          <w:rPr>
            <w:rStyle w:val="Hyperlink"/>
            <w:rFonts w:ascii="Cambria" w:hAnsi="Cambria"/>
            <w:sz w:val="22"/>
            <w:szCs w:val="22"/>
          </w:rPr>
          <w:t>Caucus and COW</w:t>
        </w:r>
      </w:hyperlink>
    </w:p>
    <w:p w:rsidR="00EA62C6" w:rsidRPr="000D2052" w:rsidRDefault="00EA62C6" w:rsidP="00950CEA">
      <w:pPr>
        <w:spacing w:after="120" w:line="276" w:lineRule="auto"/>
        <w:ind w:firstLine="720"/>
        <w:rPr>
          <w:rFonts w:ascii="Cambria" w:hAnsi="Cambria" w:cs="Arial"/>
          <w:sz w:val="22"/>
          <w:szCs w:val="22"/>
        </w:rPr>
      </w:pPr>
      <w:r w:rsidRPr="000D2052">
        <w:rPr>
          <w:rFonts w:ascii="Cambria" w:hAnsi="Cambria" w:cs="Arial"/>
          <w:sz w:val="22"/>
          <w:szCs w:val="22"/>
        </w:rPr>
        <w:t>LIA: DP (7-0-0-0)</w:t>
      </w:r>
    </w:p>
    <w:p w:rsidR="00EA62C6" w:rsidRPr="000D2052" w:rsidRDefault="00EA62C6">
      <w:pPr>
        <w:rPr>
          <w:rFonts w:ascii="Cambria" w:hAnsi="Cambria" w:cs="Arial"/>
          <w:b/>
          <w:sz w:val="22"/>
          <w:szCs w:val="22"/>
        </w:rPr>
        <w:sectPr w:rsidR="00EA62C6" w:rsidRPr="000D2052" w:rsidSect="00EA62C6">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D2052">
        <w:rPr>
          <w:rFonts w:ascii="Cambria" w:hAnsi="Cambria" w:cs="Arial"/>
          <w:noProof/>
          <w:sz w:val="22"/>
          <w:szCs w:val="22"/>
        </w:rPr>
        <mc:AlternateContent>
          <mc:Choice Requires="wps">
            <w:drawing>
              <wp:anchor distT="0" distB="0" distL="114300" distR="114300" simplePos="0" relativeHeight="251823104" behindDoc="1" locked="1" layoutInCell="1" allowOverlap="1" wp14:anchorId="39826642" wp14:editId="5A99C166">
                <wp:simplePos x="0" y="0"/>
                <wp:positionH relativeFrom="margin">
                  <wp:posOffset>3710305</wp:posOffset>
                </wp:positionH>
                <wp:positionV relativeFrom="page">
                  <wp:posOffset>1591310</wp:posOffset>
                </wp:positionV>
                <wp:extent cx="2667000" cy="924560"/>
                <wp:effectExtent l="0" t="0" r="19050" b="27940"/>
                <wp:wrapTight wrapText="bothSides">
                  <wp:wrapPolygon edited="0">
                    <wp:start x="0" y="0"/>
                    <wp:lineTo x="0" y="21808"/>
                    <wp:lineTo x="21600" y="21808"/>
                    <wp:lineTo x="21600" y="0"/>
                    <wp:lineTo x="0" y="0"/>
                  </wp:wrapPolygon>
                </wp:wrapTight>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2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6642" id="_x0000_s1090" type="#_x0000_t202" style="position:absolute;margin-left:292.15pt;margin-top:125.3pt;width:210pt;height:72.8pt;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" filled="f">
                <v:textbo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EA62C6" w:rsidRPr="000D2052" w:rsidRDefault="00EA62C6" w:rsidP="00EA62C6">
      <w:pPr>
        <w:ind w:left="720"/>
        <w:jc w:val="both"/>
        <w:rPr>
          <w:rFonts w:ascii="Cambria" w:hAnsi="Cambria" w:cs="Arial"/>
          <w:b/>
          <w:sz w:val="22"/>
          <w:szCs w:val="22"/>
          <w:u w:val="single"/>
        </w:rPr>
      </w:pPr>
      <w:r w:rsidRPr="000D2052">
        <w:rPr>
          <w:rFonts w:ascii="Cambria" w:hAnsi="Cambria" w:cs="Arial"/>
          <w:b/>
          <w:sz w:val="22"/>
          <w:szCs w:val="22"/>
          <w:u w:val="single"/>
        </w:rPr>
        <w:t>Abstract</w:t>
      </w:r>
    </w:p>
    <w:p w:rsidR="00EA62C6" w:rsidRPr="000D2052" w:rsidRDefault="00EA62C6" w:rsidP="00EA62C6">
      <w:pPr>
        <w:spacing w:after="120"/>
        <w:ind w:left="720"/>
        <w:jc w:val="both"/>
        <w:rPr>
          <w:rFonts w:ascii="Cambria" w:hAnsi="Cambria" w:cs="Arial"/>
          <w:sz w:val="22"/>
          <w:szCs w:val="22"/>
        </w:rPr>
      </w:pPr>
      <w:r w:rsidRPr="000D2052">
        <w:rPr>
          <w:rFonts w:ascii="Cambria" w:hAnsi="Cambria" w:cs="Arial"/>
          <w:sz w:val="22"/>
          <w:szCs w:val="22"/>
        </w:rPr>
        <w:t>Relating to a protest filed against a proposed zoning change.</w:t>
      </w:r>
    </w:p>
    <w:p w:rsidR="00EA62C6" w:rsidRPr="000D2052" w:rsidRDefault="00EA62C6" w:rsidP="00EA62C6">
      <w:pPr>
        <w:ind w:left="720"/>
        <w:jc w:val="both"/>
        <w:rPr>
          <w:rFonts w:ascii="Cambria" w:hAnsi="Cambria" w:cs="Arial"/>
          <w:b/>
          <w:sz w:val="22"/>
          <w:szCs w:val="22"/>
          <w:u w:val="single"/>
        </w:rPr>
      </w:pPr>
      <w:r w:rsidRPr="000D2052">
        <w:rPr>
          <w:rFonts w:ascii="Cambria" w:hAnsi="Cambria" w:cs="Arial"/>
          <w:b/>
          <w:sz w:val="22"/>
          <w:szCs w:val="22"/>
          <w:u w:val="single"/>
        </w:rPr>
        <w:t>Provisions</w:t>
      </w:r>
    </w:p>
    <w:p w:rsidR="00EA62C6" w:rsidRPr="000D2052" w:rsidRDefault="00EA62C6" w:rsidP="006A22DF">
      <w:pPr>
        <w:numPr>
          <w:ilvl w:val="0"/>
          <w:numId w:val="55"/>
        </w:numPr>
        <w:spacing w:after="120"/>
        <w:jc w:val="both"/>
        <w:rPr>
          <w:rFonts w:ascii="Cambria" w:hAnsi="Cambria" w:cs="Arial"/>
          <w:sz w:val="22"/>
          <w:szCs w:val="22"/>
        </w:rPr>
      </w:pPr>
      <w:r w:rsidRPr="000D2052">
        <w:rPr>
          <w:rFonts w:ascii="Cambria" w:hAnsi="Cambria" w:cs="Arial"/>
          <w:sz w:val="22"/>
          <w:szCs w:val="22"/>
        </w:rPr>
        <w:t>Requires that a protest filed against a proposed zoning change be signed by the property owners opposing the proposed amendment. (Sec. 1)</w:t>
      </w:r>
    </w:p>
    <w:p w:rsidR="00EA62C6" w:rsidRPr="000D2052" w:rsidRDefault="00EA62C6" w:rsidP="006A22DF">
      <w:pPr>
        <w:numPr>
          <w:ilvl w:val="0"/>
          <w:numId w:val="55"/>
        </w:numPr>
        <w:spacing w:after="120"/>
        <w:jc w:val="both"/>
        <w:rPr>
          <w:rFonts w:ascii="Cambria" w:hAnsi="Cambria" w:cs="Arial"/>
          <w:sz w:val="22"/>
          <w:szCs w:val="22"/>
        </w:rPr>
      </w:pPr>
      <w:r w:rsidRPr="000D2052">
        <w:rPr>
          <w:rFonts w:ascii="Cambria" w:hAnsi="Cambria" w:cs="Arial"/>
          <w:sz w:val="22"/>
          <w:szCs w:val="22"/>
        </w:rPr>
        <w:t>Requires the protest to be filed in the office of the clerk of the municipality by 12:00 p.m. one business day before the day the governing body will vote on the proposed change. (Sec. 1)</w:t>
      </w:r>
    </w:p>
    <w:p w:rsidR="00EA62C6" w:rsidRPr="000D2052" w:rsidRDefault="00EA62C6" w:rsidP="006A22DF">
      <w:pPr>
        <w:numPr>
          <w:ilvl w:val="0"/>
          <w:numId w:val="55"/>
        </w:numPr>
        <w:spacing w:after="200"/>
        <w:jc w:val="both"/>
        <w:rPr>
          <w:rFonts w:ascii="Cambria" w:hAnsi="Cambria" w:cs="Arial"/>
          <w:sz w:val="22"/>
          <w:szCs w:val="22"/>
        </w:rPr>
      </w:pPr>
      <w:r w:rsidRPr="000D2052">
        <w:rPr>
          <w:rFonts w:ascii="Cambria" w:hAnsi="Cambria" w:cs="Arial"/>
          <w:sz w:val="22"/>
          <w:szCs w:val="22"/>
        </w:rPr>
        <w:t>Makes technical and conforming changes. (Sec. 1)</w:t>
      </w:r>
    </w:p>
    <w:p w:rsidR="00EA62C6" w:rsidRPr="000D2052" w:rsidRDefault="00EA62C6" w:rsidP="00EA62C6">
      <w:pPr>
        <w:ind w:left="720"/>
        <w:jc w:val="both"/>
        <w:rPr>
          <w:rFonts w:ascii="Cambria" w:hAnsi="Cambria" w:cs="Arial"/>
          <w:b/>
          <w:sz w:val="22"/>
          <w:szCs w:val="22"/>
          <w:u w:val="single"/>
        </w:rPr>
      </w:pPr>
      <w:r w:rsidRPr="000D2052">
        <w:rPr>
          <w:rFonts w:ascii="Cambria" w:hAnsi="Cambria" w:cs="Arial"/>
          <w:b/>
          <w:sz w:val="22"/>
          <w:szCs w:val="22"/>
          <w:u w:val="single"/>
        </w:rPr>
        <w:t>Current Law</w:t>
      </w:r>
    </w:p>
    <w:p w:rsidR="00EA62C6" w:rsidRPr="000D2052" w:rsidRDefault="00EA62C6" w:rsidP="00EA62C6">
      <w:pPr>
        <w:spacing w:after="120"/>
        <w:ind w:left="720"/>
        <w:jc w:val="both"/>
        <w:rPr>
          <w:rFonts w:ascii="Cambria" w:hAnsi="Cambria" w:cs="Arial"/>
          <w:sz w:val="22"/>
          <w:szCs w:val="22"/>
        </w:rPr>
      </w:pPr>
      <w:r w:rsidRPr="000D2052">
        <w:rPr>
          <w:rFonts w:ascii="Cambria" w:hAnsi="Cambria" w:cs="Arial"/>
          <w:noProof/>
          <w:sz w:val="22"/>
          <w:szCs w:val="22"/>
        </w:rPr>
        <mc:AlternateContent>
          <mc:Choice Requires="wps">
            <w:drawing>
              <wp:anchor distT="0" distB="0" distL="114300" distR="114300" simplePos="0" relativeHeight="251825152" behindDoc="1" locked="1" layoutInCell="1" allowOverlap="0" wp14:anchorId="2CD85824" wp14:editId="36771127">
                <wp:simplePos x="0" y="0"/>
                <wp:positionH relativeFrom="margin">
                  <wp:align>center</wp:align>
                </wp:positionH>
                <wp:positionV relativeFrom="margin">
                  <wp:posOffset>8221980</wp:posOffset>
                </wp:positionV>
                <wp:extent cx="5943600" cy="271780"/>
                <wp:effectExtent l="0" t="0" r="19050" b="13970"/>
                <wp:wrapTight wrapText="bothSides">
                  <wp:wrapPolygon edited="0">
                    <wp:start x="0" y="0"/>
                    <wp:lineTo x="0" y="21196"/>
                    <wp:lineTo x="21600" y="21196"/>
                    <wp:lineTo x="21600" y="0"/>
                    <wp:lineTo x="0" y="0"/>
                  </wp:wrapPolygon>
                </wp:wrapTight>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750B1">
                            <w:pPr>
                              <w:jc w:val="center"/>
                            </w:pPr>
                            <w:sdt>
                              <w:sdtPr>
                                <w:tag w:val="Prop105"/>
                                <w:id w:val="1844042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00209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3825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43229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5824" id="_x0000_s1091" type="#_x0000_t202" style="position:absolute;left:0;text-align:left;margin-left:0;margin-top:647.4pt;width:468pt;height:21.4pt;z-index:-251491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y/LgIAAFo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" o:allowoverlap="f">
                <v:textbox>
                  <w:txbxContent>
                    <w:p w:rsidR="00B45C48" w:rsidRDefault="00B45C48" w:rsidP="000750B1">
                      <w:pPr>
                        <w:jc w:val="center"/>
                      </w:pPr>
                      <w:sdt>
                        <w:sdtPr>
                          <w:tag w:val="Prop105"/>
                          <w:id w:val="1844042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00209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03825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43229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s="Arial"/>
          <w:sz w:val="22"/>
          <w:szCs w:val="22"/>
        </w:rPr>
        <w:t>The legislative body of a municipality is permitted to adopt ordinances in order to regulate zoning, including the use of buildings, structures, land, signs and billboards (</w:t>
      </w:r>
      <w:proofErr w:type="spellStart"/>
      <w:r w:rsidR="00B45C48">
        <w:fldChar w:fldCharType="begin"/>
      </w:r>
      <w:r w:rsidR="00B45C48">
        <w:instrText xml:space="preserve"> HYPERLINK "http://www.azleg.gov/viewdocument/?docName=http://www.azleg.gov/ars/11/00952.htm"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9-462.01</w:t>
      </w:r>
      <w:r w:rsidR="00B45C48">
        <w:rPr>
          <w:rStyle w:val="Hyperlink"/>
          <w:rFonts w:ascii="Cambria" w:hAnsi="Cambria" w:cs="Arial"/>
          <w:sz w:val="22"/>
          <w:szCs w:val="22"/>
        </w:rPr>
        <w:fldChar w:fldCharType="end"/>
      </w:r>
      <w:r w:rsidRPr="000D2052">
        <w:rPr>
          <w:rFonts w:ascii="Cambria" w:hAnsi="Cambria" w:cs="Arial"/>
          <w:sz w:val="22"/>
          <w:szCs w:val="22"/>
        </w:rPr>
        <w:t xml:space="preserve">).  Additionally, the governing body of a municipality may divide a municipality into zones as it deems best suited.  The planning commission or hearing officer must hold a public hearing on any zoning ordinance or proposed zoning change.  After the public hearing, the planning commission or officer is required to render a decision by written recommendation to the governing body.  Following this action, the governing body may adopt the recommendation without a second public hearing if there is no objection, request for public hearing or other protest.  </w:t>
      </w:r>
    </w:p>
    <w:p w:rsidR="00EA62C6" w:rsidRPr="000D2052" w:rsidRDefault="00EA62C6" w:rsidP="00EA62C6">
      <w:pPr>
        <w:spacing w:after="120"/>
        <w:ind w:left="720"/>
        <w:jc w:val="both"/>
        <w:rPr>
          <w:rFonts w:ascii="Cambria" w:hAnsi="Cambria" w:cs="Arial"/>
          <w:sz w:val="22"/>
          <w:szCs w:val="22"/>
        </w:rPr>
      </w:pPr>
      <w:r w:rsidRPr="000D2052">
        <w:rPr>
          <w:rFonts w:ascii="Cambria" w:hAnsi="Cambria" w:cs="Arial"/>
          <w:sz w:val="22"/>
          <w:szCs w:val="22"/>
        </w:rPr>
        <w:t>If the owners of 20% of the area of lots included in a proposed change or within 150 feet of the area file a written protest against a proposed amendment, a ¾ vote by the governing body is required to enact the change (</w:t>
      </w:r>
      <w:proofErr w:type="spellStart"/>
      <w:r w:rsidR="00B45C48">
        <w:fldChar w:fldCharType="begin"/>
      </w:r>
      <w:r w:rsidR="00B45C48">
        <w:instrText xml:space="preserve"> HYPERLINK "http://www.azleg.gov/viewdocument/?docName=http%3A%2F%2Fwww.azleg.gov%2Fars%2F9%2F00462-04.htm"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9-462.04</w:t>
      </w:r>
      <w:r w:rsidR="00B45C48">
        <w:rPr>
          <w:rStyle w:val="Hyperlink"/>
          <w:rFonts w:ascii="Cambria" w:hAnsi="Cambria" w:cs="Arial"/>
          <w:sz w:val="22"/>
          <w:szCs w:val="22"/>
        </w:rPr>
        <w:fldChar w:fldCharType="end"/>
      </w:r>
      <w:r w:rsidRPr="000D2052">
        <w:rPr>
          <w:rFonts w:ascii="Cambria" w:hAnsi="Cambria" w:cs="Arial"/>
          <w:sz w:val="22"/>
          <w:szCs w:val="22"/>
        </w:rPr>
        <w:t xml:space="preserve">).   </w:t>
      </w:r>
    </w:p>
    <w:p w:rsidR="00EA62C6" w:rsidRPr="001C5438" w:rsidRDefault="00EA62C6" w:rsidP="000750B1">
      <w:pPr>
        <w:spacing w:after="120"/>
        <w:jc w:val="both"/>
        <w:rPr>
          <w:rFonts w:ascii="Cambria" w:hAnsi="Cambria" w:cs="Arial"/>
        </w:rPr>
      </w:pPr>
      <w:r>
        <w:rPr>
          <w:rFonts w:ascii="Cambria" w:hAnsi="Cambria" w:cs="Arial"/>
        </w:rPr>
        <w:t xml:space="preserve"> </w:t>
      </w:r>
    </w:p>
    <w:p w:rsidR="00EA62C6" w:rsidRDefault="00EA62C6">
      <w:pPr>
        <w:rPr>
          <w:rFonts w:ascii="Arial" w:hAnsi="Arial"/>
          <w:sz w:val="22"/>
        </w:rPr>
        <w:sectPr w:rsidR="00EA62C6" w:rsidSect="000D2052">
          <w:type w:val="continuous"/>
          <w:pgSz w:w="12240" w:h="15840"/>
          <w:pgMar w:top="720" w:right="144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EA62C6" w:rsidRDefault="00EA62C6">
      <w:pPr>
        <w:rPr>
          <w:rFonts w:ascii="Arial" w:hAnsi="Arial"/>
          <w:sz w:val="22"/>
        </w:rPr>
      </w:pPr>
    </w:p>
    <w:p w:rsidR="00EA62C6" w:rsidRDefault="00EA62C6">
      <w:pPr>
        <w:rPr>
          <w:rFonts w:ascii="Arial" w:hAnsi="Arial"/>
          <w:sz w:val="22"/>
        </w:rPr>
      </w:pPr>
      <w:r>
        <w:rPr>
          <w:rFonts w:ascii="Arial" w:hAnsi="Arial"/>
          <w:sz w:val="22"/>
        </w:rPr>
        <w:br w:type="page"/>
      </w:r>
    </w:p>
    <w:p w:rsidR="00FA6E80" w:rsidRDefault="00FA6E80" w:rsidP="00FA6E80">
      <w:pPr>
        <w:pStyle w:val="Heading1"/>
        <w:jc w:val="center"/>
      </w:pPr>
      <w:r>
        <w:rPr>
          <w:noProof/>
        </w:rPr>
        <w:lastRenderedPageBreak/>
        <w:drawing>
          <wp:anchor distT="0" distB="0" distL="114300" distR="114300" simplePos="0" relativeHeight="251828224" behindDoc="1" locked="0" layoutInCell="1" allowOverlap="1" wp14:anchorId="2B5C0695" wp14:editId="04755C1F">
            <wp:simplePos x="0" y="0"/>
            <wp:positionH relativeFrom="margin">
              <wp:align>center</wp:align>
            </wp:positionH>
            <wp:positionV relativeFrom="paragraph">
              <wp:posOffset>-415743</wp:posOffset>
            </wp:positionV>
            <wp:extent cx="1214755" cy="1165860"/>
            <wp:effectExtent l="0" t="0" r="4445" b="0"/>
            <wp:wrapNone/>
            <wp:docPr id="121" name="Picture 1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A6E80" w:rsidRDefault="00FA6E80" w:rsidP="000750B1">
      <w:pPr>
        <w:jc w:val="center"/>
        <w:sectPr w:rsidR="00FA6E80" w:rsidSect="000D2052">
          <w:footerReference w:type="default" r:id="rId168"/>
          <w:type w:val="continuous"/>
          <w:pgSz w:w="12240" w:h="15840"/>
          <w:pgMar w:top="117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A6E80" w:rsidRDefault="00FA6E80">
      <w:pPr>
        <w:rPr>
          <w:b/>
        </w:rPr>
      </w:pPr>
    </w:p>
    <w:p w:rsidR="00FA6E80" w:rsidRDefault="00FA6E80" w:rsidP="000750B1">
      <w:pPr>
        <w:spacing w:after="120"/>
        <w:rPr>
          <w:rFonts w:ascii="Cambria" w:hAnsi="Cambria" w:cs="Arial"/>
          <w:b/>
          <w:sz w:val="28"/>
          <w:szCs w:val="28"/>
          <w:u w:val="single"/>
        </w:rPr>
        <w:sectPr w:rsidR="00FA6E80" w:rsidSect="00075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FA6E80" w:rsidRDefault="00FA6E80" w:rsidP="000750B1">
      <w:pPr>
        <w:spacing w:after="120"/>
        <w:rPr>
          <w:rFonts w:ascii="Cambria" w:hAnsi="Cambria" w:cs="Arial"/>
          <w:b/>
          <w:sz w:val="28"/>
          <w:szCs w:val="28"/>
          <w:u w:val="single"/>
        </w:rPr>
      </w:pPr>
    </w:p>
    <w:p w:rsidR="00FA6E80" w:rsidRPr="001C5438" w:rsidRDefault="00FA6E80" w:rsidP="00950CEA">
      <w:pPr>
        <w:rPr>
          <w:rFonts w:ascii="Cambria" w:hAnsi="Cambria" w:cs="Arial"/>
          <w:sz w:val="28"/>
          <w:szCs w:val="28"/>
          <w:u w:val="single"/>
        </w:rPr>
      </w:pPr>
      <w:bookmarkStart w:id="41" w:name="HB2025"/>
      <w:r>
        <w:rPr>
          <w:rFonts w:ascii="Cambria" w:hAnsi="Cambria" w:cs="Arial"/>
          <w:b/>
          <w:sz w:val="28"/>
          <w:szCs w:val="28"/>
          <w:u w:val="single"/>
        </w:rPr>
        <w:t>HB 2025:</w:t>
      </w:r>
      <w:r w:rsidRPr="00404152">
        <w:rPr>
          <w:rFonts w:ascii="Cambria" w:hAnsi="Cambria" w:cs="Arial"/>
          <w:sz w:val="28"/>
          <w:szCs w:val="28"/>
          <w:u w:val="single"/>
        </w:rPr>
        <w:t xml:space="preserve"> </w:t>
      </w:r>
      <w:r>
        <w:rPr>
          <w:rFonts w:ascii="Cambria" w:hAnsi="Cambria" w:cs="Arial"/>
          <w:sz w:val="28"/>
          <w:szCs w:val="28"/>
          <w:u w:val="single"/>
        </w:rPr>
        <w:t xml:space="preserve">fallen </w:t>
      </w:r>
      <w:bookmarkEnd w:id="41"/>
      <w:r>
        <w:rPr>
          <w:rFonts w:ascii="Cambria" w:hAnsi="Cambria" w:cs="Arial"/>
          <w:sz w:val="28"/>
          <w:szCs w:val="28"/>
          <w:u w:val="single"/>
        </w:rPr>
        <w:t>firefighter memorial; committee</w:t>
      </w:r>
    </w:p>
    <w:p w:rsidR="00950CEA" w:rsidRDefault="00950CEA" w:rsidP="00950CEA">
      <w:pPr>
        <w:rPr>
          <w:rFonts w:ascii="Cambria" w:hAnsi="Cambria" w:cs="Arial"/>
          <w:b/>
          <w:sz w:val="22"/>
          <w:szCs w:val="22"/>
        </w:rPr>
      </w:pPr>
    </w:p>
    <w:p w:rsidR="00FA6E80" w:rsidRPr="000D2052" w:rsidRDefault="00FA6E80"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Bowers, LD 25</w:t>
      </w:r>
    </w:p>
    <w:p w:rsidR="00950CEA" w:rsidRDefault="00950CEA" w:rsidP="00950CEA">
      <w:pPr>
        <w:rPr>
          <w:rFonts w:ascii="Cambria" w:hAnsi="Cambria" w:cs="Arial"/>
          <w:b/>
          <w:sz w:val="22"/>
          <w:szCs w:val="22"/>
        </w:rPr>
      </w:pPr>
    </w:p>
    <w:p w:rsidR="00FA6E80" w:rsidRPr="000D2052" w:rsidRDefault="00FA6E80" w:rsidP="00950CEA">
      <w:pPr>
        <w:spacing w:after="120" w:line="276" w:lineRule="auto"/>
        <w:rPr>
          <w:rFonts w:ascii="Cambria" w:hAnsi="Cambria" w:cs="Arial"/>
          <w:b/>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69" w:tooltip="Bill Status Inquiry" w:history="1">
        <w:r w:rsidRPr="000D2052">
          <w:rPr>
            <w:rStyle w:val="Hyperlink"/>
            <w:rFonts w:ascii="Cambria" w:hAnsi="Cambria"/>
            <w:sz w:val="22"/>
            <w:szCs w:val="22"/>
          </w:rPr>
          <w:t>Caucus and Cow</w:t>
        </w:r>
      </w:hyperlink>
    </w:p>
    <w:p w:rsidR="00FA6E80" w:rsidRPr="000D2052" w:rsidRDefault="00FA6E80" w:rsidP="00950CEA">
      <w:pPr>
        <w:spacing w:after="120" w:line="276" w:lineRule="auto"/>
        <w:rPr>
          <w:rFonts w:ascii="Cambria" w:hAnsi="Cambria" w:cs="Arial"/>
          <w:sz w:val="22"/>
          <w:szCs w:val="22"/>
        </w:rPr>
        <w:sectPr w:rsidR="00FA6E80" w:rsidRPr="000D2052" w:rsidSect="00FA6E8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D2052">
        <w:rPr>
          <w:rFonts w:ascii="Cambria" w:hAnsi="Cambria" w:cs="Arial"/>
          <w:sz w:val="22"/>
          <w:szCs w:val="22"/>
        </w:rPr>
        <w:tab/>
      </w:r>
      <w:proofErr w:type="spellStart"/>
      <w:r w:rsidRPr="000D2052">
        <w:rPr>
          <w:rFonts w:ascii="Cambria" w:hAnsi="Cambria" w:cs="Arial"/>
          <w:sz w:val="22"/>
          <w:szCs w:val="22"/>
        </w:rPr>
        <w:t>MVRA</w:t>
      </w:r>
      <w:proofErr w:type="spellEnd"/>
      <w:r w:rsidRPr="000D2052">
        <w:rPr>
          <w:rFonts w:ascii="Cambria" w:hAnsi="Cambria" w:cs="Arial"/>
          <w:sz w:val="22"/>
          <w:szCs w:val="22"/>
        </w:rPr>
        <w:t xml:space="preserve">: </w:t>
      </w:r>
      <w:proofErr w:type="spellStart"/>
      <w:r w:rsidRPr="000D2052">
        <w:rPr>
          <w:rFonts w:ascii="Cambria" w:hAnsi="Cambria" w:cs="Arial"/>
          <w:sz w:val="22"/>
          <w:szCs w:val="22"/>
        </w:rPr>
        <w:t>DPA</w:t>
      </w:r>
      <w:proofErr w:type="spellEnd"/>
      <w:r w:rsidRPr="000D2052">
        <w:rPr>
          <w:rFonts w:ascii="Cambria" w:hAnsi="Cambria" w:cs="Arial"/>
          <w:sz w:val="22"/>
          <w:szCs w:val="22"/>
        </w:rPr>
        <w:t xml:space="preserve"> (9-0-0-0)</w:t>
      </w:r>
      <w:r w:rsidRPr="000D2052">
        <w:rPr>
          <w:rFonts w:ascii="Cambria" w:hAnsi="Cambria" w:cs="Arial"/>
          <w:noProof/>
          <w:sz w:val="22"/>
          <w:szCs w:val="22"/>
        </w:rPr>
        <mc:AlternateContent>
          <mc:Choice Requires="wps">
            <w:drawing>
              <wp:anchor distT="0" distB="0" distL="114300" distR="114300" simplePos="0" relativeHeight="251827200" behindDoc="1" locked="1" layoutInCell="1" allowOverlap="1" wp14:anchorId="405D66C0" wp14:editId="5A3B9BFB">
                <wp:simplePos x="0" y="0"/>
                <wp:positionH relativeFrom="margin">
                  <wp:posOffset>3776980</wp:posOffset>
                </wp:positionH>
                <wp:positionV relativeFrom="page">
                  <wp:posOffset>1489075</wp:posOffset>
                </wp:positionV>
                <wp:extent cx="2724150" cy="1066800"/>
                <wp:effectExtent l="0" t="0" r="19050" b="19050"/>
                <wp:wrapTight wrapText="bothSides">
                  <wp:wrapPolygon edited="0">
                    <wp:start x="0" y="0"/>
                    <wp:lineTo x="0" y="21600"/>
                    <wp:lineTo x="21600" y="21600"/>
                    <wp:lineTo x="21600" y="0"/>
                    <wp:lineTo x="0" y="0"/>
                  </wp:wrapPolygon>
                </wp:wrapTight>
                <wp:docPr id="1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A32E72" w:rsidRDefault="00B45C48" w:rsidP="000750B1">
                            <w:pPr>
                              <w:rPr>
                                <w:b/>
                                <w:u w:val="single"/>
                              </w:rPr>
                            </w:pPr>
                            <w:r w:rsidRPr="00BB4358">
                              <w:rPr>
                                <w:b/>
                                <w:u w:val="single"/>
                              </w:rPr>
                              <w:t>Legend:</w:t>
                            </w:r>
                          </w:p>
                          <w:p w:rsidR="00B45C48" w:rsidRDefault="00B45C48" w:rsidP="000750B1">
                            <w:proofErr w:type="spellStart"/>
                            <w:r>
                              <w:t>FFEPMB</w:t>
                            </w:r>
                            <w:proofErr w:type="spellEnd"/>
                            <w:r>
                              <w:t xml:space="preserve"> - Fire Fighters and Emergency Paramedics Memorial Board</w:t>
                            </w:r>
                          </w:p>
                          <w:p w:rsidR="00B45C48" w:rsidRDefault="00B45C48" w:rsidP="000750B1">
                            <w:proofErr w:type="spellStart"/>
                            <w:r>
                              <w:t>AFFMC</w:t>
                            </w:r>
                            <w:proofErr w:type="spellEnd"/>
                            <w:r>
                              <w:t xml:space="preserve"> – Arizona Fallen Firefighter Memorial Committee</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66C0" id="_x0000_s1092" type="#_x0000_t202" style="position:absolute;margin-left:297.4pt;margin-top:117.25pt;width:214.5pt;height:84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" filled="f">
                <v:textbox>
                  <w:txbxContent>
                    <w:p w:rsidR="00B45C48" w:rsidRPr="00A32E72" w:rsidRDefault="00B45C48" w:rsidP="000750B1">
                      <w:pPr>
                        <w:rPr>
                          <w:b/>
                          <w:u w:val="single"/>
                        </w:rPr>
                      </w:pPr>
                      <w:r w:rsidRPr="00BB4358">
                        <w:rPr>
                          <w:b/>
                          <w:u w:val="single"/>
                        </w:rPr>
                        <w:t>Legend:</w:t>
                      </w:r>
                    </w:p>
                    <w:p w:rsidR="00B45C48" w:rsidRDefault="00B45C48" w:rsidP="000750B1">
                      <w:proofErr w:type="spellStart"/>
                      <w:r>
                        <w:t>FFEPMB</w:t>
                      </w:r>
                      <w:proofErr w:type="spellEnd"/>
                      <w:r>
                        <w:t xml:space="preserve"> - Fire Fighters and Emergency Paramedics Memorial Board</w:t>
                      </w:r>
                    </w:p>
                    <w:p w:rsidR="00B45C48" w:rsidRDefault="00B45C48" w:rsidP="000750B1">
                      <w:proofErr w:type="spellStart"/>
                      <w:r>
                        <w:t>AFFMC</w:t>
                      </w:r>
                      <w:proofErr w:type="spellEnd"/>
                      <w:r>
                        <w:t xml:space="preserve"> – Arizona Fallen Firefighter Memorial Committee</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FA6E80" w:rsidRPr="000D2052" w:rsidRDefault="00FA6E80" w:rsidP="00950CEA">
      <w:pPr>
        <w:spacing w:line="276" w:lineRule="auto"/>
        <w:ind w:right="540" w:firstLine="720"/>
        <w:jc w:val="both"/>
        <w:rPr>
          <w:rFonts w:ascii="Cambria" w:hAnsi="Cambria" w:cs="Arial"/>
          <w:b/>
          <w:sz w:val="22"/>
          <w:szCs w:val="22"/>
          <w:u w:val="single"/>
        </w:rPr>
      </w:pPr>
      <w:r w:rsidRPr="000D2052">
        <w:rPr>
          <w:rFonts w:ascii="Cambria" w:hAnsi="Cambria" w:cs="Arial"/>
          <w:b/>
          <w:sz w:val="22"/>
          <w:szCs w:val="22"/>
          <w:u w:val="single"/>
        </w:rPr>
        <w:t>Abstract</w:t>
      </w:r>
    </w:p>
    <w:p w:rsidR="00FA6E80" w:rsidRPr="000D2052" w:rsidRDefault="00FA6E80" w:rsidP="000D2052">
      <w:pPr>
        <w:spacing w:after="120"/>
        <w:ind w:left="720" w:right="540"/>
        <w:jc w:val="both"/>
        <w:rPr>
          <w:rFonts w:ascii="Cambria" w:hAnsi="Cambria" w:cs="Arial"/>
          <w:sz w:val="22"/>
          <w:szCs w:val="22"/>
        </w:rPr>
      </w:pPr>
      <w:r w:rsidRPr="000D2052">
        <w:rPr>
          <w:rFonts w:ascii="Cambria" w:hAnsi="Cambria" w:cs="Arial"/>
          <w:sz w:val="22"/>
          <w:szCs w:val="22"/>
        </w:rPr>
        <w:t xml:space="preserve">Relating to the establishment of the </w:t>
      </w:r>
      <w:proofErr w:type="spellStart"/>
      <w:r w:rsidRPr="000D2052">
        <w:rPr>
          <w:rFonts w:ascii="Cambria" w:hAnsi="Cambria" w:cs="Arial"/>
          <w:sz w:val="22"/>
          <w:szCs w:val="22"/>
        </w:rPr>
        <w:t>AFFMC</w:t>
      </w:r>
      <w:proofErr w:type="spellEnd"/>
      <w:r w:rsidRPr="000D2052">
        <w:rPr>
          <w:rFonts w:ascii="Cambria" w:hAnsi="Cambria" w:cs="Arial"/>
          <w:sz w:val="22"/>
          <w:szCs w:val="22"/>
        </w:rPr>
        <w:t>.</w:t>
      </w:r>
    </w:p>
    <w:p w:rsidR="00FA6E80" w:rsidRPr="000D2052" w:rsidRDefault="00FA6E80" w:rsidP="000D2052">
      <w:pPr>
        <w:ind w:left="720" w:right="540"/>
        <w:jc w:val="both"/>
        <w:rPr>
          <w:rFonts w:ascii="Cambria" w:hAnsi="Cambria" w:cs="Arial"/>
          <w:b/>
          <w:sz w:val="22"/>
          <w:szCs w:val="22"/>
          <w:u w:val="single"/>
        </w:rPr>
      </w:pPr>
      <w:r w:rsidRPr="000D2052">
        <w:rPr>
          <w:rFonts w:ascii="Cambria" w:hAnsi="Cambria" w:cs="Arial"/>
          <w:b/>
          <w:sz w:val="22"/>
          <w:szCs w:val="22"/>
          <w:u w:val="single"/>
        </w:rPr>
        <w:t>Provisions</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Changes </w:t>
      </w:r>
      <w:proofErr w:type="spellStart"/>
      <w:r w:rsidRPr="000D2052">
        <w:rPr>
          <w:rFonts w:ascii="Cambria" w:hAnsi="Cambria" w:cs="Arial"/>
          <w:sz w:val="22"/>
          <w:szCs w:val="22"/>
        </w:rPr>
        <w:t>FFEPMB</w:t>
      </w:r>
      <w:proofErr w:type="spellEnd"/>
      <w:r w:rsidRPr="000D2052">
        <w:rPr>
          <w:rFonts w:ascii="Cambria" w:hAnsi="Cambria" w:cs="Arial"/>
          <w:sz w:val="22"/>
          <w:szCs w:val="22"/>
        </w:rPr>
        <w:t xml:space="preserve"> to </w:t>
      </w:r>
      <w:proofErr w:type="spellStart"/>
      <w:r w:rsidRPr="000D2052">
        <w:rPr>
          <w:rFonts w:ascii="Cambria" w:hAnsi="Cambria" w:cs="Arial"/>
          <w:sz w:val="22"/>
          <w:szCs w:val="22"/>
        </w:rPr>
        <w:t>AFFMC</w:t>
      </w:r>
      <w:proofErr w:type="spellEnd"/>
      <w:r w:rsidRPr="000D2052">
        <w:rPr>
          <w:rFonts w:ascii="Cambria" w:hAnsi="Cambria" w:cs="Arial"/>
          <w:sz w:val="22"/>
          <w:szCs w:val="22"/>
        </w:rPr>
        <w:t>. (Sec. 1,2,5,6,7)</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Repeals statute relating to Arizona Fire Fighters and Emergency Paramedics Memorial Board. (Sec. 3)</w:t>
      </w:r>
    </w:p>
    <w:p w:rsidR="00FA6E80" w:rsidRPr="000D2052" w:rsidRDefault="00FA6E80" w:rsidP="006A22DF">
      <w:pPr>
        <w:numPr>
          <w:ilvl w:val="0"/>
          <w:numId w:val="56"/>
        </w:numPr>
        <w:ind w:right="540"/>
        <w:jc w:val="both"/>
        <w:rPr>
          <w:rFonts w:ascii="Cambria" w:hAnsi="Cambria" w:cs="Arial"/>
          <w:sz w:val="22"/>
          <w:szCs w:val="22"/>
        </w:rPr>
      </w:pPr>
      <w:r w:rsidRPr="000D2052">
        <w:rPr>
          <w:rFonts w:ascii="Cambria" w:hAnsi="Cambria" w:cs="Arial"/>
          <w:sz w:val="22"/>
          <w:szCs w:val="22"/>
        </w:rPr>
        <w:t xml:space="preserve">Establishes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members consisting of:</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The president of the largest professional firefighter's organization who serves as the chairperson;</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One public member who is appointed by the chairperson;</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 xml:space="preserve">One person who represents the </w:t>
      </w:r>
      <w:r w:rsidRPr="000D2052">
        <w:rPr>
          <w:rFonts w:ascii="Cambria" w:hAnsi="Cambria" w:cs="Arial"/>
          <w:strike/>
          <w:color w:val="FF0000"/>
          <w:sz w:val="22"/>
          <w:szCs w:val="22"/>
        </w:rPr>
        <w:t>Arizona Wildland Firefighters Community</w:t>
      </w:r>
      <w:r w:rsidRPr="000D2052">
        <w:rPr>
          <w:rFonts w:ascii="Cambria" w:hAnsi="Cambria" w:cs="Arial"/>
          <w:sz w:val="22"/>
          <w:szCs w:val="22"/>
        </w:rPr>
        <w:t xml:space="preserve"> </w:t>
      </w:r>
      <w:r w:rsidRPr="000D2052">
        <w:rPr>
          <w:rFonts w:ascii="Cambria" w:hAnsi="Cambria" w:cs="Arial"/>
          <w:b/>
          <w:color w:val="7030A0"/>
          <w:sz w:val="22"/>
          <w:szCs w:val="22"/>
        </w:rPr>
        <w:t>STATE FORESTER OR THE STATE FORESTER'S DESIGNEE</w:t>
      </w:r>
      <w:r w:rsidRPr="000D2052">
        <w:rPr>
          <w:rFonts w:ascii="Cambria" w:hAnsi="Cambria" w:cs="Arial"/>
          <w:color w:val="7030A0"/>
          <w:sz w:val="22"/>
          <w:szCs w:val="22"/>
        </w:rPr>
        <w:t xml:space="preserve"> </w:t>
      </w:r>
      <w:r w:rsidRPr="000D2052">
        <w:rPr>
          <w:rFonts w:ascii="Cambria" w:hAnsi="Cambria" w:cs="Arial"/>
          <w:strike/>
          <w:color w:val="FF0000"/>
          <w:sz w:val="22"/>
          <w:szCs w:val="22"/>
        </w:rPr>
        <w:t>and is appointed by the chairperson</w:t>
      </w:r>
      <w:r w:rsidRPr="000D2052">
        <w:rPr>
          <w:rFonts w:ascii="Cambria" w:hAnsi="Cambria" w:cs="Arial"/>
          <w:sz w:val="22"/>
          <w:szCs w:val="22"/>
        </w:rPr>
        <w:t xml:space="preserve">;  </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 xml:space="preserve">The Director of the Historical Advisory Commission or a designee;  </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The Director of the Department of Administration or a designee;</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 xml:space="preserve">The commander of a professional firefighter's organization honor guard;  </w:t>
      </w:r>
    </w:p>
    <w:p w:rsidR="00FA6E80" w:rsidRPr="000D2052" w:rsidRDefault="00FA6E80" w:rsidP="006A22DF">
      <w:pPr>
        <w:numPr>
          <w:ilvl w:val="1"/>
          <w:numId w:val="56"/>
        </w:numPr>
        <w:ind w:right="540"/>
        <w:jc w:val="both"/>
        <w:rPr>
          <w:rFonts w:ascii="Cambria" w:hAnsi="Cambria" w:cs="Arial"/>
          <w:sz w:val="22"/>
          <w:szCs w:val="22"/>
        </w:rPr>
      </w:pPr>
      <w:r w:rsidRPr="000D2052">
        <w:rPr>
          <w:rFonts w:ascii="Cambria" w:hAnsi="Cambria" w:cs="Arial"/>
          <w:sz w:val="22"/>
          <w:szCs w:val="22"/>
        </w:rPr>
        <w:t xml:space="preserve">The President of the Arizona Fire Chiefs Association, and;  </w:t>
      </w:r>
    </w:p>
    <w:p w:rsidR="00FA6E80" w:rsidRPr="000D2052" w:rsidRDefault="00FA6E80" w:rsidP="006A22DF">
      <w:pPr>
        <w:numPr>
          <w:ilvl w:val="1"/>
          <w:numId w:val="56"/>
        </w:numPr>
        <w:spacing w:after="120"/>
        <w:ind w:right="540"/>
        <w:jc w:val="both"/>
        <w:rPr>
          <w:rFonts w:ascii="Cambria" w:hAnsi="Cambria" w:cs="Arial"/>
          <w:sz w:val="22"/>
          <w:szCs w:val="22"/>
        </w:rPr>
      </w:pPr>
      <w:r w:rsidRPr="000D2052">
        <w:rPr>
          <w:rFonts w:ascii="Cambria" w:hAnsi="Cambria" w:cs="Arial"/>
          <w:sz w:val="22"/>
          <w:szCs w:val="22"/>
        </w:rPr>
        <w:t xml:space="preserve">Two public members who are appointed by the Governor. (Sec. 4)  </w:t>
      </w:r>
    </w:p>
    <w:p w:rsidR="00FA6E80" w:rsidRPr="000D2052" w:rsidRDefault="00FA6E80" w:rsidP="006A22DF">
      <w:pPr>
        <w:pStyle w:val="ListParagraph"/>
        <w:numPr>
          <w:ilvl w:val="0"/>
          <w:numId w:val="56"/>
        </w:numPr>
        <w:spacing w:after="120" w:line="240" w:lineRule="auto"/>
        <w:ind w:right="540"/>
        <w:jc w:val="both"/>
        <w:rPr>
          <w:rFonts w:ascii="Cambria" w:hAnsi="Cambria" w:cs="Arial"/>
        </w:rPr>
      </w:pPr>
      <w:r w:rsidRPr="000D2052">
        <w:rPr>
          <w:rFonts w:ascii="Cambria" w:hAnsi="Cambria" w:cs="Arial"/>
        </w:rPr>
        <w:t xml:space="preserve">Prohibits members of the </w:t>
      </w:r>
      <w:proofErr w:type="spellStart"/>
      <w:r w:rsidRPr="000D2052">
        <w:rPr>
          <w:rFonts w:ascii="Cambria" w:hAnsi="Cambria" w:cs="Arial"/>
        </w:rPr>
        <w:t>AFFMC</w:t>
      </w:r>
      <w:proofErr w:type="spellEnd"/>
      <w:r w:rsidRPr="000D2052">
        <w:rPr>
          <w:rFonts w:ascii="Cambria" w:hAnsi="Cambria" w:cs="Arial"/>
        </w:rPr>
        <w:t xml:space="preserve"> from receiving compensation but allows reimbursement from the </w:t>
      </w:r>
      <w:proofErr w:type="spellStart"/>
      <w:r w:rsidRPr="000D2052">
        <w:rPr>
          <w:rFonts w:ascii="Cambria" w:hAnsi="Cambria" w:cs="Arial"/>
        </w:rPr>
        <w:t>AFFMF</w:t>
      </w:r>
      <w:proofErr w:type="spellEnd"/>
      <w:r w:rsidRPr="000D2052">
        <w:rPr>
          <w:rFonts w:ascii="Cambria" w:hAnsi="Cambria" w:cs="Arial"/>
        </w:rPr>
        <w:t xml:space="preserve"> for expenses relating to official committee business.  (Sec. 4)</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Authorizes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to establish a set of standards for individuals to be memorialized and provide maintenance on the Arizona Fallen Firefighter Memorial in Wesley Bolin Plaza. (Sec. 5)  </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Removes language preventing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from receiving property from any public source for use in establishing or maintaining the memorial. (Sec. 5)  </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Removes the requirement of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to submit an annual report relating to the progress of the memorial to the President of the Senate and the Speaker of the House and provide a copy to the Secretary of State and the Director of the Arizona State Library, Archives and Public Records. (Sec. 5)</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Requires an annual Fallen Firefighter Memorial service. (Sec. 5)</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Authorizes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to establish a subcommittee appointed by the chairperson to receive applications and recommend persons for the Tuition Waiver Scholarship to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(Sec. 5) </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t xml:space="preserve">Requires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to forward the Tuition Waiver Scholarship recommendations to the Governor's office. (Sec. 5) </w:t>
      </w:r>
    </w:p>
    <w:p w:rsidR="00FA6E80" w:rsidRPr="000D2052" w:rsidRDefault="00FA6E80" w:rsidP="006A22DF">
      <w:pPr>
        <w:numPr>
          <w:ilvl w:val="0"/>
          <w:numId w:val="56"/>
        </w:numPr>
        <w:spacing w:after="120"/>
        <w:ind w:right="540"/>
        <w:jc w:val="both"/>
        <w:rPr>
          <w:rFonts w:ascii="Cambria" w:hAnsi="Cambria" w:cs="Arial"/>
          <w:sz w:val="22"/>
          <w:szCs w:val="22"/>
        </w:rPr>
      </w:pPr>
      <w:r w:rsidRPr="000D2052">
        <w:rPr>
          <w:rFonts w:ascii="Cambria" w:hAnsi="Cambria" w:cs="Arial"/>
          <w:sz w:val="22"/>
          <w:szCs w:val="22"/>
        </w:rPr>
        <w:lastRenderedPageBreak/>
        <w:t xml:space="preserve">Requires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to meet every January and May and allows additional meetings to be conducted in person or telephonically.  (Sec. 5)</w:t>
      </w:r>
    </w:p>
    <w:p w:rsidR="00FA6E80" w:rsidRPr="000D2052" w:rsidRDefault="00FA6E80" w:rsidP="006A22DF">
      <w:pPr>
        <w:numPr>
          <w:ilvl w:val="0"/>
          <w:numId w:val="56"/>
        </w:numPr>
        <w:spacing w:after="120"/>
        <w:ind w:right="630"/>
        <w:jc w:val="both"/>
        <w:rPr>
          <w:rFonts w:ascii="Cambria" w:hAnsi="Cambria" w:cs="Arial"/>
          <w:sz w:val="22"/>
          <w:szCs w:val="22"/>
        </w:rPr>
      </w:pPr>
      <w:r w:rsidRPr="000D2052">
        <w:rPr>
          <w:rFonts w:ascii="Cambria" w:hAnsi="Cambria" w:cs="Arial"/>
          <w:sz w:val="22"/>
          <w:szCs w:val="22"/>
        </w:rPr>
        <w:t xml:space="preserve">Terminates the </w:t>
      </w:r>
      <w:proofErr w:type="spellStart"/>
      <w:r w:rsidRPr="000D2052">
        <w:rPr>
          <w:rFonts w:ascii="Cambria" w:hAnsi="Cambria" w:cs="Arial"/>
          <w:sz w:val="22"/>
          <w:szCs w:val="22"/>
        </w:rPr>
        <w:t>AFFMC</w:t>
      </w:r>
      <w:proofErr w:type="spellEnd"/>
      <w:r w:rsidRPr="000D2052">
        <w:rPr>
          <w:rFonts w:ascii="Cambria" w:hAnsi="Cambria" w:cs="Arial"/>
          <w:sz w:val="22"/>
          <w:szCs w:val="22"/>
        </w:rPr>
        <w:t xml:space="preserve"> on July 1, 2027. (Sec. 7)</w:t>
      </w:r>
    </w:p>
    <w:p w:rsidR="00FA6E80" w:rsidRPr="000D2052" w:rsidRDefault="00FA6E80" w:rsidP="006A22DF">
      <w:pPr>
        <w:numPr>
          <w:ilvl w:val="0"/>
          <w:numId w:val="56"/>
        </w:numPr>
        <w:spacing w:after="120"/>
        <w:ind w:right="630"/>
        <w:jc w:val="both"/>
        <w:rPr>
          <w:rFonts w:ascii="Cambria" w:hAnsi="Cambria" w:cs="Arial"/>
          <w:sz w:val="22"/>
          <w:szCs w:val="22"/>
        </w:rPr>
      </w:pPr>
      <w:r w:rsidRPr="000D2052">
        <w:rPr>
          <w:rFonts w:ascii="Cambria" w:hAnsi="Cambria" w:cs="Arial"/>
          <w:sz w:val="22"/>
          <w:szCs w:val="22"/>
        </w:rPr>
        <w:t xml:space="preserve">Repeals statute relating to the Fire Fighters and Emergency Paramedics Memorial on January 1, 2028. (Sec. 7)   </w:t>
      </w:r>
    </w:p>
    <w:p w:rsidR="00FA6E80" w:rsidRPr="000D2052" w:rsidRDefault="00FA6E80" w:rsidP="006A22DF">
      <w:pPr>
        <w:numPr>
          <w:ilvl w:val="0"/>
          <w:numId w:val="56"/>
        </w:numPr>
        <w:spacing w:after="120"/>
        <w:ind w:right="630"/>
        <w:jc w:val="both"/>
        <w:rPr>
          <w:rFonts w:ascii="Cambria" w:hAnsi="Cambria" w:cs="Arial"/>
          <w:sz w:val="22"/>
          <w:szCs w:val="22"/>
        </w:rPr>
      </w:pPr>
      <w:r w:rsidRPr="000D2052">
        <w:rPr>
          <w:rFonts w:ascii="Cambria" w:hAnsi="Cambria" w:cs="Arial"/>
          <w:sz w:val="22"/>
          <w:szCs w:val="22"/>
        </w:rPr>
        <w:t>Contains a purpose clause. (Sec. 8)</w:t>
      </w:r>
    </w:p>
    <w:p w:rsidR="00FA6E80" w:rsidRPr="000D2052" w:rsidRDefault="00FA6E80" w:rsidP="006A22DF">
      <w:pPr>
        <w:numPr>
          <w:ilvl w:val="0"/>
          <w:numId w:val="56"/>
        </w:numPr>
        <w:spacing w:after="120"/>
        <w:ind w:right="630"/>
        <w:jc w:val="both"/>
        <w:rPr>
          <w:rFonts w:ascii="Cambria" w:hAnsi="Cambria" w:cs="Arial"/>
          <w:sz w:val="22"/>
          <w:szCs w:val="22"/>
        </w:rPr>
      </w:pPr>
      <w:r w:rsidRPr="000D2052">
        <w:rPr>
          <w:rFonts w:ascii="Cambria" w:hAnsi="Cambria" w:cs="Arial"/>
          <w:sz w:val="22"/>
          <w:szCs w:val="22"/>
        </w:rPr>
        <w:t>Makes technical and conforming changes. (Sec. 1,2,5,6,7)</w:t>
      </w:r>
    </w:p>
    <w:p w:rsidR="00FA6E80" w:rsidRPr="000D2052" w:rsidRDefault="00FA6E80" w:rsidP="000D2052">
      <w:pPr>
        <w:ind w:left="720" w:right="630"/>
        <w:jc w:val="both"/>
        <w:rPr>
          <w:rFonts w:ascii="Cambria" w:hAnsi="Cambria" w:cs="Arial"/>
          <w:b/>
          <w:sz w:val="22"/>
          <w:szCs w:val="22"/>
          <w:u w:val="single"/>
        </w:rPr>
      </w:pPr>
      <w:r w:rsidRPr="000D2052">
        <w:rPr>
          <w:rFonts w:ascii="Cambria" w:hAnsi="Cambria" w:cs="Arial"/>
          <w:b/>
          <w:sz w:val="22"/>
          <w:szCs w:val="22"/>
          <w:u w:val="single"/>
        </w:rPr>
        <w:t>Current Law</w:t>
      </w:r>
    </w:p>
    <w:p w:rsidR="00FA6E80" w:rsidRPr="000D2052" w:rsidRDefault="00FA6E80" w:rsidP="000D2052">
      <w:pPr>
        <w:spacing w:after="120"/>
        <w:ind w:left="720" w:right="630"/>
        <w:jc w:val="both"/>
        <w:rPr>
          <w:rFonts w:ascii="Cambria" w:hAnsi="Cambria" w:cs="Arial"/>
          <w:sz w:val="22"/>
          <w:szCs w:val="22"/>
        </w:rPr>
      </w:pPr>
      <w:r w:rsidRPr="000D2052">
        <w:rPr>
          <w:rFonts w:ascii="Cambria" w:hAnsi="Cambria" w:cs="Arial"/>
          <w:noProof/>
          <w:sz w:val="22"/>
          <w:szCs w:val="22"/>
        </w:rPr>
        <mc:AlternateContent>
          <mc:Choice Requires="wps">
            <w:drawing>
              <wp:anchor distT="0" distB="0" distL="114300" distR="114300" simplePos="0" relativeHeight="251829248" behindDoc="1" locked="1" layoutInCell="1" allowOverlap="0" wp14:anchorId="166C0C97" wp14:editId="4A2BAEAF">
                <wp:simplePos x="0" y="0"/>
                <wp:positionH relativeFrom="margin">
                  <wp:align>center</wp:align>
                </wp:positionH>
                <wp:positionV relativeFrom="margin">
                  <wp:posOffset>8254365</wp:posOffset>
                </wp:positionV>
                <wp:extent cx="5943600" cy="271780"/>
                <wp:effectExtent l="0" t="0" r="19050" b="13970"/>
                <wp:wrapTight wrapText="bothSides">
                  <wp:wrapPolygon edited="0">
                    <wp:start x="0" y="0"/>
                    <wp:lineTo x="0" y="21196"/>
                    <wp:lineTo x="21600" y="21196"/>
                    <wp:lineTo x="21600" y="0"/>
                    <wp:lineTo x="0" y="0"/>
                  </wp:wrapPolygon>
                </wp:wrapTight>
                <wp:docPr id="1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750B1">
                            <w:pPr>
                              <w:jc w:val="center"/>
                            </w:pPr>
                            <w:sdt>
                              <w:sdtPr>
                                <w:tag w:val="Prop105"/>
                                <w:id w:val="2008544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96450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005787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86754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0C97" id="_x0000_s1093" type="#_x0000_t202" style="position:absolute;left:0;text-align:left;margin-left:0;margin-top:649.95pt;width:468pt;height:21.4pt;z-index:-2514872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" o:allowoverlap="f">
                <v:textbox>
                  <w:txbxContent>
                    <w:p w:rsidR="00B45C48" w:rsidRDefault="00B45C48" w:rsidP="000750B1">
                      <w:pPr>
                        <w:jc w:val="center"/>
                      </w:pPr>
                      <w:sdt>
                        <w:sdtPr>
                          <w:tag w:val="Prop105"/>
                          <w:id w:val="2008544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96450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005787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86754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s="Arial"/>
          <w:sz w:val="22"/>
          <w:szCs w:val="22"/>
        </w:rPr>
        <w:t xml:space="preserve">The </w:t>
      </w:r>
      <w:proofErr w:type="spellStart"/>
      <w:r w:rsidRPr="000D2052">
        <w:rPr>
          <w:rFonts w:ascii="Cambria" w:hAnsi="Cambria" w:cs="Arial"/>
          <w:sz w:val="22"/>
          <w:szCs w:val="22"/>
        </w:rPr>
        <w:t>FFEPMB</w:t>
      </w:r>
      <w:proofErr w:type="spellEnd"/>
      <w:r w:rsidRPr="000D2052">
        <w:rPr>
          <w:rFonts w:ascii="Cambria" w:hAnsi="Cambria" w:cs="Arial"/>
          <w:sz w:val="22"/>
          <w:szCs w:val="22"/>
        </w:rPr>
        <w:t xml:space="preserve"> consists of a chairman appointed by the Governor, the state fire marshal, the Attorney General and nine additional members appointed by the chairman.  The nine members consist of; one member from a recognized association representing public fire fighters; one member representing a volunteer fire department or fire district; two fire fighters; two emergency paramedics; two members from the business community; and one member representing the Arizona arts community.  Members of the board are not eligible to receive compensation, but are entitled to reimbursement from the Arizona Fire Fighters and Emergency Paramedics Memorial Fund for expenses relating to official board business.  (</w:t>
      </w:r>
      <w:proofErr w:type="spellStart"/>
      <w:r w:rsidR="00B45C48">
        <w:fldChar w:fldCharType="begin"/>
      </w:r>
      <w:r w:rsidR="00B45C48">
        <w:instrText xml:space="preserve"> HYPERLINK "http://www.azleg.gov/viewdocument/?docName=http://www.azleg.gov/ars/41/01861.htm"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41-1861</w:t>
      </w:r>
      <w:r w:rsidR="00B45C48">
        <w:rPr>
          <w:rStyle w:val="Hyperlink"/>
          <w:rFonts w:ascii="Cambria" w:hAnsi="Cambria" w:cs="Arial"/>
          <w:sz w:val="22"/>
          <w:szCs w:val="22"/>
        </w:rPr>
        <w:fldChar w:fldCharType="end"/>
      </w:r>
      <w:r w:rsidRPr="000D2052">
        <w:rPr>
          <w:rFonts w:ascii="Cambria" w:hAnsi="Cambria" w:cs="Arial"/>
          <w:sz w:val="22"/>
          <w:szCs w:val="22"/>
        </w:rPr>
        <w:t>)</w:t>
      </w:r>
    </w:p>
    <w:p w:rsidR="00FA6E80" w:rsidRPr="000D2052" w:rsidRDefault="00FA6E80" w:rsidP="000D2052">
      <w:pPr>
        <w:spacing w:after="120"/>
        <w:ind w:left="720" w:right="630"/>
        <w:jc w:val="both"/>
        <w:rPr>
          <w:rFonts w:ascii="Cambria" w:hAnsi="Cambria" w:cs="Arial"/>
          <w:sz w:val="22"/>
          <w:szCs w:val="22"/>
        </w:rPr>
      </w:pPr>
      <w:r w:rsidRPr="000D2052">
        <w:rPr>
          <w:rFonts w:ascii="Cambria" w:hAnsi="Cambria" w:cs="Arial"/>
          <w:sz w:val="22"/>
          <w:szCs w:val="22"/>
        </w:rPr>
        <w:t xml:space="preserve">The </w:t>
      </w:r>
      <w:proofErr w:type="spellStart"/>
      <w:r w:rsidRPr="000D2052">
        <w:rPr>
          <w:rFonts w:ascii="Cambria" w:hAnsi="Cambria" w:cs="Arial"/>
          <w:sz w:val="22"/>
          <w:szCs w:val="22"/>
        </w:rPr>
        <w:t>FFEPMB</w:t>
      </w:r>
      <w:proofErr w:type="spellEnd"/>
      <w:r w:rsidRPr="000D2052">
        <w:rPr>
          <w:rFonts w:ascii="Cambria" w:hAnsi="Cambria" w:cs="Arial"/>
          <w:sz w:val="22"/>
          <w:szCs w:val="22"/>
        </w:rPr>
        <w:t xml:space="preserve"> duties consists of: establishing a memorial for all fire fighters and emergency paramedics who have lost their lives in the line of duty; determining who is eligible to be memorialized; plan for additions and maintenance of the Fire Fighters and Emergency Paramedics Memorial; solicit private or public monetary donations for deposit in the </w:t>
      </w:r>
      <w:proofErr w:type="spellStart"/>
      <w:r w:rsidRPr="000D2052">
        <w:rPr>
          <w:rFonts w:ascii="Cambria" w:hAnsi="Cambria" w:cs="Arial"/>
          <w:sz w:val="22"/>
          <w:szCs w:val="22"/>
        </w:rPr>
        <w:t>AFFMF</w:t>
      </w:r>
      <w:proofErr w:type="spellEnd"/>
      <w:r w:rsidRPr="000D2052">
        <w:rPr>
          <w:rFonts w:ascii="Cambria" w:hAnsi="Cambria" w:cs="Arial"/>
          <w:sz w:val="22"/>
          <w:szCs w:val="22"/>
        </w:rPr>
        <w:t>; receive property from any public sources for use in establishing or maintaining the memorial; report annually to the President of the Senate and the Speaker of the House of Representatives on the progress of the memorial and provide a copy of the report to the Secretary of State and the Director of the Arizona State Library, Archives and Public Records; and determine persons who are eligible for the tuition waiver scholarship and report the recommendations to the Arizona Board of Regents or to each community college district governing board. (</w:t>
      </w:r>
      <w:proofErr w:type="spellStart"/>
      <w:r w:rsidR="00B45C48">
        <w:fldChar w:fldCharType="begin"/>
      </w:r>
      <w:r w:rsidR="00B45C48">
        <w:instrText xml:space="preserve"> HYPERLINK "http://www.azleg.gov/viewdocument/?docName=http://www.azleg.gov/ars/41/01862.htm"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41-1862</w:t>
      </w:r>
      <w:r w:rsidR="00B45C48">
        <w:rPr>
          <w:rStyle w:val="Hyperlink"/>
          <w:rFonts w:ascii="Cambria" w:hAnsi="Cambria" w:cs="Arial"/>
          <w:sz w:val="22"/>
          <w:szCs w:val="22"/>
        </w:rPr>
        <w:fldChar w:fldCharType="end"/>
      </w:r>
      <w:r w:rsidRPr="000D2052">
        <w:rPr>
          <w:rFonts w:ascii="Cambria" w:hAnsi="Cambria" w:cs="Arial"/>
          <w:sz w:val="22"/>
          <w:szCs w:val="22"/>
        </w:rPr>
        <w:t>)</w:t>
      </w:r>
    </w:p>
    <w:p w:rsidR="00FA6E80" w:rsidRPr="001C5438" w:rsidRDefault="00FA6E80" w:rsidP="00FA6E80">
      <w:pPr>
        <w:ind w:left="720"/>
        <w:jc w:val="both"/>
        <w:rPr>
          <w:rFonts w:ascii="Cambria" w:hAnsi="Cambria" w:cs="Arial"/>
        </w:rPr>
      </w:pPr>
    </w:p>
    <w:p w:rsidR="00EA62C6" w:rsidRDefault="00EA62C6" w:rsidP="00FA6E80">
      <w:pPr>
        <w:ind w:left="720"/>
        <w:rPr>
          <w:rFonts w:ascii="Arial" w:hAnsi="Arial"/>
          <w:sz w:val="22"/>
        </w:rPr>
      </w:pPr>
    </w:p>
    <w:p w:rsidR="00EA62C6" w:rsidRDefault="00EA62C6" w:rsidP="00FA6E80">
      <w:pPr>
        <w:ind w:left="720"/>
        <w:rPr>
          <w:rFonts w:ascii="Arial" w:hAnsi="Arial"/>
          <w:sz w:val="22"/>
        </w:rPr>
      </w:pPr>
      <w:r>
        <w:rPr>
          <w:rFonts w:ascii="Arial" w:hAnsi="Arial"/>
          <w:sz w:val="22"/>
        </w:rPr>
        <w:br w:type="page"/>
      </w:r>
    </w:p>
    <w:p w:rsidR="00FA6E80" w:rsidRDefault="00FA6E80" w:rsidP="0071106C">
      <w:pPr>
        <w:tabs>
          <w:tab w:val="left" w:pos="1710"/>
          <w:tab w:val="left" w:pos="3240"/>
          <w:tab w:val="left" w:pos="4860"/>
          <w:tab w:val="left" w:pos="5760"/>
        </w:tabs>
        <w:ind w:left="2880"/>
        <w:rPr>
          <w:rFonts w:ascii="Arial" w:hAnsi="Arial"/>
          <w:sz w:val="22"/>
        </w:rPr>
        <w:sectPr w:rsidR="00FA6E80" w:rsidSect="00FA6E8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A6E80" w:rsidRDefault="00FA6E80" w:rsidP="000D2052">
      <w:pPr>
        <w:pStyle w:val="Heading1"/>
        <w:jc w:val="center"/>
      </w:pPr>
      <w:r>
        <w:rPr>
          <w:noProof/>
        </w:rPr>
        <w:lastRenderedPageBreak/>
        <w:drawing>
          <wp:anchor distT="0" distB="0" distL="114300" distR="114300" simplePos="0" relativeHeight="251832320" behindDoc="1" locked="0" layoutInCell="1" allowOverlap="1" wp14:anchorId="57DEAEC5" wp14:editId="14E3ADD6">
            <wp:simplePos x="0" y="0"/>
            <wp:positionH relativeFrom="column">
              <wp:posOffset>2794841</wp:posOffset>
            </wp:positionH>
            <wp:positionV relativeFrom="paragraph">
              <wp:posOffset>-285510</wp:posOffset>
            </wp:positionV>
            <wp:extent cx="1214755" cy="1165860"/>
            <wp:effectExtent l="0" t="0" r="0" b="0"/>
            <wp:wrapNone/>
            <wp:docPr id="124" name="Picture 12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A6E80" w:rsidRDefault="00FA6E80" w:rsidP="000750B1">
      <w:pPr>
        <w:jc w:val="center"/>
        <w:sectPr w:rsidR="00FA6E80" w:rsidSect="000D2052">
          <w:footerReference w:type="default" r:id="rId170"/>
          <w:type w:val="continuous"/>
          <w:pgSz w:w="12240" w:h="15840"/>
          <w:pgMar w:top="90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A6E80" w:rsidRDefault="00FA6E80">
      <w:pPr>
        <w:rPr>
          <w:b/>
        </w:rPr>
      </w:pPr>
    </w:p>
    <w:p w:rsidR="00FA6E80" w:rsidRDefault="00FA6E80" w:rsidP="000750B1">
      <w:pPr>
        <w:spacing w:after="120"/>
        <w:rPr>
          <w:rFonts w:ascii="Cambria" w:hAnsi="Cambria" w:cs="Arial"/>
          <w:b/>
          <w:sz w:val="28"/>
          <w:szCs w:val="28"/>
          <w:u w:val="single"/>
        </w:rPr>
        <w:sectPr w:rsidR="00FA6E80" w:rsidSect="00075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FA6E80" w:rsidRDefault="00FA6E80" w:rsidP="000750B1">
      <w:pPr>
        <w:spacing w:after="120"/>
        <w:rPr>
          <w:rFonts w:ascii="Cambria" w:hAnsi="Cambria" w:cs="Arial"/>
          <w:b/>
          <w:sz w:val="28"/>
          <w:szCs w:val="28"/>
          <w:u w:val="single"/>
        </w:rPr>
      </w:pPr>
    </w:p>
    <w:p w:rsidR="00FA6E80" w:rsidRPr="001C5438" w:rsidRDefault="00FA6E80" w:rsidP="00950CEA">
      <w:pPr>
        <w:rPr>
          <w:rFonts w:ascii="Cambria" w:hAnsi="Cambria" w:cs="Arial"/>
          <w:sz w:val="28"/>
          <w:szCs w:val="28"/>
          <w:u w:val="single"/>
        </w:rPr>
      </w:pPr>
      <w:bookmarkStart w:id="42" w:name="HB2139"/>
      <w:r>
        <w:rPr>
          <w:rFonts w:ascii="Cambria" w:hAnsi="Cambria" w:cs="Arial"/>
          <w:b/>
          <w:sz w:val="28"/>
          <w:szCs w:val="28"/>
          <w:u w:val="single"/>
        </w:rPr>
        <w:t>HB 2139</w:t>
      </w:r>
      <w:bookmarkEnd w:id="42"/>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building code moratorium; repeal</w:t>
      </w:r>
    </w:p>
    <w:p w:rsidR="00950CEA" w:rsidRDefault="00950CEA" w:rsidP="00950CEA">
      <w:pPr>
        <w:rPr>
          <w:rFonts w:ascii="Cambria" w:hAnsi="Cambria" w:cs="Arial"/>
          <w:b/>
          <w:sz w:val="22"/>
          <w:szCs w:val="22"/>
        </w:rPr>
      </w:pPr>
    </w:p>
    <w:p w:rsidR="00FA6E80" w:rsidRPr="00F91CD0" w:rsidRDefault="00FA6E80" w:rsidP="00950CEA">
      <w:pPr>
        <w:rPr>
          <w:rFonts w:ascii="Cambria" w:hAnsi="Cambria" w:cs="Arial"/>
          <w:sz w:val="22"/>
          <w:szCs w:val="22"/>
        </w:rPr>
      </w:pPr>
      <w:r w:rsidRPr="00F91CD0">
        <w:rPr>
          <w:rFonts w:ascii="Cambria" w:hAnsi="Cambria" w:cs="Arial"/>
          <w:b/>
          <w:sz w:val="22"/>
          <w:szCs w:val="22"/>
        </w:rPr>
        <w:t>PRIME SPONSOR:</w:t>
      </w:r>
      <w:r w:rsidRPr="00F91CD0">
        <w:rPr>
          <w:rFonts w:ascii="Cambria" w:hAnsi="Cambria" w:cs="Arial"/>
          <w:sz w:val="22"/>
          <w:szCs w:val="22"/>
        </w:rPr>
        <w:t xml:space="preserve"> Representative </w:t>
      </w:r>
      <w:proofErr w:type="spellStart"/>
      <w:r w:rsidRPr="00F91CD0">
        <w:rPr>
          <w:rFonts w:ascii="Cambria" w:hAnsi="Cambria" w:cs="Arial"/>
          <w:sz w:val="22"/>
          <w:szCs w:val="22"/>
        </w:rPr>
        <w:t>Norgaard</w:t>
      </w:r>
      <w:proofErr w:type="spellEnd"/>
      <w:r w:rsidRPr="00F91CD0">
        <w:rPr>
          <w:rFonts w:ascii="Cambria" w:hAnsi="Cambria" w:cs="Arial"/>
          <w:sz w:val="22"/>
          <w:szCs w:val="22"/>
        </w:rPr>
        <w:t>, LD 18</w:t>
      </w:r>
    </w:p>
    <w:p w:rsidR="00950CEA" w:rsidRDefault="00950CEA" w:rsidP="00950CEA">
      <w:pPr>
        <w:spacing w:line="276" w:lineRule="auto"/>
        <w:rPr>
          <w:rFonts w:ascii="Cambria" w:hAnsi="Cambria" w:cs="Arial"/>
          <w:b/>
          <w:sz w:val="22"/>
          <w:szCs w:val="22"/>
        </w:rPr>
      </w:pPr>
    </w:p>
    <w:p w:rsidR="00FA6E80" w:rsidRPr="00F91CD0" w:rsidRDefault="00FA6E80" w:rsidP="00950CEA">
      <w:pPr>
        <w:spacing w:after="120" w:line="276" w:lineRule="auto"/>
        <w:rPr>
          <w:rFonts w:ascii="Cambria" w:hAnsi="Cambria" w:cs="Arial"/>
          <w:b/>
          <w:sz w:val="22"/>
          <w:szCs w:val="22"/>
        </w:rPr>
      </w:pPr>
      <w:r w:rsidRPr="00F91CD0">
        <w:rPr>
          <w:rFonts w:ascii="Cambria" w:hAnsi="Cambria" w:cs="Arial"/>
          <w:b/>
          <w:sz w:val="22"/>
          <w:szCs w:val="22"/>
        </w:rPr>
        <w:t>BILL STATUS:</w:t>
      </w:r>
      <w:r w:rsidRPr="00F91CD0">
        <w:rPr>
          <w:rFonts w:ascii="Cambria" w:hAnsi="Cambria" w:cs="Arial"/>
          <w:sz w:val="22"/>
          <w:szCs w:val="22"/>
        </w:rPr>
        <w:t xml:space="preserve"> </w:t>
      </w:r>
      <w:hyperlink r:id="rId171" w:tooltip="Bill Status Inquiry" w:history="1">
        <w:r w:rsidRPr="00F91CD0">
          <w:rPr>
            <w:rStyle w:val="Hyperlink"/>
            <w:rFonts w:ascii="Cambria" w:hAnsi="Cambria"/>
            <w:sz w:val="22"/>
            <w:szCs w:val="22"/>
          </w:rPr>
          <w:t>Caucus and COW</w:t>
        </w:r>
      </w:hyperlink>
    </w:p>
    <w:p w:rsidR="00FA6E80" w:rsidRPr="00F91CD0" w:rsidRDefault="00FA6E80" w:rsidP="00950CEA">
      <w:pPr>
        <w:spacing w:after="120" w:line="276" w:lineRule="auto"/>
        <w:rPr>
          <w:rFonts w:ascii="Cambria" w:hAnsi="Cambria" w:cs="Arial"/>
          <w:sz w:val="22"/>
          <w:szCs w:val="22"/>
        </w:rPr>
      </w:pPr>
      <w:r w:rsidRPr="00F91CD0">
        <w:rPr>
          <w:rFonts w:ascii="Cambria" w:hAnsi="Cambria" w:cs="Arial"/>
          <w:sz w:val="22"/>
          <w:szCs w:val="22"/>
        </w:rPr>
        <w:tab/>
      </w:r>
      <w:proofErr w:type="spellStart"/>
      <w:r w:rsidRPr="00F91CD0">
        <w:rPr>
          <w:rFonts w:ascii="Cambria" w:hAnsi="Cambria" w:cs="Arial"/>
          <w:sz w:val="22"/>
          <w:szCs w:val="22"/>
        </w:rPr>
        <w:t>MVRA</w:t>
      </w:r>
      <w:proofErr w:type="spellEnd"/>
      <w:r w:rsidRPr="00F91CD0">
        <w:rPr>
          <w:rFonts w:ascii="Cambria" w:hAnsi="Cambria" w:cs="Arial"/>
          <w:sz w:val="22"/>
          <w:szCs w:val="22"/>
        </w:rPr>
        <w:t>: DP (9-0-0-0)</w:t>
      </w:r>
    </w:p>
    <w:p w:rsidR="00FA6E80" w:rsidRPr="00F91CD0" w:rsidRDefault="00FA6E80">
      <w:pPr>
        <w:rPr>
          <w:rFonts w:ascii="Cambria" w:hAnsi="Cambria" w:cs="Arial"/>
          <w:b/>
          <w:sz w:val="22"/>
          <w:szCs w:val="22"/>
        </w:rPr>
        <w:sectPr w:rsidR="00FA6E80" w:rsidRPr="00F91CD0" w:rsidSect="00FA6E8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F91CD0">
        <w:rPr>
          <w:rFonts w:ascii="Cambria" w:hAnsi="Cambria" w:cs="Arial"/>
          <w:noProof/>
          <w:sz w:val="22"/>
          <w:szCs w:val="22"/>
        </w:rPr>
        <mc:AlternateContent>
          <mc:Choice Requires="wps">
            <w:drawing>
              <wp:anchor distT="0" distB="0" distL="114300" distR="114300" simplePos="0" relativeHeight="251831296" behindDoc="1" locked="1" layoutInCell="1" allowOverlap="1" wp14:anchorId="52E41DF7" wp14:editId="145E81C5">
                <wp:simplePos x="0" y="0"/>
                <wp:positionH relativeFrom="margin">
                  <wp:posOffset>3801110</wp:posOffset>
                </wp:positionH>
                <wp:positionV relativeFrom="page">
                  <wp:posOffset>1524000</wp:posOffset>
                </wp:positionV>
                <wp:extent cx="2667000" cy="933450"/>
                <wp:effectExtent l="0" t="0" r="19050" b="19050"/>
                <wp:wrapTight wrapText="bothSides">
                  <wp:wrapPolygon edited="0">
                    <wp:start x="0" y="0"/>
                    <wp:lineTo x="0" y="21600"/>
                    <wp:lineTo x="21600" y="21600"/>
                    <wp:lineTo x="21600" y="0"/>
                    <wp:lineTo x="0" y="0"/>
                  </wp:wrapPolygon>
                </wp:wrapTight>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1DF7" id="_x0000_s1094" type="#_x0000_t202" style="position:absolute;margin-left:299.3pt;margin-top:120pt;width:210pt;height:73.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XQhQIAABk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" filled="f">
                <v:textbox>
                  <w:txbxContent>
                    <w:p w:rsidR="00B45C48" w:rsidRPr="00BB4358" w:rsidRDefault="00B45C48" w:rsidP="000750B1">
                      <w:pPr>
                        <w:rPr>
                          <w:b/>
                          <w:u w:val="single"/>
                        </w:rPr>
                      </w:pPr>
                      <w:r w:rsidRPr="00BB4358">
                        <w:rPr>
                          <w:b/>
                          <w:u w:val="single"/>
                        </w:rPr>
                        <w:t>Legend:</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FA6E80" w:rsidRPr="00F91CD0" w:rsidRDefault="00FA6E80" w:rsidP="000D2052">
      <w:pPr>
        <w:ind w:left="720" w:right="630"/>
        <w:jc w:val="both"/>
        <w:rPr>
          <w:rFonts w:ascii="Cambria" w:hAnsi="Cambria" w:cs="Arial"/>
          <w:b/>
          <w:sz w:val="22"/>
          <w:szCs w:val="22"/>
          <w:u w:val="single"/>
        </w:rPr>
      </w:pPr>
      <w:r w:rsidRPr="00F91CD0">
        <w:rPr>
          <w:rFonts w:ascii="Cambria" w:hAnsi="Cambria" w:cs="Arial"/>
          <w:b/>
          <w:sz w:val="22"/>
          <w:szCs w:val="22"/>
          <w:u w:val="single"/>
        </w:rPr>
        <w:t>Abstract</w:t>
      </w:r>
    </w:p>
    <w:p w:rsidR="00FA6E80" w:rsidRPr="00F91CD0" w:rsidRDefault="00FA6E80" w:rsidP="000D2052">
      <w:pPr>
        <w:spacing w:after="120"/>
        <w:ind w:left="720" w:right="630"/>
        <w:jc w:val="both"/>
        <w:rPr>
          <w:rFonts w:ascii="Cambria" w:hAnsi="Cambria" w:cs="Arial"/>
          <w:sz w:val="22"/>
          <w:szCs w:val="22"/>
        </w:rPr>
      </w:pPr>
      <w:r w:rsidRPr="00F91CD0">
        <w:rPr>
          <w:rFonts w:ascii="Cambria" w:hAnsi="Cambria" w:cs="Arial"/>
          <w:sz w:val="22"/>
          <w:szCs w:val="22"/>
        </w:rPr>
        <w:t>Relating to municipal codes.</w:t>
      </w:r>
    </w:p>
    <w:p w:rsidR="00FA6E80" w:rsidRPr="00F91CD0" w:rsidRDefault="00FA6E80" w:rsidP="000D2052">
      <w:pPr>
        <w:ind w:left="720" w:right="630"/>
        <w:jc w:val="both"/>
        <w:rPr>
          <w:rFonts w:ascii="Cambria" w:hAnsi="Cambria" w:cs="Arial"/>
          <w:b/>
          <w:sz w:val="22"/>
          <w:szCs w:val="22"/>
          <w:u w:val="single"/>
        </w:rPr>
      </w:pPr>
      <w:r w:rsidRPr="00F91CD0">
        <w:rPr>
          <w:rFonts w:ascii="Cambria" w:hAnsi="Cambria" w:cs="Arial"/>
          <w:b/>
          <w:sz w:val="22"/>
          <w:szCs w:val="22"/>
          <w:u w:val="single"/>
        </w:rPr>
        <w:t>Provisions</w:t>
      </w:r>
    </w:p>
    <w:p w:rsidR="00FA6E80" w:rsidRPr="00F91CD0" w:rsidRDefault="00F91CD0" w:rsidP="00F91CD0">
      <w:pPr>
        <w:spacing w:after="120"/>
        <w:ind w:left="720" w:right="630"/>
        <w:jc w:val="both"/>
        <w:rPr>
          <w:rFonts w:ascii="Cambria" w:hAnsi="Cambria" w:cs="Arial"/>
          <w:sz w:val="22"/>
          <w:szCs w:val="22"/>
        </w:rPr>
      </w:pPr>
      <w:r w:rsidRPr="00F91CD0">
        <w:rPr>
          <w:rFonts w:ascii="Cambria" w:hAnsi="Cambria" w:cs="Arial"/>
          <w:sz w:val="22"/>
          <w:szCs w:val="22"/>
        </w:rPr>
        <w:t xml:space="preserve">1. </w:t>
      </w:r>
      <w:r w:rsidR="00FA6E80" w:rsidRPr="00F91CD0">
        <w:rPr>
          <w:rFonts w:ascii="Cambria" w:hAnsi="Cambria" w:cs="Arial"/>
          <w:sz w:val="22"/>
          <w:szCs w:val="22"/>
        </w:rPr>
        <w:t>Repeals the statute relating to building code moratorium on reside</w:t>
      </w:r>
      <w:r w:rsidR="000D2052" w:rsidRPr="00F91CD0">
        <w:rPr>
          <w:rFonts w:ascii="Cambria" w:hAnsi="Cambria" w:cs="Arial"/>
          <w:sz w:val="22"/>
          <w:szCs w:val="22"/>
        </w:rPr>
        <w:t xml:space="preserve">ntial and commercial buildings. </w:t>
      </w:r>
      <w:r w:rsidR="00FA6E80" w:rsidRPr="00F91CD0">
        <w:rPr>
          <w:rFonts w:ascii="Cambria" w:hAnsi="Cambria" w:cs="Arial"/>
          <w:sz w:val="22"/>
          <w:szCs w:val="22"/>
        </w:rPr>
        <w:t>(Sec. 1)</w:t>
      </w:r>
    </w:p>
    <w:p w:rsidR="00FA6E80" w:rsidRPr="00F91CD0" w:rsidRDefault="00FA6E80" w:rsidP="000D2052">
      <w:pPr>
        <w:ind w:left="720" w:right="630"/>
        <w:jc w:val="both"/>
        <w:rPr>
          <w:rFonts w:ascii="Cambria" w:hAnsi="Cambria" w:cs="Arial"/>
          <w:b/>
          <w:sz w:val="22"/>
          <w:szCs w:val="22"/>
          <w:u w:val="single"/>
        </w:rPr>
      </w:pPr>
      <w:r w:rsidRPr="00F91CD0">
        <w:rPr>
          <w:rFonts w:ascii="Cambria" w:hAnsi="Cambria" w:cs="Arial"/>
          <w:b/>
          <w:sz w:val="22"/>
          <w:szCs w:val="22"/>
          <w:u w:val="single"/>
        </w:rPr>
        <w:t>Current Law</w:t>
      </w:r>
    </w:p>
    <w:p w:rsidR="00FA6E80" w:rsidRPr="00F91CD0" w:rsidRDefault="00FA6E80" w:rsidP="000D2052">
      <w:pPr>
        <w:ind w:left="720" w:right="630"/>
        <w:jc w:val="both"/>
        <w:rPr>
          <w:rFonts w:ascii="Cambria" w:hAnsi="Cambria" w:cs="Arial"/>
          <w:sz w:val="22"/>
          <w:szCs w:val="22"/>
        </w:rPr>
      </w:pPr>
      <w:r w:rsidRPr="00F91CD0">
        <w:rPr>
          <w:rFonts w:ascii="Cambria" w:hAnsi="Cambria" w:cs="Arial"/>
          <w:sz w:val="22"/>
          <w:szCs w:val="22"/>
        </w:rPr>
        <w:t>Beginning June 30, 2009 through June 30, 2011, any new or modified residential or commercial building code or other related codes adopted by a municipality does not apply to a residential or commercial building that received a final site plan or subdivision plat, planned area development or similar approval by a municipality before June 1, 2009. Statute does not prohibit any code changes to the extent and duration required to comply with conditions for federal stimulus funding (</w:t>
      </w:r>
      <w:proofErr w:type="spellStart"/>
      <w:r w:rsidR="00B45C48">
        <w:fldChar w:fldCharType="begin"/>
      </w:r>
      <w:r w:rsidR="00B45C48">
        <w:instrText xml:space="preserve"> HYPERLINK "http://www.azleg.gov/viewdocument/?docName=http://www.azleg.gov/ars/9/00805.htm" </w:instrText>
      </w:r>
      <w:r w:rsidR="00B45C48">
        <w:fldChar w:fldCharType="separate"/>
      </w:r>
      <w:r w:rsidRPr="00F91CD0">
        <w:rPr>
          <w:rStyle w:val="Hyperlink"/>
          <w:rFonts w:ascii="Cambria" w:hAnsi="Cambria" w:cs="Arial"/>
          <w:sz w:val="22"/>
          <w:szCs w:val="22"/>
        </w:rPr>
        <w:t>A.R.S</w:t>
      </w:r>
      <w:proofErr w:type="spellEnd"/>
      <w:r w:rsidRPr="00F91CD0">
        <w:rPr>
          <w:rStyle w:val="Hyperlink"/>
          <w:rFonts w:ascii="Cambria" w:hAnsi="Cambria" w:cs="Arial"/>
          <w:sz w:val="22"/>
          <w:szCs w:val="22"/>
        </w:rPr>
        <w:t>. § 9-805</w:t>
      </w:r>
      <w:r w:rsidR="00B45C48">
        <w:rPr>
          <w:rStyle w:val="Hyperlink"/>
          <w:rFonts w:ascii="Cambria" w:hAnsi="Cambria" w:cs="Arial"/>
          <w:sz w:val="22"/>
          <w:szCs w:val="22"/>
        </w:rPr>
        <w:fldChar w:fldCharType="end"/>
      </w:r>
      <w:r w:rsidRPr="00F91CD0">
        <w:rPr>
          <w:rFonts w:ascii="Cambria" w:hAnsi="Cambria" w:cs="Arial"/>
          <w:sz w:val="22"/>
          <w:szCs w:val="22"/>
        </w:rPr>
        <w:t>).</w:t>
      </w:r>
    </w:p>
    <w:p w:rsidR="00FA6E80" w:rsidRPr="001C5438" w:rsidRDefault="00FA6E80" w:rsidP="000D2052">
      <w:pPr>
        <w:spacing w:after="120"/>
        <w:ind w:left="720" w:right="63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833344" behindDoc="1" locked="1" layoutInCell="1" allowOverlap="0" wp14:anchorId="1DF1B161" wp14:editId="5C2E9DF1">
                <wp:simplePos x="0" y="0"/>
                <wp:positionH relativeFrom="margin">
                  <wp:align>center</wp:align>
                </wp:positionH>
                <wp:positionV relativeFrom="margin">
                  <wp:posOffset>8308975</wp:posOffset>
                </wp:positionV>
                <wp:extent cx="5943600" cy="271780"/>
                <wp:effectExtent l="0" t="0" r="19050" b="13970"/>
                <wp:wrapTight wrapText="bothSides">
                  <wp:wrapPolygon edited="0">
                    <wp:start x="0" y="0"/>
                    <wp:lineTo x="0" y="21196"/>
                    <wp:lineTo x="21600" y="21196"/>
                    <wp:lineTo x="21600" y="0"/>
                    <wp:lineTo x="0" y="0"/>
                  </wp:wrapPolygon>
                </wp:wrapTight>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750B1">
                            <w:pPr>
                              <w:jc w:val="center"/>
                            </w:pPr>
                            <w:sdt>
                              <w:sdtPr>
                                <w:tag w:val="Prop105"/>
                                <w:id w:val="-1639944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36371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949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35896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161" id="_x0000_s1095" type="#_x0000_t202" style="position:absolute;left:0;text-align:left;margin-left:0;margin-top:654.25pt;width:468pt;height:21.4pt;z-index:-2514831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fW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" o:allowoverlap="f">
                <v:textbox>
                  <w:txbxContent>
                    <w:p w:rsidR="00B45C48" w:rsidRDefault="00B45C48" w:rsidP="000750B1">
                      <w:pPr>
                        <w:jc w:val="center"/>
                      </w:pPr>
                      <w:sdt>
                        <w:sdtPr>
                          <w:tag w:val="Prop105"/>
                          <w:id w:val="-1639944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36371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949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35896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FA6E80" w:rsidRDefault="00FA6E80">
      <w:pPr>
        <w:rPr>
          <w:rFonts w:ascii="Arial" w:hAnsi="Arial"/>
          <w:sz w:val="22"/>
        </w:rPr>
      </w:pPr>
    </w:p>
    <w:p w:rsidR="00FA6E80" w:rsidRDefault="00FA6E80">
      <w:pPr>
        <w:rPr>
          <w:rFonts w:ascii="Arial" w:hAnsi="Arial"/>
          <w:sz w:val="22"/>
        </w:rPr>
      </w:pPr>
      <w:r>
        <w:rPr>
          <w:rFonts w:ascii="Arial" w:hAnsi="Arial"/>
          <w:sz w:val="22"/>
        </w:rPr>
        <w:br w:type="page"/>
      </w:r>
    </w:p>
    <w:p w:rsidR="00FA6E80" w:rsidRDefault="00FA6E80" w:rsidP="0071106C">
      <w:pPr>
        <w:tabs>
          <w:tab w:val="left" w:pos="1710"/>
          <w:tab w:val="left" w:pos="3240"/>
          <w:tab w:val="left" w:pos="4860"/>
          <w:tab w:val="left" w:pos="5760"/>
        </w:tabs>
        <w:ind w:left="2880"/>
        <w:rPr>
          <w:rFonts w:ascii="Arial" w:hAnsi="Arial"/>
          <w:sz w:val="22"/>
        </w:rPr>
        <w:sectPr w:rsidR="00FA6E80" w:rsidSect="00FA6E8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AB3889" w:rsidRDefault="00AB3889" w:rsidP="00AB3889">
      <w:pPr>
        <w:pStyle w:val="Heading1"/>
        <w:jc w:val="center"/>
      </w:pPr>
      <w:r>
        <w:rPr>
          <w:noProof/>
        </w:rPr>
        <w:lastRenderedPageBreak/>
        <w:drawing>
          <wp:anchor distT="0" distB="0" distL="114300" distR="114300" simplePos="0" relativeHeight="251852800" behindDoc="1" locked="0" layoutInCell="1" allowOverlap="1" wp14:anchorId="1891757E" wp14:editId="1F552C48">
            <wp:simplePos x="0" y="0"/>
            <wp:positionH relativeFrom="column">
              <wp:posOffset>2861599</wp:posOffset>
            </wp:positionH>
            <wp:positionV relativeFrom="paragraph">
              <wp:posOffset>-286954</wp:posOffset>
            </wp:positionV>
            <wp:extent cx="1214755" cy="1165860"/>
            <wp:effectExtent l="0" t="0" r="0" b="0"/>
            <wp:wrapNone/>
            <wp:docPr id="99" name="Picture 9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AB3889" w:rsidRDefault="00AB3889" w:rsidP="00037DDC">
      <w:pPr>
        <w:jc w:val="center"/>
        <w:sectPr w:rsidR="00AB3889" w:rsidSect="00037DDC">
          <w:footerReference w:type="default" r:id="rId172"/>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AB3889" w:rsidRDefault="00AB3889">
      <w:pPr>
        <w:rPr>
          <w:b/>
        </w:rPr>
      </w:pPr>
    </w:p>
    <w:p w:rsidR="00AB3889" w:rsidRDefault="00AB3889">
      <w:pPr>
        <w:rPr>
          <w:rFonts w:ascii="Cambria" w:hAnsi="Cambria" w:cs="Arial"/>
          <w:b/>
          <w:sz w:val="28"/>
          <w:szCs w:val="28"/>
          <w:u w:val="single"/>
        </w:rPr>
        <w:sectPr w:rsidR="00AB3889" w:rsidSect="00037DD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AB3889" w:rsidRDefault="00AB3889">
      <w:pPr>
        <w:rPr>
          <w:rFonts w:ascii="Cambria" w:hAnsi="Cambria" w:cs="Arial"/>
          <w:b/>
          <w:sz w:val="28"/>
          <w:szCs w:val="28"/>
          <w:u w:val="single"/>
        </w:rPr>
      </w:pPr>
    </w:p>
    <w:p w:rsidR="00AB3889" w:rsidRPr="001C5438" w:rsidRDefault="00AB3889" w:rsidP="00950CEA">
      <w:pPr>
        <w:rPr>
          <w:rFonts w:ascii="Cambria" w:hAnsi="Cambria" w:cs="Arial"/>
          <w:sz w:val="28"/>
          <w:szCs w:val="28"/>
          <w:u w:val="single"/>
        </w:rPr>
      </w:pPr>
      <w:bookmarkStart w:id="43" w:name="HB2159"/>
      <w:r>
        <w:rPr>
          <w:rFonts w:ascii="Cambria" w:hAnsi="Cambria" w:cs="Arial"/>
          <w:b/>
          <w:sz w:val="28"/>
          <w:szCs w:val="28"/>
          <w:u w:val="single"/>
        </w:rPr>
        <w:t>HB 2159</w:t>
      </w:r>
      <w:bookmarkEnd w:id="43"/>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vehicle impoundment; release of vehicles</w:t>
      </w:r>
    </w:p>
    <w:p w:rsidR="000D2052" w:rsidRDefault="000D2052" w:rsidP="00950CEA">
      <w:pPr>
        <w:rPr>
          <w:rFonts w:ascii="Cambria" w:hAnsi="Cambria" w:cs="Arial"/>
          <w:b/>
          <w:sz w:val="22"/>
          <w:szCs w:val="22"/>
        </w:rPr>
      </w:pPr>
    </w:p>
    <w:p w:rsidR="00AB3889" w:rsidRPr="000D2052" w:rsidRDefault="00AB3889"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Mitchell, LD 13</w:t>
      </w:r>
    </w:p>
    <w:p w:rsidR="000D2052" w:rsidRDefault="000D2052" w:rsidP="00950CEA">
      <w:pPr>
        <w:rPr>
          <w:rFonts w:ascii="Cambria" w:hAnsi="Cambria" w:cs="Arial"/>
          <w:b/>
          <w:sz w:val="22"/>
          <w:szCs w:val="22"/>
        </w:rPr>
      </w:pPr>
    </w:p>
    <w:p w:rsidR="00AB3889" w:rsidRPr="000D2052" w:rsidRDefault="00AB3889" w:rsidP="00950CEA">
      <w:pPr>
        <w:spacing w:after="120" w:line="276" w:lineRule="auto"/>
        <w:rPr>
          <w:rFonts w:ascii="Cambria" w:hAnsi="Cambria" w:cs="Arial"/>
          <w:b/>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73" w:tooltip="Bill Status Inquiry" w:history="1">
        <w:r w:rsidRPr="000D2052">
          <w:rPr>
            <w:rStyle w:val="Hyperlink"/>
            <w:rFonts w:ascii="Cambria" w:hAnsi="Cambria"/>
            <w:sz w:val="22"/>
            <w:szCs w:val="22"/>
          </w:rPr>
          <w:t>Caucus and COW</w:t>
        </w:r>
      </w:hyperlink>
    </w:p>
    <w:p w:rsidR="00AB3889" w:rsidRPr="00950CEA" w:rsidRDefault="00AB3889" w:rsidP="00950CEA">
      <w:pPr>
        <w:spacing w:after="120" w:line="276" w:lineRule="auto"/>
        <w:ind w:firstLine="720"/>
        <w:rPr>
          <w:rFonts w:ascii="Cambria" w:hAnsi="Cambria" w:cs="Arial"/>
          <w:sz w:val="22"/>
          <w:szCs w:val="22"/>
        </w:rPr>
        <w:sectPr w:rsidR="00AB3889" w:rsidRPr="00950CEA" w:rsidSect="00AB3889">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D2052">
        <w:rPr>
          <w:rFonts w:ascii="Cambria" w:hAnsi="Cambria" w:cs="Arial"/>
          <w:sz w:val="22"/>
          <w:szCs w:val="22"/>
        </w:rPr>
        <w:t xml:space="preserve">TI: </w:t>
      </w:r>
      <w:proofErr w:type="spellStart"/>
      <w:r w:rsidRPr="000D2052">
        <w:rPr>
          <w:rFonts w:ascii="Cambria" w:hAnsi="Cambria" w:cs="Arial"/>
          <w:sz w:val="22"/>
          <w:szCs w:val="22"/>
        </w:rPr>
        <w:t>DPA</w:t>
      </w:r>
      <w:proofErr w:type="spellEnd"/>
      <w:r w:rsidRPr="000D2052">
        <w:rPr>
          <w:rFonts w:ascii="Cambria" w:hAnsi="Cambria" w:cs="Arial"/>
          <w:sz w:val="22"/>
          <w:szCs w:val="22"/>
        </w:rPr>
        <w:t xml:space="preserve"> (7-0-0-1)</w:t>
      </w:r>
      <w:r w:rsidRPr="000D2052">
        <w:rPr>
          <w:rFonts w:ascii="Cambria" w:hAnsi="Cambria" w:cs="Arial"/>
          <w:noProof/>
          <w:sz w:val="22"/>
          <w:szCs w:val="22"/>
        </w:rPr>
        <mc:AlternateContent>
          <mc:Choice Requires="wps">
            <w:drawing>
              <wp:anchor distT="0" distB="0" distL="114300" distR="114300" simplePos="0" relativeHeight="251851776" behindDoc="1" locked="1" layoutInCell="1" allowOverlap="1" wp14:anchorId="12A90688" wp14:editId="796C3E4F">
                <wp:simplePos x="0" y="0"/>
                <wp:positionH relativeFrom="margin">
                  <wp:posOffset>3907790</wp:posOffset>
                </wp:positionH>
                <wp:positionV relativeFrom="page">
                  <wp:posOffset>1436370</wp:posOffset>
                </wp:positionV>
                <wp:extent cx="2667000" cy="935990"/>
                <wp:effectExtent l="0" t="0" r="19050" b="16510"/>
                <wp:wrapTight wrapText="bothSides">
                  <wp:wrapPolygon edited="0">
                    <wp:start x="0" y="0"/>
                    <wp:lineTo x="0" y="21541"/>
                    <wp:lineTo x="21600" y="21541"/>
                    <wp:lineTo x="21600" y="0"/>
                    <wp:lineTo x="0" y="0"/>
                  </wp:wrapPolygon>
                </wp:wrapTight>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35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37DDC">
                            <w:pPr>
                              <w:rPr>
                                <w:b/>
                                <w:u w:val="single"/>
                              </w:rPr>
                            </w:pPr>
                            <w:r w:rsidRPr="00BB4358">
                              <w:rPr>
                                <w:b/>
                                <w:u w:val="single"/>
                              </w:rPr>
                              <w:t>Legend:</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0688" id="_x0000_s1096" type="#_x0000_t202" style="position:absolute;left:0;text-align:left;margin-left:307.7pt;margin-top:113.1pt;width:210pt;height:73.7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" filled="f">
                <v:textbox>
                  <w:txbxContent>
                    <w:p w:rsidR="00B45C48" w:rsidRPr="00BB4358" w:rsidRDefault="00B45C48" w:rsidP="00037DDC">
                      <w:pPr>
                        <w:rPr>
                          <w:b/>
                          <w:u w:val="single"/>
                        </w:rPr>
                      </w:pPr>
                      <w:r w:rsidRPr="00BB4358">
                        <w:rPr>
                          <w:b/>
                          <w:u w:val="single"/>
                        </w:rPr>
                        <w:t>Legend:</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AB3889" w:rsidRPr="000D2052" w:rsidRDefault="00AB3889" w:rsidP="00950CEA">
      <w:pPr>
        <w:ind w:right="360" w:firstLine="720"/>
        <w:jc w:val="both"/>
        <w:rPr>
          <w:rFonts w:ascii="Cambria" w:hAnsi="Cambria" w:cs="Arial"/>
          <w:b/>
          <w:sz w:val="22"/>
          <w:szCs w:val="22"/>
          <w:u w:val="single"/>
        </w:rPr>
      </w:pPr>
      <w:r w:rsidRPr="000D2052">
        <w:rPr>
          <w:rFonts w:ascii="Cambria" w:hAnsi="Cambria" w:cs="Arial"/>
          <w:b/>
          <w:sz w:val="22"/>
          <w:szCs w:val="22"/>
          <w:u w:val="single"/>
        </w:rPr>
        <w:t>Abstract</w:t>
      </w:r>
    </w:p>
    <w:p w:rsidR="00AB3889" w:rsidRPr="000D2052" w:rsidRDefault="00AB3889" w:rsidP="000D2052">
      <w:pPr>
        <w:spacing w:after="120"/>
        <w:ind w:left="720" w:right="360"/>
        <w:jc w:val="both"/>
        <w:rPr>
          <w:rFonts w:ascii="Cambria" w:hAnsi="Cambria" w:cs="Arial"/>
          <w:sz w:val="22"/>
          <w:szCs w:val="22"/>
        </w:rPr>
      </w:pPr>
      <w:r w:rsidRPr="000D2052">
        <w:rPr>
          <w:rFonts w:ascii="Cambria" w:hAnsi="Cambria" w:cs="Arial"/>
          <w:sz w:val="22"/>
          <w:szCs w:val="22"/>
        </w:rPr>
        <w:t>Relating to release agreements for impounded vehicles.</w:t>
      </w:r>
    </w:p>
    <w:p w:rsidR="00AB3889" w:rsidRPr="000D2052" w:rsidRDefault="00AB3889" w:rsidP="000D2052">
      <w:pPr>
        <w:ind w:left="720" w:right="360"/>
        <w:jc w:val="both"/>
        <w:rPr>
          <w:rFonts w:ascii="Cambria" w:hAnsi="Cambria" w:cs="Arial"/>
          <w:b/>
          <w:sz w:val="22"/>
          <w:szCs w:val="22"/>
          <w:u w:val="single"/>
        </w:rPr>
      </w:pPr>
      <w:r w:rsidRPr="000D2052">
        <w:rPr>
          <w:rFonts w:ascii="Cambria" w:hAnsi="Cambria" w:cs="Arial"/>
          <w:b/>
          <w:sz w:val="22"/>
          <w:szCs w:val="22"/>
          <w:u w:val="single"/>
        </w:rPr>
        <w:t>Provisions</w:t>
      </w:r>
    </w:p>
    <w:p w:rsidR="00AB3889" w:rsidRPr="000D2052" w:rsidRDefault="00AB3889" w:rsidP="006A22DF">
      <w:pPr>
        <w:numPr>
          <w:ilvl w:val="0"/>
          <w:numId w:val="39"/>
        </w:numPr>
        <w:ind w:right="360"/>
        <w:jc w:val="both"/>
        <w:rPr>
          <w:rFonts w:ascii="Cambria" w:hAnsi="Cambria" w:cs="Arial"/>
          <w:sz w:val="22"/>
          <w:szCs w:val="22"/>
        </w:rPr>
      </w:pPr>
      <w:r w:rsidRPr="000D2052">
        <w:rPr>
          <w:rFonts w:ascii="Cambria" w:hAnsi="Cambria" w:cs="Arial"/>
          <w:sz w:val="22"/>
          <w:szCs w:val="22"/>
        </w:rPr>
        <w:t>Removes the requirement that the registered owner of a vehicle that was immobilized or impounded sign an agreement requiring a minimum 30-day impoundment for any future violation within one year.</w:t>
      </w:r>
    </w:p>
    <w:p w:rsidR="00AB3889" w:rsidRPr="000D2052" w:rsidRDefault="00AB3889" w:rsidP="006A22DF">
      <w:pPr>
        <w:numPr>
          <w:ilvl w:val="1"/>
          <w:numId w:val="39"/>
        </w:numPr>
        <w:spacing w:after="200"/>
        <w:ind w:left="1440" w:right="360"/>
        <w:jc w:val="both"/>
        <w:rPr>
          <w:rFonts w:ascii="Cambria" w:hAnsi="Cambria" w:cs="Arial"/>
          <w:b/>
          <w:color w:val="7030A0"/>
          <w:sz w:val="22"/>
          <w:szCs w:val="22"/>
        </w:rPr>
      </w:pPr>
      <w:r w:rsidRPr="000D2052">
        <w:rPr>
          <w:rFonts w:ascii="Cambria" w:hAnsi="Cambria" w:cs="Arial"/>
          <w:b/>
          <w:color w:val="7030A0"/>
          <w:sz w:val="22"/>
          <w:szCs w:val="22"/>
        </w:rPr>
        <w:t xml:space="preserve">SPECIFIES THE RELEASE OF AN IMMOBILIZED OR IMPOUNDED DEALERSHIP VEHICLE TO THE MOTOR VEHICLE DEALER INSTEAD OF THE REGISTERED OWNER. </w:t>
      </w:r>
      <w:r w:rsidRPr="000D2052">
        <w:rPr>
          <w:rFonts w:ascii="Cambria" w:hAnsi="Cambria" w:cs="Arial"/>
          <w:sz w:val="22"/>
          <w:szCs w:val="22"/>
        </w:rPr>
        <w:t>(Sec. 1) (</w:t>
      </w:r>
      <w:r w:rsidRPr="000D2052">
        <w:rPr>
          <w:rFonts w:ascii="Cambria" w:hAnsi="Cambria" w:cs="Arial"/>
          <w:i/>
          <w:sz w:val="22"/>
          <w:szCs w:val="22"/>
        </w:rPr>
        <w:t>TI</w:t>
      </w:r>
      <w:r w:rsidRPr="000D2052">
        <w:rPr>
          <w:rFonts w:ascii="Cambria" w:hAnsi="Cambria" w:cs="Arial"/>
          <w:sz w:val="22"/>
          <w:szCs w:val="22"/>
        </w:rPr>
        <w:t>)</w:t>
      </w:r>
    </w:p>
    <w:p w:rsidR="00AB3889" w:rsidRPr="000D2052" w:rsidRDefault="00AB3889" w:rsidP="006A22DF">
      <w:pPr>
        <w:numPr>
          <w:ilvl w:val="0"/>
          <w:numId w:val="39"/>
        </w:numPr>
        <w:spacing w:after="200"/>
        <w:ind w:right="360"/>
        <w:jc w:val="both"/>
        <w:rPr>
          <w:rFonts w:ascii="Cambria" w:hAnsi="Cambria" w:cs="Arial"/>
          <w:sz w:val="22"/>
          <w:szCs w:val="22"/>
        </w:rPr>
      </w:pPr>
      <w:r w:rsidRPr="000D2052">
        <w:rPr>
          <w:rFonts w:ascii="Cambria" w:hAnsi="Cambria" w:cs="Arial"/>
          <w:sz w:val="22"/>
          <w:szCs w:val="22"/>
        </w:rPr>
        <w:t>Makes technical and conforming changes. (Sec. 1)</w:t>
      </w:r>
    </w:p>
    <w:p w:rsidR="00AB3889" w:rsidRPr="000D2052" w:rsidRDefault="00AB3889" w:rsidP="000D2052">
      <w:pPr>
        <w:ind w:left="720" w:right="360"/>
        <w:jc w:val="both"/>
        <w:rPr>
          <w:rFonts w:ascii="Cambria" w:hAnsi="Cambria" w:cs="Arial"/>
          <w:b/>
          <w:sz w:val="22"/>
          <w:szCs w:val="22"/>
          <w:u w:val="single"/>
        </w:rPr>
      </w:pPr>
      <w:r w:rsidRPr="000D2052">
        <w:rPr>
          <w:rFonts w:ascii="Cambria" w:hAnsi="Cambria" w:cs="Arial"/>
          <w:b/>
          <w:sz w:val="22"/>
          <w:szCs w:val="22"/>
          <w:u w:val="single"/>
        </w:rPr>
        <w:t>Current Law</w:t>
      </w:r>
    </w:p>
    <w:p w:rsidR="00AB3889" w:rsidRPr="000D2052" w:rsidRDefault="00AB3889" w:rsidP="000D2052">
      <w:pPr>
        <w:spacing w:after="120"/>
        <w:ind w:left="720" w:right="360"/>
        <w:jc w:val="both"/>
        <w:rPr>
          <w:rFonts w:ascii="Cambria" w:hAnsi="Cambria" w:cs="Arial"/>
          <w:sz w:val="22"/>
          <w:szCs w:val="22"/>
        </w:rPr>
      </w:pPr>
      <w:r w:rsidRPr="000D2052">
        <w:rPr>
          <w:rFonts w:ascii="Cambria" w:hAnsi="Cambria" w:cs="Arial"/>
          <w:noProof/>
          <w:sz w:val="22"/>
          <w:szCs w:val="22"/>
        </w:rPr>
        <mc:AlternateContent>
          <mc:Choice Requires="wps">
            <w:drawing>
              <wp:anchor distT="0" distB="0" distL="114300" distR="114300" simplePos="0" relativeHeight="251853824" behindDoc="1" locked="1" layoutInCell="1" allowOverlap="0" wp14:anchorId="6F2F7985" wp14:editId="0B55DBCE">
                <wp:simplePos x="0" y="0"/>
                <wp:positionH relativeFrom="margin">
                  <wp:align>center</wp:align>
                </wp:positionH>
                <wp:positionV relativeFrom="margin">
                  <wp:posOffset>8279130</wp:posOffset>
                </wp:positionV>
                <wp:extent cx="5943600" cy="271780"/>
                <wp:effectExtent l="0" t="0" r="19050" b="13970"/>
                <wp:wrapTight wrapText="bothSides">
                  <wp:wrapPolygon edited="0">
                    <wp:start x="0" y="0"/>
                    <wp:lineTo x="0" y="21196"/>
                    <wp:lineTo x="21600" y="21196"/>
                    <wp:lineTo x="21600" y="0"/>
                    <wp:lineTo x="0" y="0"/>
                  </wp:wrapPolygon>
                </wp:wrapTight>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37DDC">
                            <w:pPr>
                              <w:jc w:val="center"/>
                            </w:pPr>
                            <w:sdt>
                              <w:sdtPr>
                                <w:tag w:val="Prop105"/>
                                <w:id w:val="1922364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66247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00593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77113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F7985" id="_x0000_s1097" type="#_x0000_t202" style="position:absolute;left:0;text-align:left;margin-left:0;margin-top:651.9pt;width:468pt;height:21.4pt;z-index:-251462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FLAIAAFk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" o:allowoverlap="f">
                <v:textbox>
                  <w:txbxContent>
                    <w:p w:rsidR="00B45C48" w:rsidRDefault="00B45C48" w:rsidP="00037DDC">
                      <w:pPr>
                        <w:jc w:val="center"/>
                      </w:pPr>
                      <w:sdt>
                        <w:sdtPr>
                          <w:tag w:val="Prop105"/>
                          <w:id w:val="1922364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66247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00593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77113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s="Arial"/>
          <w:sz w:val="22"/>
          <w:szCs w:val="22"/>
        </w:rPr>
        <w:t>Immobilized and impounded vehicles must be released to the registered owner if the person was not the driver upon immobilization or impoundment and signs an agreement requiring a minimum 30-day impoundment for any future violation within one year (</w:t>
      </w:r>
      <w:proofErr w:type="spellStart"/>
      <w:r w:rsidR="00B45C48">
        <w:fldChar w:fldCharType="begin"/>
      </w:r>
      <w:r w:rsidR="00B45C48">
        <w:instrText xml:space="preserve"> HYPERLINK "http://www.azleg.gov/viewdocument/?docName=http://www.azleg.gov/ars/28/03512.htm"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28-3512</w:t>
      </w:r>
      <w:r w:rsidR="00B45C48">
        <w:rPr>
          <w:rStyle w:val="Hyperlink"/>
          <w:rFonts w:ascii="Cambria" w:hAnsi="Cambria" w:cs="Arial"/>
          <w:sz w:val="22"/>
          <w:szCs w:val="22"/>
        </w:rPr>
        <w:fldChar w:fldCharType="end"/>
      </w:r>
      <w:r w:rsidRPr="000D2052">
        <w:rPr>
          <w:rFonts w:ascii="Cambria" w:hAnsi="Cambria" w:cs="Arial"/>
          <w:sz w:val="22"/>
          <w:szCs w:val="22"/>
        </w:rPr>
        <w:t>).</w:t>
      </w:r>
    </w:p>
    <w:p w:rsidR="0068050A" w:rsidRDefault="0068050A" w:rsidP="00AB3889">
      <w:pPr>
        <w:ind w:left="720"/>
        <w:rPr>
          <w:rFonts w:ascii="Cambria" w:hAnsi="Cambria"/>
          <w:b/>
          <w:bCs/>
          <w:kern w:val="32"/>
          <w:sz w:val="32"/>
          <w:szCs w:val="32"/>
        </w:rPr>
      </w:pPr>
    </w:p>
    <w:p w:rsidR="0068050A" w:rsidRDefault="0068050A" w:rsidP="00AB3889">
      <w:pPr>
        <w:ind w:left="720"/>
        <w:rPr>
          <w:rFonts w:ascii="Cambria" w:hAnsi="Cambria"/>
          <w:b/>
          <w:bCs/>
          <w:kern w:val="32"/>
          <w:sz w:val="32"/>
          <w:szCs w:val="32"/>
        </w:rPr>
      </w:pPr>
      <w:r>
        <w:br w:type="page"/>
      </w:r>
    </w:p>
    <w:p w:rsidR="00AB3889" w:rsidRDefault="00AB3889">
      <w:pPr>
        <w:sectPr w:rsidR="00AB3889" w:rsidSect="00AB3889">
          <w:footerReference w:type="default" r:id="rId174"/>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AB3889" w:rsidRDefault="00AB3889" w:rsidP="00AB3889">
      <w:pPr>
        <w:pStyle w:val="Heading1"/>
        <w:jc w:val="center"/>
      </w:pPr>
      <w:r>
        <w:rPr>
          <w:noProof/>
        </w:rPr>
        <w:lastRenderedPageBreak/>
        <w:drawing>
          <wp:anchor distT="0" distB="0" distL="114300" distR="114300" simplePos="0" relativeHeight="251856896" behindDoc="1" locked="0" layoutInCell="1" allowOverlap="1" wp14:anchorId="1FDADAB5" wp14:editId="2A0506A8">
            <wp:simplePos x="0" y="0"/>
            <wp:positionH relativeFrom="column">
              <wp:posOffset>2861599</wp:posOffset>
            </wp:positionH>
            <wp:positionV relativeFrom="paragraph">
              <wp:posOffset>-275079</wp:posOffset>
            </wp:positionV>
            <wp:extent cx="1214755" cy="1165860"/>
            <wp:effectExtent l="0" t="0" r="0" b="0"/>
            <wp:wrapNone/>
            <wp:docPr id="128" name="Picture 12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AB3889" w:rsidRDefault="00AB3889" w:rsidP="00037DDC">
      <w:pPr>
        <w:jc w:val="center"/>
        <w:sectPr w:rsidR="00AB3889" w:rsidSect="00037DDC">
          <w:footerReference w:type="default" r:id="rId17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AB3889" w:rsidRDefault="00AB3889">
      <w:pPr>
        <w:rPr>
          <w:b/>
        </w:rPr>
      </w:pPr>
    </w:p>
    <w:p w:rsidR="00AB3889" w:rsidRDefault="00AB3889">
      <w:pPr>
        <w:rPr>
          <w:rFonts w:ascii="Cambria" w:hAnsi="Cambria" w:cs="Arial"/>
          <w:b/>
          <w:sz w:val="28"/>
          <w:szCs w:val="28"/>
          <w:u w:val="single"/>
        </w:rPr>
        <w:sectPr w:rsidR="00AB3889" w:rsidSect="00037DD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AB3889" w:rsidRDefault="00AB3889">
      <w:pPr>
        <w:rPr>
          <w:rFonts w:ascii="Cambria" w:hAnsi="Cambria" w:cs="Arial"/>
          <w:b/>
          <w:sz w:val="28"/>
          <w:szCs w:val="28"/>
          <w:u w:val="single"/>
        </w:rPr>
      </w:pPr>
    </w:p>
    <w:p w:rsidR="000D2052" w:rsidRDefault="000D2052">
      <w:pPr>
        <w:rPr>
          <w:rFonts w:ascii="Cambria" w:hAnsi="Cambria" w:cs="Arial"/>
          <w:b/>
          <w:sz w:val="28"/>
          <w:szCs w:val="28"/>
          <w:u w:val="single"/>
        </w:rPr>
      </w:pPr>
    </w:p>
    <w:p w:rsidR="00AB3889" w:rsidRPr="001C5438" w:rsidRDefault="00AB3889" w:rsidP="00950CEA">
      <w:pPr>
        <w:rPr>
          <w:rFonts w:ascii="Cambria" w:hAnsi="Cambria" w:cs="Arial"/>
          <w:sz w:val="28"/>
          <w:szCs w:val="28"/>
          <w:u w:val="single"/>
        </w:rPr>
      </w:pPr>
      <w:bookmarkStart w:id="44" w:name="HB2247"/>
      <w:r>
        <w:rPr>
          <w:rFonts w:ascii="Cambria" w:hAnsi="Cambria" w:cs="Arial"/>
          <w:b/>
          <w:sz w:val="28"/>
          <w:szCs w:val="28"/>
          <w:u w:val="single"/>
        </w:rPr>
        <w:t>HB 2247</w:t>
      </w:r>
      <w:bookmarkEnd w:id="44"/>
      <w:r>
        <w:rPr>
          <w:rFonts w:ascii="Cambria" w:hAnsi="Cambria" w:cs="Arial"/>
          <w:b/>
          <w:sz w:val="28"/>
          <w:szCs w:val="28"/>
          <w:u w:val="single"/>
        </w:rPr>
        <w:t>:</w:t>
      </w:r>
      <w:r w:rsidRPr="00404152">
        <w:rPr>
          <w:rFonts w:ascii="Cambria" w:hAnsi="Cambria" w:cs="Arial"/>
          <w:sz w:val="28"/>
          <w:szCs w:val="28"/>
          <w:u w:val="single"/>
        </w:rPr>
        <w:t xml:space="preserve"> </w:t>
      </w:r>
      <w:r>
        <w:rPr>
          <w:rFonts w:ascii="Cambria" w:hAnsi="Cambria" w:cs="Arial"/>
          <w:sz w:val="28"/>
          <w:szCs w:val="28"/>
          <w:u w:val="single"/>
        </w:rPr>
        <w:t>school bus drivers; fingerprint cards</w:t>
      </w:r>
    </w:p>
    <w:p w:rsidR="000D2052" w:rsidRDefault="000D2052" w:rsidP="00950CEA">
      <w:pPr>
        <w:rPr>
          <w:rFonts w:ascii="Cambria" w:hAnsi="Cambria" w:cs="Arial"/>
          <w:b/>
          <w:sz w:val="22"/>
          <w:szCs w:val="22"/>
        </w:rPr>
      </w:pPr>
    </w:p>
    <w:p w:rsidR="00AB3889" w:rsidRPr="000D2052" w:rsidRDefault="00AB3889"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Grantham, LD 12</w:t>
      </w:r>
    </w:p>
    <w:p w:rsidR="000D2052" w:rsidRDefault="000D2052" w:rsidP="00950CEA">
      <w:pPr>
        <w:rPr>
          <w:rFonts w:ascii="Cambria" w:hAnsi="Cambria" w:cs="Arial"/>
          <w:b/>
          <w:sz w:val="22"/>
          <w:szCs w:val="22"/>
        </w:rPr>
      </w:pPr>
    </w:p>
    <w:p w:rsidR="00AB3889" w:rsidRPr="000D2052" w:rsidRDefault="00AB3889" w:rsidP="00950CEA">
      <w:pPr>
        <w:spacing w:after="120" w:line="276" w:lineRule="auto"/>
        <w:rPr>
          <w:rFonts w:ascii="Cambria" w:hAnsi="Cambria" w:cs="Arial"/>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76" w:tooltip="Bill Status Inquiry" w:history="1">
        <w:r w:rsidRPr="000D2052">
          <w:rPr>
            <w:rStyle w:val="Hyperlink"/>
            <w:rFonts w:ascii="Cambria" w:hAnsi="Cambria"/>
            <w:sz w:val="22"/>
            <w:szCs w:val="22"/>
          </w:rPr>
          <w:t>Caucus and COW</w:t>
        </w:r>
      </w:hyperlink>
    </w:p>
    <w:p w:rsidR="00AB3889" w:rsidRPr="000D2052" w:rsidRDefault="00AB3889" w:rsidP="00950CEA">
      <w:pPr>
        <w:spacing w:after="120" w:line="276" w:lineRule="auto"/>
        <w:ind w:firstLine="720"/>
        <w:rPr>
          <w:rFonts w:ascii="Cambria" w:hAnsi="Cambria" w:cs="Arial"/>
          <w:b/>
          <w:sz w:val="22"/>
          <w:szCs w:val="22"/>
        </w:rPr>
        <w:sectPr w:rsidR="00AB3889" w:rsidRPr="000D2052" w:rsidSect="00AB3889">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0D2052">
        <w:rPr>
          <w:rFonts w:ascii="Cambria" w:hAnsi="Cambria" w:cs="Arial"/>
          <w:sz w:val="22"/>
          <w:szCs w:val="22"/>
        </w:rPr>
        <w:t>TI: DP (7-0-0-1)</w:t>
      </w:r>
      <w:r w:rsidRPr="000D2052">
        <w:rPr>
          <w:rFonts w:ascii="Cambria" w:hAnsi="Cambria" w:cs="Arial"/>
          <w:noProof/>
          <w:sz w:val="22"/>
          <w:szCs w:val="22"/>
        </w:rPr>
        <mc:AlternateContent>
          <mc:Choice Requires="wps">
            <w:drawing>
              <wp:anchor distT="0" distB="0" distL="114300" distR="114300" simplePos="0" relativeHeight="251855872" behindDoc="1" locked="1" layoutInCell="1" allowOverlap="1" wp14:anchorId="6402F92A" wp14:editId="611D9EE4">
                <wp:simplePos x="0" y="0"/>
                <wp:positionH relativeFrom="margin">
                  <wp:posOffset>3865245</wp:posOffset>
                </wp:positionH>
                <wp:positionV relativeFrom="page">
                  <wp:posOffset>1647190</wp:posOffset>
                </wp:positionV>
                <wp:extent cx="2667000" cy="1219200"/>
                <wp:effectExtent l="0" t="0" r="19050" b="19050"/>
                <wp:wrapTight wrapText="bothSides">
                  <wp:wrapPolygon edited="0">
                    <wp:start x="0" y="0"/>
                    <wp:lineTo x="0" y="21600"/>
                    <wp:lineTo x="21600" y="21600"/>
                    <wp:lineTo x="21600" y="0"/>
                    <wp:lineTo x="0" y="0"/>
                  </wp:wrapPolygon>
                </wp:wrapTight>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37DDC">
                            <w:pPr>
                              <w:rPr>
                                <w:b/>
                                <w:u w:val="single"/>
                              </w:rPr>
                            </w:pPr>
                            <w:r w:rsidRPr="00BB4358">
                              <w:rPr>
                                <w:b/>
                                <w:u w:val="single"/>
                              </w:rPr>
                              <w:t>Legend:</w:t>
                            </w:r>
                          </w:p>
                          <w:p w:rsidR="00B45C48" w:rsidRDefault="00B45C48" w:rsidP="00037DDC">
                            <w:r>
                              <w:t xml:space="preserve">ADPS – Arizona Department of Public Safety </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F92A" id="_x0000_s1098" type="#_x0000_t202" style="position:absolute;left:0;text-align:left;margin-left:304.35pt;margin-top:129.7pt;width:210pt;height:96pt;z-index:-251460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" filled="f">
                <v:textbox>
                  <w:txbxContent>
                    <w:p w:rsidR="00B45C48" w:rsidRPr="00BB4358" w:rsidRDefault="00B45C48" w:rsidP="00037DDC">
                      <w:pPr>
                        <w:rPr>
                          <w:b/>
                          <w:u w:val="single"/>
                        </w:rPr>
                      </w:pPr>
                      <w:r w:rsidRPr="00BB4358">
                        <w:rPr>
                          <w:b/>
                          <w:u w:val="single"/>
                        </w:rPr>
                        <w:t>Legend:</w:t>
                      </w:r>
                    </w:p>
                    <w:p w:rsidR="00B45C48" w:rsidRDefault="00B45C48" w:rsidP="00037DDC">
                      <w:r>
                        <w:t xml:space="preserve">ADPS – Arizona Department of Public Safety </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AB3889" w:rsidRPr="000D2052" w:rsidRDefault="00AB3889" w:rsidP="00AB3889">
      <w:pPr>
        <w:ind w:left="720"/>
        <w:jc w:val="both"/>
        <w:rPr>
          <w:rFonts w:ascii="Cambria" w:hAnsi="Cambria" w:cs="Arial"/>
          <w:b/>
          <w:sz w:val="22"/>
          <w:szCs w:val="22"/>
          <w:u w:val="single"/>
        </w:rPr>
      </w:pPr>
      <w:r w:rsidRPr="000D2052">
        <w:rPr>
          <w:rFonts w:ascii="Cambria" w:hAnsi="Cambria" w:cs="Arial"/>
          <w:b/>
          <w:sz w:val="22"/>
          <w:szCs w:val="22"/>
          <w:u w:val="single"/>
        </w:rPr>
        <w:t>Abstract</w:t>
      </w:r>
    </w:p>
    <w:p w:rsidR="00AB3889" w:rsidRPr="000D2052" w:rsidRDefault="00AB3889" w:rsidP="00AB3889">
      <w:pPr>
        <w:spacing w:after="120"/>
        <w:ind w:left="720"/>
        <w:jc w:val="both"/>
        <w:rPr>
          <w:rFonts w:ascii="Cambria" w:hAnsi="Cambria" w:cs="Arial"/>
          <w:sz w:val="22"/>
          <w:szCs w:val="22"/>
        </w:rPr>
      </w:pPr>
      <w:r w:rsidRPr="000D2052">
        <w:rPr>
          <w:rFonts w:ascii="Cambria" w:hAnsi="Cambria" w:cs="Arial"/>
          <w:sz w:val="22"/>
          <w:szCs w:val="22"/>
        </w:rPr>
        <w:t xml:space="preserve">Relating to fingerprint clearance cards for school bus drivers.  </w:t>
      </w:r>
    </w:p>
    <w:p w:rsidR="00AB3889" w:rsidRPr="000D2052" w:rsidRDefault="00AB3889" w:rsidP="00AB3889">
      <w:pPr>
        <w:ind w:left="720"/>
        <w:jc w:val="both"/>
        <w:rPr>
          <w:rFonts w:ascii="Cambria" w:hAnsi="Cambria" w:cs="Arial"/>
          <w:b/>
          <w:sz w:val="22"/>
          <w:szCs w:val="22"/>
          <w:u w:val="single"/>
        </w:rPr>
      </w:pPr>
      <w:r w:rsidRPr="000D2052">
        <w:rPr>
          <w:rFonts w:ascii="Cambria" w:hAnsi="Cambria" w:cs="Arial"/>
          <w:b/>
          <w:sz w:val="22"/>
          <w:szCs w:val="22"/>
          <w:u w:val="single"/>
        </w:rPr>
        <w:t>Provisions</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Requires a person to have a valid fingerprint clearance card issued by ADPS in order to be certified as a school bus driver.  (Sec. 1)</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Removes language relating to the current background check for school bus drivers.  (Sec. 1)</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Requires a certified school bus driver maintain a valid fingerprint clearance card for the duration of the certification period.  (Sec. 1)</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Directs ADPS to suspend a school bus driver certificate if the fingerprint clearance card is invalid, suspended, canceled or revoked.  (Sec. 1)</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Requires all current certified school bus drivers to obtain a valid fingerprint clearance card and submit an identity verified fingerprint card by July 1, 2018 in order to maintain certification.  (Sec. 5)</w:t>
      </w:r>
    </w:p>
    <w:p w:rsidR="00AB3889" w:rsidRPr="000D2052" w:rsidRDefault="00AB3889" w:rsidP="006A22DF">
      <w:pPr>
        <w:numPr>
          <w:ilvl w:val="0"/>
          <w:numId w:val="57"/>
        </w:numPr>
        <w:spacing w:after="120"/>
        <w:jc w:val="both"/>
        <w:rPr>
          <w:rFonts w:ascii="Cambria" w:hAnsi="Cambria" w:cs="Arial"/>
          <w:sz w:val="22"/>
          <w:szCs w:val="22"/>
        </w:rPr>
      </w:pPr>
      <w:r w:rsidRPr="000D2052">
        <w:rPr>
          <w:rFonts w:ascii="Cambria" w:hAnsi="Cambria" w:cs="Arial"/>
          <w:sz w:val="22"/>
          <w:szCs w:val="22"/>
        </w:rPr>
        <w:t>Makes technical and conforming changes. (Sec. 1, 2, 3, 4)</w:t>
      </w:r>
    </w:p>
    <w:p w:rsidR="00AB3889" w:rsidRPr="000D2052" w:rsidRDefault="00AB3889" w:rsidP="00AB3889">
      <w:pPr>
        <w:ind w:left="720"/>
        <w:jc w:val="both"/>
        <w:rPr>
          <w:rFonts w:ascii="Cambria" w:hAnsi="Cambria" w:cs="Arial"/>
          <w:b/>
          <w:sz w:val="22"/>
          <w:szCs w:val="22"/>
          <w:u w:val="single"/>
        </w:rPr>
      </w:pPr>
      <w:r w:rsidRPr="000D2052">
        <w:rPr>
          <w:rFonts w:ascii="Cambria" w:hAnsi="Cambria" w:cs="Arial"/>
          <w:b/>
          <w:sz w:val="22"/>
          <w:szCs w:val="22"/>
          <w:u w:val="single"/>
        </w:rPr>
        <w:t>Current Law</w:t>
      </w:r>
    </w:p>
    <w:p w:rsidR="00AB3889" w:rsidRPr="000D2052" w:rsidRDefault="00AB3889" w:rsidP="00AB3889">
      <w:pPr>
        <w:spacing w:after="120"/>
        <w:ind w:left="720"/>
        <w:jc w:val="both"/>
        <w:rPr>
          <w:rFonts w:ascii="Cambria" w:hAnsi="Cambria" w:cs="Arial"/>
          <w:sz w:val="22"/>
          <w:szCs w:val="22"/>
        </w:rPr>
      </w:pPr>
      <w:r w:rsidRPr="000D2052">
        <w:rPr>
          <w:rFonts w:ascii="Cambria" w:hAnsi="Cambria" w:cs="Arial"/>
          <w:noProof/>
          <w:sz w:val="22"/>
          <w:szCs w:val="22"/>
        </w:rPr>
        <mc:AlternateContent>
          <mc:Choice Requires="wps">
            <w:drawing>
              <wp:anchor distT="0" distB="0" distL="114300" distR="114300" simplePos="0" relativeHeight="251857920" behindDoc="1" locked="1" layoutInCell="1" allowOverlap="0" wp14:anchorId="451284FE" wp14:editId="7284DE56">
                <wp:simplePos x="0" y="0"/>
                <wp:positionH relativeFrom="margin">
                  <wp:align>center</wp:align>
                </wp:positionH>
                <wp:positionV relativeFrom="margin">
                  <wp:posOffset>8221980</wp:posOffset>
                </wp:positionV>
                <wp:extent cx="5943600" cy="271780"/>
                <wp:effectExtent l="0" t="0" r="19050" b="13970"/>
                <wp:wrapTight wrapText="bothSides">
                  <wp:wrapPolygon edited="0">
                    <wp:start x="0" y="0"/>
                    <wp:lineTo x="0" y="21196"/>
                    <wp:lineTo x="21600" y="21196"/>
                    <wp:lineTo x="21600" y="0"/>
                    <wp:lineTo x="0" y="0"/>
                  </wp:wrapPolygon>
                </wp:wrapTight>
                <wp:docPr id="1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37DDC">
                            <w:pPr>
                              <w:jc w:val="center"/>
                            </w:pPr>
                            <w:sdt>
                              <w:sdtPr>
                                <w:tag w:val="Prop105"/>
                                <w:id w:val="1818219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74276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17972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3691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84FE" id="_x0000_s1099" type="#_x0000_t202" style="position:absolute;left:0;text-align:left;margin-left:0;margin-top:647.4pt;width:468pt;height:21.4pt;z-index:-2514585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NkLgIAAFo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" o:allowoverlap="f">
                <v:textbox>
                  <w:txbxContent>
                    <w:p w:rsidR="00B45C48" w:rsidRDefault="00B45C48" w:rsidP="00037DDC">
                      <w:pPr>
                        <w:jc w:val="center"/>
                      </w:pPr>
                      <w:sdt>
                        <w:sdtPr>
                          <w:tag w:val="Prop105"/>
                          <w:id w:val="1818219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74276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17972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3691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s="Arial"/>
          <w:sz w:val="22"/>
          <w:szCs w:val="22"/>
        </w:rPr>
        <w:t>Each applicant for a school bus driver certificate must submit a full set of fingerprints to ADPS in order to obtain a state and federal criminal record check.  Each applicant is required to pay a fee to reimburse ADPS for the cost of obtaining the criminal records check (</w:t>
      </w:r>
      <w:proofErr w:type="spellStart"/>
      <w:r w:rsidR="00B45C48">
        <w:fldChar w:fldCharType="begin"/>
      </w:r>
      <w:r w:rsidR="00B45C48">
        <w:instrText xml:space="preserve"> HYPERLINK "http://www.azleg.gov/viewdocument/?docName=http://www.azleg.gov/ars/28/03228.htm" </w:instrText>
      </w:r>
      <w:r w:rsidR="00B45C48">
        <w:fldChar w:fldCharType="separate"/>
      </w:r>
      <w:r w:rsidRPr="000D2052">
        <w:rPr>
          <w:rStyle w:val="Hyperlink"/>
          <w:rFonts w:ascii="Cambria" w:hAnsi="Cambria" w:cs="Arial"/>
          <w:sz w:val="22"/>
          <w:szCs w:val="22"/>
        </w:rPr>
        <w:t>A.R.S</w:t>
      </w:r>
      <w:proofErr w:type="spellEnd"/>
      <w:r w:rsidRPr="000D2052">
        <w:rPr>
          <w:rStyle w:val="Hyperlink"/>
          <w:rFonts w:ascii="Cambria" w:hAnsi="Cambria" w:cs="Arial"/>
          <w:sz w:val="22"/>
          <w:szCs w:val="22"/>
        </w:rPr>
        <w:t>. § 28-3228</w:t>
      </w:r>
      <w:r w:rsidR="00B45C48">
        <w:rPr>
          <w:rStyle w:val="Hyperlink"/>
          <w:rFonts w:ascii="Cambria" w:hAnsi="Cambria" w:cs="Arial"/>
          <w:sz w:val="22"/>
          <w:szCs w:val="22"/>
        </w:rPr>
        <w:fldChar w:fldCharType="end"/>
      </w:r>
      <w:r w:rsidRPr="000D2052">
        <w:rPr>
          <w:rFonts w:ascii="Cambria" w:hAnsi="Cambria" w:cs="Arial"/>
          <w:sz w:val="22"/>
          <w:szCs w:val="22"/>
        </w:rPr>
        <w:t>).</w:t>
      </w:r>
    </w:p>
    <w:p w:rsidR="00AB3889" w:rsidRPr="000D2052" w:rsidRDefault="00AB3889">
      <w:pPr>
        <w:rPr>
          <w:rFonts w:ascii="Cambria" w:hAnsi="Cambria"/>
          <w:b/>
          <w:bCs/>
          <w:kern w:val="32"/>
          <w:sz w:val="22"/>
          <w:szCs w:val="22"/>
        </w:rPr>
        <w:sectPr w:rsidR="00AB3889" w:rsidRPr="000D2052" w:rsidSect="000D2052">
          <w:type w:val="continuous"/>
          <w:pgSz w:w="12240" w:h="15840"/>
          <w:pgMar w:top="720" w:right="126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68050A" w:rsidRPr="000D2052" w:rsidRDefault="0068050A">
      <w:pPr>
        <w:rPr>
          <w:rFonts w:ascii="Cambria" w:hAnsi="Cambria"/>
          <w:b/>
          <w:bCs/>
          <w:kern w:val="32"/>
          <w:sz w:val="22"/>
          <w:szCs w:val="22"/>
        </w:rPr>
      </w:pPr>
    </w:p>
    <w:p w:rsidR="000D2052" w:rsidRDefault="0068050A" w:rsidP="00AB3889">
      <w:pPr>
        <w:pStyle w:val="Heading1"/>
        <w:jc w:val="center"/>
      </w:pPr>
      <w:r>
        <w:br w:type="page"/>
      </w:r>
    </w:p>
    <w:p w:rsidR="00AB3889" w:rsidRDefault="00AB3889" w:rsidP="00AB3889">
      <w:pPr>
        <w:pStyle w:val="Heading1"/>
        <w:jc w:val="center"/>
      </w:pPr>
      <w:r>
        <w:rPr>
          <w:noProof/>
        </w:rPr>
        <w:lastRenderedPageBreak/>
        <w:drawing>
          <wp:anchor distT="0" distB="0" distL="114300" distR="114300" simplePos="0" relativeHeight="251860992" behindDoc="1" locked="0" layoutInCell="1" allowOverlap="1" wp14:anchorId="3B51708B" wp14:editId="3E5745FC">
            <wp:simplePos x="0" y="0"/>
            <wp:positionH relativeFrom="column">
              <wp:posOffset>2848701</wp:posOffset>
            </wp:positionH>
            <wp:positionV relativeFrom="paragraph">
              <wp:posOffset>-462915</wp:posOffset>
            </wp:positionV>
            <wp:extent cx="1214755" cy="1165860"/>
            <wp:effectExtent l="0" t="0" r="0" b="0"/>
            <wp:wrapNone/>
            <wp:docPr id="131" name="Picture 13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AB3889" w:rsidRDefault="00AB3889" w:rsidP="00037DDC">
      <w:pPr>
        <w:jc w:val="center"/>
        <w:sectPr w:rsidR="00AB3889" w:rsidSect="000D2052">
          <w:footerReference w:type="default" r:id="rId177"/>
          <w:type w:val="continuous"/>
          <w:pgSz w:w="12240" w:h="15840"/>
          <w:pgMar w:top="126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AB3889" w:rsidRDefault="00AB3889">
      <w:pPr>
        <w:rPr>
          <w:b/>
        </w:rPr>
      </w:pPr>
    </w:p>
    <w:p w:rsidR="00AB3889" w:rsidRDefault="00AB3889">
      <w:pPr>
        <w:rPr>
          <w:rFonts w:ascii="Cambria" w:hAnsi="Cambria" w:cs="Arial"/>
          <w:b/>
          <w:sz w:val="28"/>
          <w:szCs w:val="28"/>
          <w:u w:val="single"/>
        </w:rPr>
        <w:sectPr w:rsidR="00AB3889" w:rsidSect="00037DD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AB3889" w:rsidRDefault="00AB3889">
      <w:pPr>
        <w:rPr>
          <w:rFonts w:ascii="Cambria" w:hAnsi="Cambria" w:cs="Arial"/>
          <w:b/>
          <w:sz w:val="28"/>
          <w:szCs w:val="28"/>
          <w:u w:val="single"/>
        </w:rPr>
      </w:pPr>
    </w:p>
    <w:p w:rsidR="00AB3889" w:rsidRDefault="00AB3889">
      <w:pPr>
        <w:rPr>
          <w:rFonts w:ascii="Cambria" w:hAnsi="Cambria" w:cs="Arial"/>
          <w:b/>
          <w:sz w:val="28"/>
          <w:szCs w:val="28"/>
          <w:u w:val="single"/>
        </w:rPr>
      </w:pPr>
    </w:p>
    <w:p w:rsidR="00AB3889" w:rsidRPr="001C5438" w:rsidRDefault="00AB3889" w:rsidP="00950CEA">
      <w:pPr>
        <w:rPr>
          <w:rFonts w:ascii="Cambria" w:hAnsi="Cambria" w:cs="Arial"/>
          <w:sz w:val="28"/>
          <w:szCs w:val="28"/>
          <w:u w:val="single"/>
        </w:rPr>
      </w:pPr>
      <w:bookmarkStart w:id="45" w:name="HB2249"/>
      <w:proofErr w:type="spellStart"/>
      <w:r>
        <w:rPr>
          <w:rFonts w:ascii="Cambria" w:hAnsi="Cambria" w:cs="Arial"/>
          <w:b/>
          <w:sz w:val="28"/>
          <w:szCs w:val="28"/>
          <w:u w:val="single"/>
        </w:rPr>
        <w:t>HB2249</w:t>
      </w:r>
      <w:proofErr w:type="spellEnd"/>
      <w:r>
        <w:rPr>
          <w:rFonts w:ascii="Cambria" w:hAnsi="Cambria" w:cs="Arial"/>
          <w:b/>
          <w:sz w:val="28"/>
          <w:szCs w:val="28"/>
          <w:u w:val="single"/>
        </w:rPr>
        <w:t>:</w:t>
      </w:r>
      <w:r w:rsidRPr="00404152">
        <w:rPr>
          <w:rFonts w:ascii="Cambria" w:hAnsi="Cambria" w:cs="Arial"/>
          <w:sz w:val="28"/>
          <w:szCs w:val="28"/>
          <w:u w:val="single"/>
        </w:rPr>
        <w:t xml:space="preserve"> </w:t>
      </w:r>
      <w:bookmarkEnd w:id="45"/>
      <w:r>
        <w:rPr>
          <w:rFonts w:ascii="Cambria" w:hAnsi="Cambria" w:cs="Arial"/>
          <w:sz w:val="28"/>
          <w:szCs w:val="28"/>
          <w:u w:val="single"/>
        </w:rPr>
        <w:t>vehicle registration; nonresidents; penalty</w:t>
      </w:r>
    </w:p>
    <w:p w:rsidR="000D2052" w:rsidRDefault="000D2052" w:rsidP="00950CEA">
      <w:pPr>
        <w:rPr>
          <w:rFonts w:ascii="Cambria" w:hAnsi="Cambria" w:cs="Arial"/>
          <w:b/>
          <w:sz w:val="22"/>
          <w:szCs w:val="22"/>
        </w:rPr>
      </w:pPr>
    </w:p>
    <w:p w:rsidR="00AB3889" w:rsidRPr="000D2052" w:rsidRDefault="00AB3889"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Boyer, LD 20</w:t>
      </w:r>
    </w:p>
    <w:p w:rsidR="000D2052" w:rsidRDefault="000D2052" w:rsidP="00950CEA">
      <w:pPr>
        <w:rPr>
          <w:rFonts w:ascii="Cambria" w:hAnsi="Cambria" w:cs="Arial"/>
          <w:b/>
          <w:sz w:val="22"/>
          <w:szCs w:val="22"/>
        </w:rPr>
      </w:pPr>
    </w:p>
    <w:p w:rsidR="00AB3889" w:rsidRPr="000D2052" w:rsidRDefault="00AB3889" w:rsidP="00950CEA">
      <w:pPr>
        <w:spacing w:after="120" w:line="276" w:lineRule="auto"/>
        <w:rPr>
          <w:rFonts w:ascii="Cambria" w:hAnsi="Cambria" w:cs="Arial"/>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78" w:tooltip="Bill Status Inquiry" w:history="1">
        <w:r w:rsidRPr="000D2052">
          <w:rPr>
            <w:rStyle w:val="Hyperlink"/>
            <w:rFonts w:ascii="Cambria" w:hAnsi="Cambria"/>
            <w:sz w:val="22"/>
            <w:szCs w:val="22"/>
          </w:rPr>
          <w:t>Caucus and COW</w:t>
        </w:r>
      </w:hyperlink>
    </w:p>
    <w:p w:rsidR="00AB3889" w:rsidRPr="00950CEA" w:rsidRDefault="000D2052" w:rsidP="00950CEA">
      <w:pPr>
        <w:spacing w:after="120" w:line="276" w:lineRule="auto"/>
        <w:rPr>
          <w:rFonts w:ascii="Cambria" w:hAnsi="Cambria" w:cs="Arial"/>
          <w:b/>
          <w:sz w:val="22"/>
          <w:szCs w:val="22"/>
        </w:rPr>
        <w:sectPr w:rsidR="00AB3889" w:rsidRPr="00950CEA" w:rsidSect="00AB3889">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Pr>
          <w:rFonts w:ascii="Cambria" w:hAnsi="Cambria" w:cs="Arial"/>
          <w:sz w:val="22"/>
          <w:szCs w:val="22"/>
        </w:rPr>
        <w:tab/>
      </w:r>
      <w:r w:rsidR="00AB3889" w:rsidRPr="000D2052">
        <w:rPr>
          <w:rFonts w:ascii="Cambria" w:hAnsi="Cambria" w:cs="Arial"/>
          <w:sz w:val="22"/>
          <w:szCs w:val="22"/>
        </w:rPr>
        <w:t>TI: DP (7-0-0-1)</w:t>
      </w:r>
      <w:r w:rsidR="00AB3889" w:rsidRPr="000D2052">
        <w:rPr>
          <w:rFonts w:ascii="Cambria" w:hAnsi="Cambria" w:cs="Arial"/>
          <w:noProof/>
          <w:sz w:val="22"/>
          <w:szCs w:val="22"/>
        </w:rPr>
        <mc:AlternateContent>
          <mc:Choice Requires="wps">
            <w:drawing>
              <wp:anchor distT="0" distB="0" distL="114300" distR="114300" simplePos="0" relativeHeight="251859968" behindDoc="1" locked="1" layoutInCell="1" allowOverlap="1" wp14:anchorId="5B420930" wp14:editId="0F675B85">
                <wp:simplePos x="0" y="0"/>
                <wp:positionH relativeFrom="margin">
                  <wp:posOffset>3907790</wp:posOffset>
                </wp:positionH>
                <wp:positionV relativeFrom="page">
                  <wp:posOffset>1534795</wp:posOffset>
                </wp:positionV>
                <wp:extent cx="2667000" cy="870585"/>
                <wp:effectExtent l="0" t="0" r="19050" b="24765"/>
                <wp:wrapTight wrapText="bothSides">
                  <wp:wrapPolygon edited="0">
                    <wp:start x="0" y="0"/>
                    <wp:lineTo x="0" y="21742"/>
                    <wp:lineTo x="21600" y="21742"/>
                    <wp:lineTo x="21600" y="0"/>
                    <wp:lineTo x="0" y="0"/>
                  </wp:wrapPolygon>
                </wp:wrapTight>
                <wp:docPr id="1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70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37DDC">
                            <w:pPr>
                              <w:rPr>
                                <w:b/>
                                <w:u w:val="single"/>
                              </w:rPr>
                            </w:pPr>
                            <w:r w:rsidRPr="00BB4358">
                              <w:rPr>
                                <w:b/>
                                <w:u w:val="single"/>
                              </w:rPr>
                              <w:t>Legend:</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0930" id="_x0000_s1100" type="#_x0000_t202" style="position:absolute;margin-left:307.7pt;margin-top:120.85pt;width:210pt;height:68.55pt;z-index:-251456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" filled="f">
                <v:textbox>
                  <w:txbxContent>
                    <w:p w:rsidR="00B45C48" w:rsidRPr="00BB4358" w:rsidRDefault="00B45C48" w:rsidP="00037DDC">
                      <w:pPr>
                        <w:rPr>
                          <w:b/>
                          <w:u w:val="single"/>
                        </w:rPr>
                      </w:pPr>
                      <w:r w:rsidRPr="00BB4358">
                        <w:rPr>
                          <w:b/>
                          <w:u w:val="single"/>
                        </w:rPr>
                        <w:t>Legend:</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AB3889" w:rsidRPr="000D2052" w:rsidRDefault="00AB3889" w:rsidP="00950CEA">
      <w:pPr>
        <w:ind w:right="450" w:firstLine="720"/>
        <w:jc w:val="both"/>
        <w:rPr>
          <w:rFonts w:ascii="Cambria" w:hAnsi="Cambria" w:cs="Arial"/>
          <w:b/>
          <w:sz w:val="22"/>
          <w:szCs w:val="22"/>
          <w:u w:val="single"/>
        </w:rPr>
      </w:pPr>
      <w:r w:rsidRPr="000D2052">
        <w:rPr>
          <w:rFonts w:ascii="Cambria" w:hAnsi="Cambria" w:cs="Arial"/>
          <w:b/>
          <w:sz w:val="22"/>
          <w:szCs w:val="22"/>
          <w:u w:val="single"/>
        </w:rPr>
        <w:t>Abstract</w:t>
      </w:r>
    </w:p>
    <w:p w:rsidR="00AB3889" w:rsidRPr="000D2052" w:rsidRDefault="00AB3889" w:rsidP="000D2052">
      <w:pPr>
        <w:spacing w:after="120"/>
        <w:ind w:left="720" w:right="450"/>
        <w:jc w:val="both"/>
        <w:rPr>
          <w:rFonts w:ascii="Cambria" w:hAnsi="Cambria" w:cs="Arial"/>
          <w:sz w:val="22"/>
          <w:szCs w:val="22"/>
        </w:rPr>
      </w:pPr>
      <w:r w:rsidRPr="000D2052">
        <w:rPr>
          <w:rFonts w:ascii="Cambria" w:hAnsi="Cambria" w:cs="Arial"/>
          <w:sz w:val="22"/>
          <w:szCs w:val="22"/>
        </w:rPr>
        <w:t>Relating to nonresident vehicle registration.</w:t>
      </w:r>
    </w:p>
    <w:p w:rsidR="00AB3889" w:rsidRPr="000D2052" w:rsidRDefault="00AB3889" w:rsidP="000D2052">
      <w:pPr>
        <w:ind w:left="720" w:right="450"/>
        <w:jc w:val="both"/>
        <w:rPr>
          <w:rFonts w:ascii="Cambria" w:hAnsi="Cambria" w:cs="Arial"/>
          <w:b/>
          <w:sz w:val="22"/>
          <w:szCs w:val="22"/>
          <w:u w:val="single"/>
        </w:rPr>
      </w:pPr>
      <w:r w:rsidRPr="000D2052">
        <w:rPr>
          <w:rFonts w:ascii="Cambria" w:hAnsi="Cambria" w:cs="Arial"/>
          <w:b/>
          <w:sz w:val="22"/>
          <w:szCs w:val="22"/>
          <w:u w:val="single"/>
        </w:rPr>
        <w:t>Provisions</w:t>
      </w:r>
    </w:p>
    <w:p w:rsidR="00AB3889" w:rsidRPr="000D2052" w:rsidRDefault="00AB3889" w:rsidP="000D2052">
      <w:pPr>
        <w:spacing w:after="120"/>
        <w:ind w:left="720" w:right="450"/>
        <w:jc w:val="both"/>
        <w:rPr>
          <w:rFonts w:ascii="Cambria" w:hAnsi="Cambria" w:cs="Arial"/>
          <w:sz w:val="22"/>
          <w:szCs w:val="22"/>
        </w:rPr>
      </w:pPr>
      <w:r w:rsidRPr="000D2052">
        <w:rPr>
          <w:rFonts w:ascii="Cambria" w:hAnsi="Cambria" w:cs="Arial"/>
          <w:sz w:val="22"/>
          <w:szCs w:val="22"/>
        </w:rPr>
        <w:t>Stipulates a nonresident or person who is operating a foreign vehicle owned by a nonresident on an Arizona highway without proper license plates and vehicle registration for the current year will be responsible for a civil traffic violation rather than a Class 2 misdemeanor (</w:t>
      </w:r>
      <w:hyperlink r:id="rId179" w:history="1">
        <w:r w:rsidRPr="000D2052">
          <w:rPr>
            <w:rStyle w:val="Hyperlink"/>
            <w:rFonts w:ascii="Cambria" w:hAnsi="Cambria" w:cs="Arial"/>
            <w:sz w:val="22"/>
            <w:szCs w:val="22"/>
          </w:rPr>
          <w:t>4 months/ $750 plus surcharge</w:t>
        </w:r>
      </w:hyperlink>
      <w:r w:rsidRPr="000D2052">
        <w:rPr>
          <w:rFonts w:ascii="Cambria" w:hAnsi="Cambria" w:cs="Arial"/>
          <w:sz w:val="22"/>
          <w:szCs w:val="22"/>
        </w:rPr>
        <w:t>). (Sec. 1)</w:t>
      </w:r>
    </w:p>
    <w:p w:rsidR="00AB3889" w:rsidRPr="000D2052" w:rsidRDefault="00AB3889" w:rsidP="000D2052">
      <w:pPr>
        <w:ind w:left="720" w:right="450"/>
        <w:jc w:val="both"/>
        <w:rPr>
          <w:rFonts w:ascii="Cambria" w:hAnsi="Cambria" w:cs="Arial"/>
          <w:b/>
          <w:sz w:val="22"/>
          <w:szCs w:val="22"/>
          <w:u w:val="single"/>
        </w:rPr>
      </w:pPr>
      <w:r w:rsidRPr="000D2052">
        <w:rPr>
          <w:rFonts w:ascii="Cambria" w:hAnsi="Cambria" w:cs="Arial"/>
          <w:b/>
          <w:sz w:val="22"/>
          <w:szCs w:val="22"/>
          <w:u w:val="single"/>
        </w:rPr>
        <w:t>Current Law</w:t>
      </w:r>
    </w:p>
    <w:p w:rsidR="00AB3889" w:rsidRPr="000D2052" w:rsidRDefault="00AB3889" w:rsidP="000D2052">
      <w:pPr>
        <w:spacing w:after="120"/>
        <w:ind w:left="720" w:right="450"/>
        <w:jc w:val="both"/>
        <w:rPr>
          <w:rFonts w:ascii="Cambria" w:hAnsi="Cambria"/>
          <w:color w:val="000000"/>
          <w:sz w:val="22"/>
          <w:szCs w:val="22"/>
        </w:rPr>
      </w:pPr>
      <w:r w:rsidRPr="000D2052">
        <w:rPr>
          <w:rFonts w:ascii="Cambria" w:hAnsi="Cambria"/>
          <w:color w:val="000000"/>
          <w:sz w:val="22"/>
          <w:szCs w:val="22"/>
        </w:rPr>
        <w:t>A person is prohibited from operating a foreign vehicle owned by a nonresident on a highway and a nonresident owner is prohibited from knowingly permitting the foreign vehicle to be operated on a highway unless there is displayed on the vehicle the license plates assigned to the vehicle for the current registration year by the state or country of which the owner is a resident</w:t>
      </w:r>
      <w:r w:rsidRPr="000D2052">
        <w:rPr>
          <w:rFonts w:ascii="Cambria" w:hAnsi="Cambria" w:cs="Arial"/>
          <w:noProof/>
          <w:sz w:val="22"/>
          <w:szCs w:val="22"/>
        </w:rPr>
        <mc:AlternateContent>
          <mc:Choice Requires="wps">
            <w:drawing>
              <wp:anchor distT="0" distB="0" distL="114300" distR="114300" simplePos="0" relativeHeight="251862016" behindDoc="1" locked="1" layoutInCell="1" allowOverlap="0" wp14:anchorId="00823CF5" wp14:editId="1F693D73">
                <wp:simplePos x="0" y="0"/>
                <wp:positionH relativeFrom="margin">
                  <wp:align>center</wp:align>
                </wp:positionH>
                <wp:positionV relativeFrom="margin">
                  <wp:posOffset>8058785</wp:posOffset>
                </wp:positionV>
                <wp:extent cx="5943600" cy="271780"/>
                <wp:effectExtent l="0" t="0" r="19050" b="13970"/>
                <wp:wrapTight wrapText="bothSides">
                  <wp:wrapPolygon edited="0">
                    <wp:start x="0" y="0"/>
                    <wp:lineTo x="0" y="21196"/>
                    <wp:lineTo x="21600" y="21196"/>
                    <wp:lineTo x="21600" y="0"/>
                    <wp:lineTo x="0" y="0"/>
                  </wp:wrapPolygon>
                </wp:wrapTight>
                <wp:docPr id="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37DDC">
                            <w:pPr>
                              <w:jc w:val="center"/>
                            </w:pPr>
                            <w:sdt>
                              <w:sdtPr>
                                <w:tag w:val="Prop105"/>
                                <w:id w:val="734987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9554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00756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2762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3CF5" id="_x0000_s1101" type="#_x0000_t202" style="position:absolute;left:0;text-align:left;margin-left:0;margin-top:634.55pt;width:468pt;height:21.4pt;z-index:-2514544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dLLgIAAFo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" o:allowoverlap="f">
                <v:textbox>
                  <w:txbxContent>
                    <w:p w:rsidR="00B45C48" w:rsidRDefault="00B45C48" w:rsidP="00037DDC">
                      <w:pPr>
                        <w:jc w:val="center"/>
                      </w:pPr>
                      <w:sdt>
                        <w:sdtPr>
                          <w:tag w:val="Prop105"/>
                          <w:id w:val="734987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9554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00756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2762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olor w:val="000000"/>
          <w:sz w:val="22"/>
          <w:szCs w:val="22"/>
        </w:rPr>
        <w:t xml:space="preserve"> (</w:t>
      </w:r>
      <w:proofErr w:type="spellStart"/>
      <w:r w:rsidR="00B45C48">
        <w:fldChar w:fldCharType="begin"/>
      </w:r>
      <w:r w:rsidR="00B45C48">
        <w:instrText xml:space="preserve"> HYPERLINK "http://www.azleg.gov/search/oop/qfullhit.asp?CiWebHitsFile=/ars/28/02322.htm&amp;CiRestriction=2322" </w:instrText>
      </w:r>
      <w:r w:rsidR="00B45C48">
        <w:fldChar w:fldCharType="separate"/>
      </w:r>
      <w:r w:rsidRPr="000D2052">
        <w:rPr>
          <w:rStyle w:val="Hyperlink"/>
          <w:rFonts w:ascii="Cambria" w:hAnsi="Cambria"/>
          <w:sz w:val="22"/>
          <w:szCs w:val="22"/>
        </w:rPr>
        <w:t>A.R.S</w:t>
      </w:r>
      <w:proofErr w:type="spellEnd"/>
      <w:r w:rsidRPr="000D2052">
        <w:rPr>
          <w:rStyle w:val="Hyperlink"/>
          <w:rFonts w:ascii="Cambria" w:hAnsi="Cambria"/>
          <w:sz w:val="22"/>
          <w:szCs w:val="22"/>
        </w:rPr>
        <w:t>. 28-2322</w:t>
      </w:r>
      <w:r w:rsidR="00B45C48">
        <w:rPr>
          <w:rStyle w:val="Hyperlink"/>
          <w:rFonts w:ascii="Cambria" w:hAnsi="Cambria"/>
          <w:sz w:val="22"/>
          <w:szCs w:val="22"/>
        </w:rPr>
        <w:fldChar w:fldCharType="end"/>
      </w:r>
      <w:r w:rsidRPr="000D2052">
        <w:rPr>
          <w:rFonts w:ascii="Cambria" w:hAnsi="Cambria"/>
          <w:color w:val="000000"/>
          <w:sz w:val="22"/>
          <w:szCs w:val="22"/>
        </w:rPr>
        <w:t>).</w:t>
      </w:r>
    </w:p>
    <w:p w:rsidR="00AB3889" w:rsidRPr="000D2052" w:rsidRDefault="00AB3889">
      <w:pPr>
        <w:rPr>
          <w:sz w:val="22"/>
          <w:szCs w:val="22"/>
        </w:rPr>
      </w:pPr>
    </w:p>
    <w:p w:rsidR="0068050A" w:rsidRDefault="0068050A">
      <w:pPr>
        <w:rPr>
          <w:rFonts w:ascii="Cambria" w:hAnsi="Cambria"/>
          <w:b/>
          <w:bCs/>
          <w:kern w:val="32"/>
          <w:sz w:val="32"/>
          <w:szCs w:val="32"/>
        </w:rPr>
      </w:pPr>
    </w:p>
    <w:p w:rsidR="00D169C5" w:rsidRDefault="0068050A" w:rsidP="00D169C5">
      <w:pPr>
        <w:pStyle w:val="Heading1"/>
        <w:jc w:val="center"/>
      </w:pPr>
      <w:r>
        <w:br w:type="page"/>
      </w:r>
    </w:p>
    <w:p w:rsidR="00D169C5" w:rsidRDefault="00D169C5" w:rsidP="00D169C5">
      <w:pPr>
        <w:pStyle w:val="Heading1"/>
        <w:spacing w:before="480"/>
        <w:jc w:val="center"/>
      </w:pPr>
      <w:r>
        <w:rPr>
          <w:noProof/>
        </w:rPr>
        <w:lastRenderedPageBreak/>
        <w:drawing>
          <wp:anchor distT="0" distB="0" distL="114300" distR="114300" simplePos="0" relativeHeight="251865088" behindDoc="1" locked="0" layoutInCell="1" allowOverlap="1" wp14:anchorId="5A1CF7B8" wp14:editId="24582F2D">
            <wp:simplePos x="0" y="0"/>
            <wp:positionH relativeFrom="margin">
              <wp:align>center</wp:align>
            </wp:positionH>
            <wp:positionV relativeFrom="paragraph">
              <wp:posOffset>-377553</wp:posOffset>
            </wp:positionV>
            <wp:extent cx="1214755" cy="1165860"/>
            <wp:effectExtent l="0" t="0" r="4445" b="0"/>
            <wp:wrapNone/>
            <wp:docPr id="137" name="Picture 13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169C5" w:rsidRDefault="00D169C5" w:rsidP="00037DDC">
      <w:pPr>
        <w:jc w:val="center"/>
        <w:sectPr w:rsidR="00D169C5" w:rsidSect="000D2052">
          <w:footerReference w:type="default" r:id="rId180"/>
          <w:type w:val="continuous"/>
          <w:pgSz w:w="12240" w:h="15840"/>
          <w:pgMar w:top="108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169C5" w:rsidRDefault="00D169C5">
      <w:pPr>
        <w:rPr>
          <w:b/>
        </w:rPr>
      </w:pPr>
    </w:p>
    <w:p w:rsidR="00D169C5" w:rsidRDefault="00D169C5" w:rsidP="00037DDC">
      <w:pPr>
        <w:spacing w:after="120"/>
        <w:rPr>
          <w:rFonts w:ascii="Cambria" w:hAnsi="Cambria" w:cs="Arial"/>
          <w:b/>
          <w:sz w:val="28"/>
          <w:szCs w:val="28"/>
          <w:u w:val="single"/>
        </w:rPr>
        <w:sectPr w:rsidR="00D169C5" w:rsidSect="00037DDC">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D169C5" w:rsidRDefault="00D169C5" w:rsidP="00037DDC">
      <w:pPr>
        <w:spacing w:after="120"/>
        <w:rPr>
          <w:rFonts w:ascii="Cambria" w:hAnsi="Cambria" w:cs="Arial"/>
          <w:b/>
          <w:sz w:val="28"/>
          <w:szCs w:val="28"/>
          <w:u w:val="single"/>
        </w:rPr>
      </w:pPr>
    </w:p>
    <w:p w:rsidR="00D169C5" w:rsidRDefault="00D169C5" w:rsidP="00037DDC">
      <w:pPr>
        <w:spacing w:after="120"/>
        <w:rPr>
          <w:rFonts w:ascii="Cambria" w:hAnsi="Cambria" w:cs="Arial"/>
          <w:b/>
          <w:sz w:val="28"/>
          <w:szCs w:val="28"/>
          <w:u w:val="single"/>
        </w:rPr>
      </w:pPr>
    </w:p>
    <w:p w:rsidR="00D169C5" w:rsidRPr="001C5438" w:rsidRDefault="00D169C5" w:rsidP="00950CEA">
      <w:pPr>
        <w:rPr>
          <w:rFonts w:ascii="Cambria" w:hAnsi="Cambria" w:cs="Arial"/>
          <w:sz w:val="28"/>
          <w:szCs w:val="28"/>
          <w:u w:val="single"/>
        </w:rPr>
      </w:pPr>
      <w:bookmarkStart w:id="46" w:name="HB2251"/>
      <w:proofErr w:type="spellStart"/>
      <w:r>
        <w:rPr>
          <w:rFonts w:ascii="Cambria" w:hAnsi="Cambria" w:cs="Arial"/>
          <w:b/>
          <w:sz w:val="28"/>
          <w:szCs w:val="28"/>
          <w:u w:val="single"/>
        </w:rPr>
        <w:t>HB2251</w:t>
      </w:r>
      <w:bookmarkEnd w:id="46"/>
      <w:proofErr w:type="spellEnd"/>
      <w:r>
        <w:rPr>
          <w:rFonts w:ascii="Cambria" w:hAnsi="Cambria" w:cs="Arial"/>
          <w:b/>
          <w:sz w:val="28"/>
          <w:szCs w:val="28"/>
          <w:u w:val="single"/>
        </w:rPr>
        <w:t>:</w:t>
      </w:r>
      <w:r w:rsidRPr="00404152">
        <w:rPr>
          <w:rFonts w:ascii="Cambria" w:hAnsi="Cambria" w:cs="Arial"/>
          <w:sz w:val="28"/>
          <w:szCs w:val="28"/>
          <w:u w:val="single"/>
        </w:rPr>
        <w:t xml:space="preserve"> </w:t>
      </w:r>
      <w:proofErr w:type="spellStart"/>
      <w:r>
        <w:rPr>
          <w:rFonts w:ascii="Cambria" w:hAnsi="Cambria" w:cs="Arial"/>
          <w:sz w:val="28"/>
          <w:szCs w:val="28"/>
          <w:u w:val="single"/>
        </w:rPr>
        <w:t>ADOT</w:t>
      </w:r>
      <w:proofErr w:type="spellEnd"/>
      <w:r>
        <w:rPr>
          <w:rFonts w:ascii="Cambria" w:hAnsi="Cambria" w:cs="Arial"/>
          <w:sz w:val="28"/>
          <w:szCs w:val="28"/>
          <w:u w:val="single"/>
        </w:rPr>
        <w:t>; Meridian road extension</w:t>
      </w:r>
    </w:p>
    <w:p w:rsidR="00950CEA" w:rsidRDefault="00950CEA" w:rsidP="00950CEA">
      <w:pPr>
        <w:rPr>
          <w:rFonts w:ascii="Cambria" w:hAnsi="Cambria" w:cs="Arial"/>
          <w:b/>
          <w:sz w:val="22"/>
          <w:szCs w:val="22"/>
        </w:rPr>
      </w:pPr>
    </w:p>
    <w:p w:rsidR="00D169C5" w:rsidRPr="000D2052" w:rsidRDefault="00D169C5" w:rsidP="00950CEA">
      <w:pPr>
        <w:rPr>
          <w:rFonts w:ascii="Cambria" w:hAnsi="Cambria" w:cs="Arial"/>
          <w:sz w:val="22"/>
          <w:szCs w:val="22"/>
        </w:rPr>
      </w:pPr>
      <w:r w:rsidRPr="000D2052">
        <w:rPr>
          <w:rFonts w:ascii="Cambria" w:hAnsi="Cambria" w:cs="Arial"/>
          <w:b/>
          <w:sz w:val="22"/>
          <w:szCs w:val="22"/>
        </w:rPr>
        <w:t>PRIME SPONSOR:</w:t>
      </w:r>
      <w:r w:rsidRPr="000D2052">
        <w:rPr>
          <w:rFonts w:ascii="Cambria" w:hAnsi="Cambria" w:cs="Arial"/>
          <w:sz w:val="22"/>
          <w:szCs w:val="22"/>
        </w:rPr>
        <w:t xml:space="preserve"> Representative Cook, LD 8</w:t>
      </w:r>
    </w:p>
    <w:p w:rsidR="00950CEA" w:rsidRDefault="00950CEA" w:rsidP="00950CEA">
      <w:pPr>
        <w:rPr>
          <w:rFonts w:ascii="Cambria" w:hAnsi="Cambria" w:cs="Arial"/>
          <w:b/>
          <w:sz w:val="22"/>
          <w:szCs w:val="22"/>
        </w:rPr>
      </w:pPr>
    </w:p>
    <w:p w:rsidR="00D169C5" w:rsidRPr="000D2052" w:rsidRDefault="00D169C5" w:rsidP="00950CEA">
      <w:pPr>
        <w:spacing w:after="120" w:line="276" w:lineRule="auto"/>
        <w:rPr>
          <w:rFonts w:ascii="Cambria" w:hAnsi="Cambria" w:cs="Arial"/>
          <w:sz w:val="22"/>
          <w:szCs w:val="22"/>
        </w:rPr>
      </w:pPr>
      <w:r w:rsidRPr="000D2052">
        <w:rPr>
          <w:rFonts w:ascii="Cambria" w:hAnsi="Cambria" w:cs="Arial"/>
          <w:b/>
          <w:sz w:val="22"/>
          <w:szCs w:val="22"/>
        </w:rPr>
        <w:t>BILL STATUS:</w:t>
      </w:r>
      <w:r w:rsidRPr="000D2052">
        <w:rPr>
          <w:rFonts w:ascii="Cambria" w:hAnsi="Cambria" w:cs="Arial"/>
          <w:sz w:val="22"/>
          <w:szCs w:val="22"/>
        </w:rPr>
        <w:t xml:space="preserve"> </w:t>
      </w:r>
      <w:hyperlink r:id="rId181" w:tooltip="Bill Status Inquiry" w:history="1">
        <w:r w:rsidRPr="000D2052">
          <w:rPr>
            <w:rStyle w:val="Hyperlink"/>
            <w:rFonts w:ascii="Cambria" w:hAnsi="Cambria"/>
            <w:sz w:val="22"/>
            <w:szCs w:val="22"/>
          </w:rPr>
          <w:t>Caucus and COW</w:t>
        </w:r>
      </w:hyperlink>
    </w:p>
    <w:p w:rsidR="00D169C5" w:rsidRPr="00950CEA" w:rsidRDefault="0070323D" w:rsidP="00950CEA">
      <w:pPr>
        <w:spacing w:after="120" w:line="276" w:lineRule="auto"/>
        <w:rPr>
          <w:rFonts w:ascii="Cambria" w:hAnsi="Cambria" w:cs="Arial"/>
          <w:b/>
          <w:sz w:val="22"/>
          <w:szCs w:val="22"/>
        </w:rPr>
        <w:sectPr w:rsidR="00D169C5" w:rsidRPr="00950CEA" w:rsidSect="00D169C5">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Pr>
          <w:rFonts w:ascii="Cambria" w:hAnsi="Cambria" w:cs="Arial"/>
          <w:sz w:val="22"/>
          <w:szCs w:val="22"/>
        </w:rPr>
        <w:tab/>
      </w:r>
      <w:r w:rsidR="00D169C5" w:rsidRPr="000D2052">
        <w:rPr>
          <w:rFonts w:ascii="Cambria" w:hAnsi="Cambria" w:cs="Arial"/>
          <w:sz w:val="22"/>
          <w:szCs w:val="22"/>
        </w:rPr>
        <w:t>TI: DP (7-0-0-1)</w:t>
      </w:r>
      <w:r w:rsidR="00D169C5" w:rsidRPr="000D2052">
        <w:rPr>
          <w:rFonts w:ascii="Cambria" w:hAnsi="Cambria" w:cs="Arial"/>
          <w:noProof/>
          <w:sz w:val="22"/>
          <w:szCs w:val="22"/>
        </w:rPr>
        <mc:AlternateContent>
          <mc:Choice Requires="wps">
            <w:drawing>
              <wp:anchor distT="0" distB="0" distL="114300" distR="114300" simplePos="0" relativeHeight="251864064" behindDoc="1" locked="1" layoutInCell="1" allowOverlap="1" wp14:anchorId="616A6DE6" wp14:editId="4B06FE66">
                <wp:simplePos x="0" y="0"/>
                <wp:positionH relativeFrom="margin">
                  <wp:posOffset>3803015</wp:posOffset>
                </wp:positionH>
                <wp:positionV relativeFrom="page">
                  <wp:posOffset>1718945</wp:posOffset>
                </wp:positionV>
                <wp:extent cx="2667000" cy="1219200"/>
                <wp:effectExtent l="0" t="0" r="19050" b="19050"/>
                <wp:wrapTight wrapText="bothSides">
                  <wp:wrapPolygon edited="0">
                    <wp:start x="0" y="0"/>
                    <wp:lineTo x="0" y="21600"/>
                    <wp:lineTo x="21600" y="21600"/>
                    <wp:lineTo x="21600" y="0"/>
                    <wp:lineTo x="0" y="0"/>
                  </wp:wrapPolygon>
                </wp:wrapTight>
                <wp:docPr id="1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BB4358" w:rsidRDefault="00B45C48" w:rsidP="00037DDC">
                            <w:pPr>
                              <w:rPr>
                                <w:b/>
                                <w:u w:val="single"/>
                              </w:rPr>
                            </w:pPr>
                            <w:r w:rsidRPr="00BB4358">
                              <w:rPr>
                                <w:b/>
                                <w:u w:val="single"/>
                              </w:rPr>
                              <w:t>Legend:</w:t>
                            </w:r>
                          </w:p>
                          <w:p w:rsidR="00B45C48" w:rsidRDefault="00B45C48" w:rsidP="00037DDC">
                            <w:proofErr w:type="spellStart"/>
                            <w:r>
                              <w:t>ADOT</w:t>
                            </w:r>
                            <w:proofErr w:type="spellEnd"/>
                            <w:r>
                              <w:t>– Arizona Department of Transportation</w:t>
                            </w:r>
                          </w:p>
                          <w:p w:rsidR="00B45C48" w:rsidRDefault="00B45C48" w:rsidP="00037DDC">
                            <w:proofErr w:type="spellStart"/>
                            <w:r>
                              <w:t>ASLD</w:t>
                            </w:r>
                            <w:proofErr w:type="spellEnd"/>
                            <w:r>
                              <w:t>– Arizona State Land Department</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6DE6" id="_x0000_s1102" type="#_x0000_t202" style="position:absolute;margin-left:299.45pt;margin-top:135.35pt;width:210pt;height:96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" filled="f">
                <v:textbox>
                  <w:txbxContent>
                    <w:p w:rsidR="00B45C48" w:rsidRPr="00BB4358" w:rsidRDefault="00B45C48" w:rsidP="00037DDC">
                      <w:pPr>
                        <w:rPr>
                          <w:b/>
                          <w:u w:val="single"/>
                        </w:rPr>
                      </w:pPr>
                      <w:r w:rsidRPr="00BB4358">
                        <w:rPr>
                          <w:b/>
                          <w:u w:val="single"/>
                        </w:rPr>
                        <w:t>Legend:</w:t>
                      </w:r>
                    </w:p>
                    <w:p w:rsidR="00B45C48" w:rsidRDefault="00B45C48" w:rsidP="00037DDC">
                      <w:proofErr w:type="spellStart"/>
                      <w:r>
                        <w:t>ADOT</w:t>
                      </w:r>
                      <w:proofErr w:type="spellEnd"/>
                      <w:r>
                        <w:t>– Arizona Department of Transportation</w:t>
                      </w:r>
                    </w:p>
                    <w:p w:rsidR="00B45C48" w:rsidRDefault="00B45C48" w:rsidP="00037DDC">
                      <w:proofErr w:type="spellStart"/>
                      <w:r>
                        <w:t>ASLD</w:t>
                      </w:r>
                      <w:proofErr w:type="spellEnd"/>
                      <w:r>
                        <w:t>– Arizona State Land Department</w:t>
                      </w:r>
                    </w:p>
                    <w:p w:rsidR="00B45C48" w:rsidRPr="00BB4358" w:rsidRDefault="00B45C48" w:rsidP="00037DD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D169C5" w:rsidRPr="000D2052" w:rsidRDefault="00D169C5" w:rsidP="0070323D">
      <w:pPr>
        <w:ind w:left="720" w:right="630"/>
        <w:jc w:val="both"/>
        <w:rPr>
          <w:rFonts w:ascii="Cambria" w:hAnsi="Cambria" w:cs="Arial"/>
          <w:b/>
          <w:sz w:val="22"/>
          <w:szCs w:val="22"/>
          <w:u w:val="single"/>
        </w:rPr>
      </w:pPr>
      <w:r w:rsidRPr="000D2052">
        <w:rPr>
          <w:rFonts w:ascii="Cambria" w:hAnsi="Cambria" w:cs="Arial"/>
          <w:b/>
          <w:sz w:val="22"/>
          <w:szCs w:val="22"/>
          <w:u w:val="single"/>
        </w:rPr>
        <w:t>Abstract</w:t>
      </w:r>
    </w:p>
    <w:p w:rsidR="00D169C5" w:rsidRPr="000D2052" w:rsidRDefault="00D169C5" w:rsidP="0070323D">
      <w:pPr>
        <w:spacing w:after="120"/>
        <w:ind w:left="720" w:right="630"/>
        <w:jc w:val="both"/>
        <w:rPr>
          <w:rFonts w:ascii="Cambria" w:hAnsi="Cambria" w:cs="Arial"/>
          <w:sz w:val="22"/>
          <w:szCs w:val="22"/>
        </w:rPr>
      </w:pPr>
      <w:r w:rsidRPr="000D2052">
        <w:rPr>
          <w:rFonts w:ascii="Cambria" w:hAnsi="Cambria" w:cs="Arial"/>
          <w:sz w:val="22"/>
          <w:szCs w:val="22"/>
        </w:rPr>
        <w:t>Relating to the extension of Meridian Road.</w:t>
      </w:r>
    </w:p>
    <w:p w:rsidR="00D169C5" w:rsidRPr="000D2052" w:rsidRDefault="00D169C5" w:rsidP="0070323D">
      <w:pPr>
        <w:ind w:left="720" w:right="630"/>
        <w:jc w:val="both"/>
        <w:rPr>
          <w:rFonts w:ascii="Cambria" w:hAnsi="Cambria" w:cs="Arial"/>
          <w:b/>
          <w:sz w:val="22"/>
          <w:szCs w:val="22"/>
          <w:u w:val="single"/>
        </w:rPr>
      </w:pPr>
      <w:r w:rsidRPr="000D2052">
        <w:rPr>
          <w:rFonts w:ascii="Cambria" w:hAnsi="Cambria" w:cs="Arial"/>
          <w:b/>
          <w:sz w:val="22"/>
          <w:szCs w:val="22"/>
          <w:u w:val="single"/>
        </w:rPr>
        <w:t>Provisions</w:t>
      </w:r>
    </w:p>
    <w:p w:rsidR="00D169C5" w:rsidRPr="000D2052" w:rsidRDefault="00D169C5" w:rsidP="006A22DF">
      <w:pPr>
        <w:numPr>
          <w:ilvl w:val="0"/>
          <w:numId w:val="58"/>
        </w:numPr>
        <w:spacing w:after="120"/>
        <w:ind w:right="630"/>
        <w:jc w:val="both"/>
        <w:rPr>
          <w:rFonts w:ascii="Cambria" w:hAnsi="Cambria" w:cs="Arial"/>
          <w:sz w:val="22"/>
          <w:szCs w:val="22"/>
        </w:rPr>
      </w:pPr>
      <w:r w:rsidRPr="000D2052">
        <w:rPr>
          <w:rFonts w:ascii="Cambria" w:hAnsi="Cambria" w:cs="Arial"/>
          <w:sz w:val="22"/>
          <w:szCs w:val="22"/>
        </w:rPr>
        <w:t xml:space="preserve">Requires, as session law, </w:t>
      </w:r>
      <w:proofErr w:type="spellStart"/>
      <w:r w:rsidRPr="000D2052">
        <w:rPr>
          <w:rFonts w:ascii="Cambria" w:hAnsi="Cambria" w:cs="Arial"/>
          <w:sz w:val="22"/>
          <w:szCs w:val="22"/>
        </w:rPr>
        <w:t>ADOT</w:t>
      </w:r>
      <w:proofErr w:type="spellEnd"/>
      <w:r w:rsidRPr="000D2052">
        <w:rPr>
          <w:rFonts w:ascii="Cambria" w:hAnsi="Cambria" w:cs="Arial"/>
          <w:sz w:val="22"/>
          <w:szCs w:val="22"/>
        </w:rPr>
        <w:t xml:space="preserve"> to work with interested parties to extend Meridian Road southbound across State Trust Land and consult with the </w:t>
      </w:r>
      <w:proofErr w:type="spellStart"/>
      <w:r w:rsidRPr="000D2052">
        <w:rPr>
          <w:rFonts w:ascii="Cambria" w:hAnsi="Cambria" w:cs="Arial"/>
          <w:sz w:val="22"/>
          <w:szCs w:val="22"/>
        </w:rPr>
        <w:t>ASLD</w:t>
      </w:r>
      <w:proofErr w:type="spellEnd"/>
      <w:r w:rsidRPr="000D2052">
        <w:rPr>
          <w:rFonts w:ascii="Cambria" w:hAnsi="Cambria" w:cs="Arial"/>
          <w:sz w:val="22"/>
          <w:szCs w:val="22"/>
        </w:rPr>
        <w:t xml:space="preserve"> and any affected city, town or county.  (Sec. 1)</w:t>
      </w:r>
    </w:p>
    <w:p w:rsidR="00D169C5" w:rsidRPr="000D2052" w:rsidRDefault="00D169C5" w:rsidP="0070323D">
      <w:pPr>
        <w:ind w:left="720" w:right="630"/>
        <w:jc w:val="both"/>
        <w:rPr>
          <w:rFonts w:ascii="Cambria" w:hAnsi="Cambria" w:cs="Arial"/>
          <w:b/>
          <w:sz w:val="22"/>
          <w:szCs w:val="22"/>
          <w:u w:val="single"/>
        </w:rPr>
      </w:pPr>
      <w:r w:rsidRPr="000D2052">
        <w:rPr>
          <w:rFonts w:ascii="Cambria" w:hAnsi="Cambria" w:cs="Arial"/>
          <w:b/>
          <w:sz w:val="22"/>
          <w:szCs w:val="22"/>
          <w:u w:val="single"/>
        </w:rPr>
        <w:t>Current Law</w:t>
      </w:r>
    </w:p>
    <w:p w:rsidR="00D169C5" w:rsidRPr="000D2052" w:rsidRDefault="00D169C5" w:rsidP="0070323D">
      <w:pPr>
        <w:spacing w:after="120"/>
        <w:ind w:left="720" w:right="630"/>
        <w:jc w:val="both"/>
        <w:rPr>
          <w:rFonts w:ascii="Cambria" w:hAnsi="Cambria" w:cs="Arial"/>
          <w:sz w:val="22"/>
          <w:szCs w:val="22"/>
        </w:rPr>
      </w:pPr>
      <w:r w:rsidRPr="000D2052">
        <w:rPr>
          <w:rFonts w:ascii="Cambria" w:hAnsi="Cambria" w:cs="Arial"/>
          <w:noProof/>
          <w:sz w:val="22"/>
          <w:szCs w:val="22"/>
        </w:rPr>
        <mc:AlternateContent>
          <mc:Choice Requires="wps">
            <w:drawing>
              <wp:anchor distT="0" distB="0" distL="114300" distR="114300" simplePos="0" relativeHeight="251866112" behindDoc="1" locked="1" layoutInCell="1" allowOverlap="0" wp14:anchorId="759C04AC" wp14:editId="7D6C25EE">
                <wp:simplePos x="0" y="0"/>
                <wp:positionH relativeFrom="margin">
                  <wp:align>center</wp:align>
                </wp:positionH>
                <wp:positionV relativeFrom="margin">
                  <wp:posOffset>8188960</wp:posOffset>
                </wp:positionV>
                <wp:extent cx="5943600" cy="271780"/>
                <wp:effectExtent l="0" t="0" r="19050" b="13970"/>
                <wp:wrapTight wrapText="bothSides">
                  <wp:wrapPolygon edited="0">
                    <wp:start x="0" y="0"/>
                    <wp:lineTo x="0" y="21196"/>
                    <wp:lineTo x="21600" y="21196"/>
                    <wp:lineTo x="21600" y="0"/>
                    <wp:lineTo x="0" y="0"/>
                  </wp:wrapPolygon>
                </wp:wrapTight>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037DDC">
                            <w:pPr>
                              <w:jc w:val="center"/>
                            </w:pPr>
                            <w:sdt>
                              <w:sdtPr>
                                <w:tag w:val="Prop105"/>
                                <w:id w:val="1034628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89205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3010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88995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04AC" id="_x0000_s1103" type="#_x0000_t202" style="position:absolute;left:0;text-align:left;margin-left:0;margin-top:644.8pt;width:468pt;height:21.4pt;z-index:-2514503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4BLgIAAFo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" o:allowoverlap="f">
                <v:textbox>
                  <w:txbxContent>
                    <w:p w:rsidR="00B45C48" w:rsidRDefault="00B45C48" w:rsidP="00037DDC">
                      <w:pPr>
                        <w:jc w:val="center"/>
                      </w:pPr>
                      <w:sdt>
                        <w:sdtPr>
                          <w:tag w:val="Prop105"/>
                          <w:id w:val="1034628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89205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3010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88995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D2052">
        <w:rPr>
          <w:rFonts w:ascii="Cambria" w:hAnsi="Cambria" w:cs="Arial"/>
          <w:sz w:val="22"/>
          <w:szCs w:val="22"/>
        </w:rPr>
        <w:t xml:space="preserve">Not addressed in current law.  </w:t>
      </w:r>
    </w:p>
    <w:p w:rsidR="00D169C5" w:rsidRDefault="00D169C5">
      <w:pPr>
        <w:sectPr w:rsidR="00D169C5" w:rsidSect="00D169C5">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169C5" w:rsidRDefault="00D169C5">
      <w:r>
        <w:br/>
      </w:r>
    </w:p>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D169C5" w:rsidRDefault="00D169C5"/>
    <w:p w:rsidR="00AB3889" w:rsidRPr="00AB3889" w:rsidRDefault="00AB3889" w:rsidP="0070323D">
      <w:pPr>
        <w:pStyle w:val="Heading1"/>
        <w:sectPr w:rsidR="00AB3889" w:rsidRPr="00AB3889" w:rsidSect="00AB3889">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A6E80" w:rsidRDefault="0070323D" w:rsidP="0070323D">
      <w:pPr>
        <w:pStyle w:val="Heading1"/>
        <w:jc w:val="center"/>
      </w:pPr>
      <w:r>
        <w:rPr>
          <w:noProof/>
        </w:rPr>
        <w:lastRenderedPageBreak/>
        <w:drawing>
          <wp:anchor distT="0" distB="0" distL="114300" distR="114300" simplePos="0" relativeHeight="251878400" behindDoc="1" locked="0" layoutInCell="1" allowOverlap="1" wp14:anchorId="17EABDE1" wp14:editId="23832F0A">
            <wp:simplePos x="0" y="0"/>
            <wp:positionH relativeFrom="margin">
              <wp:posOffset>2862580</wp:posOffset>
            </wp:positionH>
            <wp:positionV relativeFrom="paragraph">
              <wp:posOffset>-315867</wp:posOffset>
            </wp:positionV>
            <wp:extent cx="1214755" cy="1165860"/>
            <wp:effectExtent l="0" t="0" r="4445" b="0"/>
            <wp:wrapNone/>
            <wp:docPr id="127" name="Picture 12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8"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8">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00FA6E80">
        <w:t>ARIZONA HOUSE OF REPRESENTATIVES</w:t>
      </w:r>
    </w:p>
    <w:p w:rsidR="00FA6E80" w:rsidRDefault="00FA6E80" w:rsidP="000750B1">
      <w:pPr>
        <w:jc w:val="center"/>
        <w:sectPr w:rsidR="00FA6E80" w:rsidSect="0070323D">
          <w:type w:val="continuous"/>
          <w:pgSz w:w="12240" w:h="15840"/>
          <w:pgMar w:top="99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A6E80" w:rsidRDefault="00FA6E80">
      <w:pPr>
        <w:rPr>
          <w:b/>
        </w:rPr>
      </w:pPr>
    </w:p>
    <w:p w:rsidR="00FA6E80" w:rsidRDefault="00FA6E80">
      <w:pPr>
        <w:rPr>
          <w:rFonts w:ascii="Cambria" w:hAnsi="Cambria" w:cs="Arial"/>
          <w:b/>
          <w:sz w:val="28"/>
          <w:szCs w:val="28"/>
          <w:u w:val="single"/>
        </w:rPr>
        <w:sectPr w:rsidR="00FA6E80" w:rsidSect="000750B1">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num="2" w:space="144" w:equalWidth="0">
            <w:col w:w="5040" w:space="144"/>
            <w:col w:w="4176"/>
          </w:cols>
          <w:docGrid w:linePitch="360"/>
        </w:sectPr>
      </w:pPr>
    </w:p>
    <w:p w:rsidR="00FA6E80" w:rsidRDefault="00FA6E80">
      <w:pPr>
        <w:rPr>
          <w:rFonts w:ascii="Cambria" w:hAnsi="Cambria" w:cs="Arial"/>
          <w:b/>
          <w:sz w:val="28"/>
          <w:szCs w:val="28"/>
          <w:u w:val="single"/>
        </w:rPr>
      </w:pPr>
    </w:p>
    <w:p w:rsidR="0070323D" w:rsidRDefault="0070323D">
      <w:pPr>
        <w:rPr>
          <w:rFonts w:ascii="Cambria" w:hAnsi="Cambria" w:cs="Arial"/>
          <w:b/>
          <w:sz w:val="28"/>
          <w:szCs w:val="28"/>
          <w:u w:val="single"/>
        </w:rPr>
      </w:pPr>
    </w:p>
    <w:p w:rsidR="00FA6E80" w:rsidRPr="001C5438" w:rsidRDefault="00FA6E80">
      <w:pPr>
        <w:rPr>
          <w:rFonts w:ascii="Cambria" w:hAnsi="Cambria" w:cs="Arial"/>
          <w:sz w:val="28"/>
          <w:szCs w:val="28"/>
          <w:u w:val="single"/>
        </w:rPr>
      </w:pPr>
      <w:bookmarkStart w:id="47" w:name="HB2213"/>
      <w:r>
        <w:rPr>
          <w:rFonts w:ascii="Cambria" w:hAnsi="Cambria" w:cs="Arial"/>
          <w:b/>
          <w:sz w:val="28"/>
          <w:szCs w:val="28"/>
          <w:u w:val="single"/>
        </w:rPr>
        <w:t>HB 2213</w:t>
      </w:r>
      <w:bookmarkEnd w:id="47"/>
      <w:r>
        <w:rPr>
          <w:rFonts w:ascii="Cambria" w:hAnsi="Cambria" w:cs="Arial"/>
          <w:b/>
          <w:sz w:val="28"/>
          <w:szCs w:val="28"/>
          <w:u w:val="single"/>
        </w:rPr>
        <w:t>:</w:t>
      </w:r>
      <w:r w:rsidRPr="00404152">
        <w:rPr>
          <w:rFonts w:ascii="Cambria" w:hAnsi="Cambria" w:cs="Arial"/>
          <w:sz w:val="28"/>
          <w:szCs w:val="28"/>
          <w:u w:val="single"/>
        </w:rPr>
        <w:t xml:space="preserve"> </w:t>
      </w:r>
      <w:proofErr w:type="spellStart"/>
      <w:r>
        <w:rPr>
          <w:rFonts w:ascii="Cambria" w:hAnsi="Cambria" w:cs="Arial"/>
          <w:sz w:val="28"/>
          <w:szCs w:val="28"/>
          <w:u w:val="single"/>
        </w:rPr>
        <w:t>GPLET</w:t>
      </w:r>
      <w:proofErr w:type="spellEnd"/>
      <w:r>
        <w:rPr>
          <w:rFonts w:ascii="Cambria" w:hAnsi="Cambria" w:cs="Arial"/>
          <w:sz w:val="28"/>
          <w:szCs w:val="28"/>
          <w:u w:val="single"/>
        </w:rPr>
        <w:t xml:space="preserve"> reform; K-12 taxes</w:t>
      </w:r>
    </w:p>
    <w:p w:rsidR="0070323D" w:rsidRDefault="0070323D" w:rsidP="00950CEA">
      <w:pPr>
        <w:rPr>
          <w:rFonts w:ascii="Cambria" w:hAnsi="Cambria" w:cs="Arial"/>
          <w:b/>
        </w:rPr>
      </w:pPr>
    </w:p>
    <w:p w:rsidR="00FA6E80" w:rsidRPr="0070323D" w:rsidRDefault="00FA6E80" w:rsidP="00950CEA">
      <w:pPr>
        <w:rPr>
          <w:rFonts w:ascii="Cambria" w:hAnsi="Cambria" w:cs="Arial"/>
          <w:sz w:val="22"/>
          <w:szCs w:val="22"/>
        </w:rPr>
      </w:pPr>
      <w:r w:rsidRPr="0070323D">
        <w:rPr>
          <w:rFonts w:ascii="Cambria" w:hAnsi="Cambria" w:cs="Arial"/>
          <w:b/>
          <w:sz w:val="22"/>
          <w:szCs w:val="22"/>
        </w:rPr>
        <w:t>PRIME SPONSOR:</w:t>
      </w:r>
      <w:r w:rsidRPr="0070323D">
        <w:rPr>
          <w:rFonts w:ascii="Cambria" w:hAnsi="Cambria" w:cs="Arial"/>
          <w:sz w:val="22"/>
          <w:szCs w:val="22"/>
        </w:rPr>
        <w:t xml:space="preserve"> Representative Leach, LD 11</w:t>
      </w:r>
    </w:p>
    <w:p w:rsidR="0070323D" w:rsidRPr="0070323D" w:rsidRDefault="0070323D" w:rsidP="00950CEA">
      <w:pPr>
        <w:rPr>
          <w:rFonts w:ascii="Cambria" w:hAnsi="Cambria" w:cs="Arial"/>
          <w:b/>
          <w:sz w:val="22"/>
          <w:szCs w:val="22"/>
        </w:rPr>
      </w:pPr>
    </w:p>
    <w:p w:rsidR="00FA6E80" w:rsidRPr="0070323D" w:rsidRDefault="00FA6E80" w:rsidP="00950CEA">
      <w:pPr>
        <w:spacing w:after="120" w:line="276" w:lineRule="auto"/>
        <w:rPr>
          <w:rFonts w:ascii="Cambria" w:hAnsi="Cambria" w:cs="Arial"/>
          <w:sz w:val="22"/>
          <w:szCs w:val="22"/>
        </w:rPr>
      </w:pPr>
      <w:r w:rsidRPr="0070323D">
        <w:rPr>
          <w:rFonts w:ascii="Cambria" w:hAnsi="Cambria" w:cs="Arial"/>
          <w:b/>
          <w:sz w:val="22"/>
          <w:szCs w:val="22"/>
        </w:rPr>
        <w:t>BILL STATUS:</w:t>
      </w:r>
      <w:r w:rsidRPr="0070323D">
        <w:rPr>
          <w:rFonts w:ascii="Cambria" w:hAnsi="Cambria" w:cs="Arial"/>
          <w:sz w:val="22"/>
          <w:szCs w:val="22"/>
        </w:rPr>
        <w:t xml:space="preserve"> </w:t>
      </w:r>
      <w:hyperlink r:id="rId182" w:tooltip="Bill Status Inquiry" w:history="1">
        <w:r w:rsidRPr="0070323D">
          <w:rPr>
            <w:rStyle w:val="Hyperlink"/>
            <w:rFonts w:ascii="Cambria" w:hAnsi="Cambria"/>
            <w:sz w:val="22"/>
            <w:szCs w:val="22"/>
          </w:rPr>
          <w:t>Caucus and COW</w:t>
        </w:r>
      </w:hyperlink>
    </w:p>
    <w:p w:rsidR="00FA6E80" w:rsidRPr="0070323D" w:rsidRDefault="0070323D" w:rsidP="00950CEA">
      <w:pPr>
        <w:spacing w:after="120" w:line="276" w:lineRule="auto"/>
        <w:rPr>
          <w:rFonts w:ascii="Cambria" w:hAnsi="Cambria" w:cs="Arial"/>
          <w:b/>
          <w:sz w:val="22"/>
          <w:szCs w:val="22"/>
        </w:rPr>
        <w:sectPr w:rsidR="00FA6E80" w:rsidRPr="0070323D" w:rsidSect="00FA6E8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144"/>
          <w:docGrid w:linePitch="360"/>
        </w:sectPr>
      </w:pPr>
      <w:r w:rsidRPr="0070323D">
        <w:rPr>
          <w:rFonts w:ascii="Cambria" w:hAnsi="Cambria" w:cs="Arial"/>
          <w:sz w:val="22"/>
          <w:szCs w:val="22"/>
        </w:rPr>
        <w:tab/>
      </w:r>
      <w:r w:rsidR="00FA6E80" w:rsidRPr="0070323D">
        <w:rPr>
          <w:rFonts w:ascii="Cambria" w:hAnsi="Cambria" w:cs="Arial"/>
          <w:sz w:val="22"/>
          <w:szCs w:val="22"/>
        </w:rPr>
        <w:t>WM: DP (6-1-1-1)</w:t>
      </w:r>
      <w:r w:rsidR="00FA6E80" w:rsidRPr="0070323D">
        <w:rPr>
          <w:rFonts w:ascii="Cambria" w:hAnsi="Cambria" w:cs="Arial"/>
          <w:noProof/>
          <w:sz w:val="22"/>
          <w:szCs w:val="22"/>
        </w:rPr>
        <mc:AlternateContent>
          <mc:Choice Requires="wps">
            <w:drawing>
              <wp:anchor distT="0" distB="0" distL="114300" distR="114300" simplePos="0" relativeHeight="251835392" behindDoc="1" locked="1" layoutInCell="1" allowOverlap="1" wp14:anchorId="544F42E2" wp14:editId="7FC5AF2A">
                <wp:simplePos x="0" y="0"/>
                <wp:positionH relativeFrom="margin">
                  <wp:posOffset>3652520</wp:posOffset>
                </wp:positionH>
                <wp:positionV relativeFrom="page">
                  <wp:posOffset>1604645</wp:posOffset>
                </wp:positionV>
                <wp:extent cx="2667000" cy="657225"/>
                <wp:effectExtent l="0" t="0" r="19050" b="28575"/>
                <wp:wrapTight wrapText="bothSides">
                  <wp:wrapPolygon edited="0">
                    <wp:start x="0" y="0"/>
                    <wp:lineTo x="0" y="21913"/>
                    <wp:lineTo x="21600" y="21913"/>
                    <wp:lineTo x="21600" y="0"/>
                    <wp:lineTo x="0" y="0"/>
                  </wp:wrapPolygon>
                </wp:wrapTight>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C48" w:rsidRPr="006B54DA" w:rsidRDefault="00B45C48" w:rsidP="000750B1">
                            <w:pPr>
                              <w:rPr>
                                <w:b/>
                                <w:u w:val="single"/>
                              </w:rPr>
                            </w:pPr>
                            <w:r w:rsidRPr="00BB4358">
                              <w:rPr>
                                <w:b/>
                                <w:u w:val="single"/>
                              </w:rPr>
                              <w:t>Legend:</w:t>
                            </w:r>
                          </w:p>
                          <w:p w:rsidR="00B45C48" w:rsidRDefault="00B45C48" w:rsidP="000750B1">
                            <w:proofErr w:type="spellStart"/>
                            <w:r>
                              <w:t>GPLET</w:t>
                            </w:r>
                            <w:proofErr w:type="spellEnd"/>
                            <w:r>
                              <w:t xml:space="preserve"> – Government Property Lease Excise Tax</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42E2" id="_x0000_s1104" type="#_x0000_t202" style="position:absolute;margin-left:287.6pt;margin-top:126.35pt;width:210pt;height:51.7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" filled="f">
                <v:textbox>
                  <w:txbxContent>
                    <w:p w:rsidR="00B45C48" w:rsidRPr="006B54DA" w:rsidRDefault="00B45C48" w:rsidP="000750B1">
                      <w:pPr>
                        <w:rPr>
                          <w:b/>
                          <w:u w:val="single"/>
                        </w:rPr>
                      </w:pPr>
                      <w:r w:rsidRPr="00BB4358">
                        <w:rPr>
                          <w:b/>
                          <w:u w:val="single"/>
                        </w:rPr>
                        <w:t>Legend:</w:t>
                      </w:r>
                    </w:p>
                    <w:p w:rsidR="00B45C48" w:rsidRDefault="00B45C48" w:rsidP="000750B1">
                      <w:proofErr w:type="spellStart"/>
                      <w:r>
                        <w:t>GPLET</w:t>
                      </w:r>
                      <w:proofErr w:type="spellEnd"/>
                      <w:r>
                        <w:t xml:space="preserve"> – Government Property Lease Excise Tax</w:t>
                      </w:r>
                    </w:p>
                    <w:p w:rsidR="00B45C48" w:rsidRPr="00BB4358" w:rsidRDefault="00B45C48" w:rsidP="000750B1">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p w:rsidR="00FA6E80" w:rsidRPr="0070323D" w:rsidRDefault="00FA6E80" w:rsidP="0070323D">
      <w:pPr>
        <w:spacing w:line="276" w:lineRule="auto"/>
        <w:ind w:left="720"/>
        <w:jc w:val="both"/>
        <w:rPr>
          <w:rFonts w:ascii="Cambria" w:hAnsi="Cambria" w:cs="Arial"/>
          <w:b/>
          <w:sz w:val="22"/>
          <w:szCs w:val="22"/>
          <w:u w:val="single"/>
        </w:rPr>
      </w:pPr>
      <w:r w:rsidRPr="0070323D">
        <w:rPr>
          <w:rFonts w:ascii="Cambria" w:hAnsi="Cambria" w:cs="Arial"/>
          <w:b/>
          <w:sz w:val="22"/>
          <w:szCs w:val="22"/>
          <w:u w:val="single"/>
        </w:rPr>
        <w:t>Abstract</w:t>
      </w:r>
    </w:p>
    <w:p w:rsidR="00FA6E80" w:rsidRPr="0070323D" w:rsidRDefault="00FA6E80" w:rsidP="0070323D">
      <w:pPr>
        <w:ind w:left="720"/>
        <w:jc w:val="both"/>
        <w:rPr>
          <w:rFonts w:ascii="Cambria" w:hAnsi="Cambria" w:cs="Arial"/>
          <w:sz w:val="22"/>
          <w:szCs w:val="22"/>
        </w:rPr>
      </w:pPr>
      <w:r w:rsidRPr="0070323D">
        <w:rPr>
          <w:rFonts w:ascii="Cambria" w:hAnsi="Cambria" w:cs="Arial"/>
          <w:sz w:val="22"/>
          <w:szCs w:val="22"/>
        </w:rPr>
        <w:t xml:space="preserve">Relating to </w:t>
      </w:r>
      <w:proofErr w:type="spellStart"/>
      <w:r w:rsidRPr="0070323D">
        <w:rPr>
          <w:rFonts w:ascii="Cambria" w:hAnsi="Cambria" w:cs="Arial"/>
          <w:sz w:val="22"/>
          <w:szCs w:val="22"/>
        </w:rPr>
        <w:t>GPLETs</w:t>
      </w:r>
      <w:proofErr w:type="spellEnd"/>
    </w:p>
    <w:p w:rsidR="00FA6E80" w:rsidRPr="0070323D" w:rsidRDefault="00FA6E80" w:rsidP="00FA6E80">
      <w:pPr>
        <w:ind w:left="720"/>
        <w:jc w:val="both"/>
        <w:rPr>
          <w:rFonts w:ascii="Cambria" w:hAnsi="Cambria" w:cs="Arial"/>
          <w:b/>
          <w:sz w:val="22"/>
          <w:szCs w:val="22"/>
          <w:u w:val="single"/>
        </w:rPr>
      </w:pPr>
      <w:r w:rsidRPr="0070323D">
        <w:rPr>
          <w:rFonts w:ascii="Cambria" w:hAnsi="Cambria" w:cs="Arial"/>
          <w:b/>
          <w:sz w:val="22"/>
          <w:szCs w:val="22"/>
          <w:u w:val="single"/>
        </w:rPr>
        <w:t>Provisions</w:t>
      </w:r>
    </w:p>
    <w:p w:rsidR="00FA6E80" w:rsidRPr="0070323D" w:rsidRDefault="00FA6E80" w:rsidP="00FA6E80">
      <w:pPr>
        <w:ind w:left="720"/>
        <w:jc w:val="center"/>
        <w:rPr>
          <w:rFonts w:ascii="Cambria" w:hAnsi="Cambria" w:cs="Arial"/>
          <w:b/>
          <w:i/>
          <w:sz w:val="22"/>
          <w:szCs w:val="22"/>
        </w:rPr>
      </w:pPr>
      <w:proofErr w:type="spellStart"/>
      <w:r w:rsidRPr="0070323D">
        <w:rPr>
          <w:rFonts w:ascii="Cambria" w:hAnsi="Cambria" w:cs="Arial"/>
          <w:b/>
          <w:i/>
          <w:sz w:val="22"/>
          <w:szCs w:val="22"/>
        </w:rPr>
        <w:t>GPLET</w:t>
      </w:r>
      <w:proofErr w:type="spellEnd"/>
      <w:r w:rsidRPr="0070323D">
        <w:rPr>
          <w:rFonts w:ascii="Cambria" w:hAnsi="Cambria" w:cs="Arial"/>
          <w:b/>
          <w:i/>
          <w:sz w:val="22"/>
          <w:szCs w:val="22"/>
        </w:rPr>
        <w:t xml:space="preserve"> Rates</w:t>
      </w:r>
    </w:p>
    <w:p w:rsidR="00FA6E80" w:rsidRPr="0070323D" w:rsidRDefault="00FA6E80" w:rsidP="006A22DF">
      <w:pPr>
        <w:numPr>
          <w:ilvl w:val="0"/>
          <w:numId w:val="59"/>
        </w:numPr>
        <w:ind w:right="630"/>
        <w:jc w:val="both"/>
        <w:rPr>
          <w:rFonts w:ascii="Cambria" w:hAnsi="Cambria" w:cs="Arial"/>
          <w:sz w:val="22"/>
          <w:szCs w:val="22"/>
        </w:rPr>
      </w:pPr>
      <w:r w:rsidRPr="0070323D">
        <w:rPr>
          <w:rFonts w:ascii="Cambria" w:hAnsi="Cambria" w:cs="Arial"/>
          <w:sz w:val="22"/>
          <w:szCs w:val="22"/>
        </w:rPr>
        <w:t xml:space="preserve">Specifies that government property leases entered into prior to January 1, 2017 are to be taxed at the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rates in column A, while all new leases are to be taxed at the rates in column B:</w:t>
      </w:r>
      <w:proofErr w:type="gramStart"/>
      <w:r w:rsidRPr="0070323D">
        <w:rPr>
          <w:rFonts w:ascii="Cambria" w:hAnsi="Cambria" w:cs="Arial"/>
          <w:sz w:val="22"/>
          <w:szCs w:val="22"/>
        </w:rPr>
        <w:t xml:space="preserve">   (</w:t>
      </w:r>
      <w:proofErr w:type="gramEnd"/>
      <w:r w:rsidRPr="0070323D">
        <w:rPr>
          <w:rFonts w:ascii="Cambria" w:hAnsi="Cambria" w:cs="Arial"/>
          <w:sz w:val="22"/>
          <w:szCs w:val="22"/>
        </w:rPr>
        <w:t>Sec. 1)</w:t>
      </w:r>
    </w:p>
    <w:tbl>
      <w:tblPr>
        <w:tblStyle w:val="TableGrid"/>
        <w:tblW w:w="0" w:type="auto"/>
        <w:jc w:val="center"/>
        <w:tblLook w:val="01E0" w:firstRow="1" w:lastRow="1" w:firstColumn="1" w:lastColumn="1" w:noHBand="0" w:noVBand="0"/>
      </w:tblPr>
      <w:tblGrid>
        <w:gridCol w:w="3883"/>
        <w:gridCol w:w="2893"/>
        <w:gridCol w:w="2893"/>
      </w:tblGrid>
      <w:tr w:rsidR="00FA6E80" w:rsidRPr="0070323D" w:rsidTr="00FA6E80">
        <w:trPr>
          <w:jc w:val="center"/>
        </w:trPr>
        <w:tc>
          <w:tcPr>
            <w:tcW w:w="0" w:type="auto"/>
            <w:vAlign w:val="center"/>
          </w:tcPr>
          <w:p w:rsidR="00FA6E80" w:rsidRPr="0070323D" w:rsidRDefault="00FA6E80" w:rsidP="005913BA">
            <w:pPr>
              <w:spacing w:after="60"/>
              <w:ind w:right="630"/>
              <w:jc w:val="center"/>
              <w:rPr>
                <w:b/>
                <w:sz w:val="22"/>
                <w:szCs w:val="22"/>
              </w:rPr>
            </w:pPr>
            <w:r w:rsidRPr="0070323D">
              <w:rPr>
                <w:b/>
                <w:sz w:val="22"/>
                <w:szCs w:val="22"/>
              </w:rPr>
              <w:t>Type of Property</w:t>
            </w:r>
          </w:p>
        </w:tc>
        <w:tc>
          <w:tcPr>
            <w:tcW w:w="0" w:type="auto"/>
            <w:vAlign w:val="center"/>
          </w:tcPr>
          <w:p w:rsidR="00FA6E80" w:rsidRPr="0070323D" w:rsidRDefault="00FA6E80" w:rsidP="005913BA">
            <w:pPr>
              <w:spacing w:after="60"/>
              <w:ind w:right="630"/>
              <w:jc w:val="center"/>
              <w:rPr>
                <w:b/>
                <w:sz w:val="22"/>
                <w:szCs w:val="22"/>
              </w:rPr>
            </w:pPr>
            <w:r w:rsidRPr="0070323D">
              <w:rPr>
                <w:b/>
                <w:sz w:val="22"/>
                <w:szCs w:val="22"/>
              </w:rPr>
              <w:t>A (Pre-2017)</w:t>
            </w:r>
          </w:p>
        </w:tc>
        <w:tc>
          <w:tcPr>
            <w:tcW w:w="0" w:type="auto"/>
          </w:tcPr>
          <w:p w:rsidR="00FA6E80" w:rsidRPr="0070323D" w:rsidRDefault="00FA6E80" w:rsidP="005913BA">
            <w:pPr>
              <w:spacing w:after="60"/>
              <w:ind w:right="630"/>
              <w:jc w:val="center"/>
              <w:rPr>
                <w:b/>
                <w:sz w:val="22"/>
                <w:szCs w:val="22"/>
              </w:rPr>
            </w:pPr>
            <w:r w:rsidRPr="0070323D">
              <w:rPr>
                <w:b/>
                <w:sz w:val="22"/>
                <w:szCs w:val="22"/>
              </w:rPr>
              <w:t xml:space="preserve">B (2017- </w:t>
            </w:r>
            <w:proofErr w:type="gramStart"/>
            <w:r w:rsidRPr="0070323D">
              <w:rPr>
                <w:b/>
                <w:sz w:val="22"/>
                <w:szCs w:val="22"/>
              </w:rPr>
              <w:t>Beyond)*</w:t>
            </w:r>
            <w:proofErr w:type="gramEnd"/>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One-story Office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$1.00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$2.00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2-7 story Office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$1.25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$2.30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8 story or more Office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$1.75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$3.10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Retail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$1.50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$2.51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Hotel/Motel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$1.50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$2.00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Warehouse or Industrial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$0.75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$1.35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Residential Rental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$0.50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$0.76 per square foot</w:t>
            </w:r>
          </w:p>
        </w:tc>
      </w:tr>
      <w:tr w:rsidR="00FA6E80" w:rsidRPr="0070323D" w:rsidTr="00FA6E80">
        <w:trPr>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Parking Garages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$100 per parking space</w:t>
            </w:r>
          </w:p>
        </w:tc>
        <w:tc>
          <w:tcPr>
            <w:tcW w:w="0" w:type="auto"/>
          </w:tcPr>
          <w:p w:rsidR="00FA6E80" w:rsidRPr="0070323D" w:rsidRDefault="00FA6E80" w:rsidP="005913BA">
            <w:pPr>
              <w:spacing w:after="60"/>
              <w:ind w:right="630"/>
              <w:jc w:val="center"/>
              <w:rPr>
                <w:sz w:val="22"/>
                <w:szCs w:val="22"/>
              </w:rPr>
            </w:pPr>
            <w:r w:rsidRPr="0070323D">
              <w:rPr>
                <w:sz w:val="22"/>
                <w:szCs w:val="22"/>
              </w:rPr>
              <w:t>$200 per parking space</w:t>
            </w:r>
          </w:p>
        </w:tc>
      </w:tr>
      <w:tr w:rsidR="00FA6E80" w:rsidRPr="0070323D" w:rsidTr="00FA6E80">
        <w:trPr>
          <w:trHeight w:val="278"/>
          <w:jc w:val="center"/>
        </w:trPr>
        <w:tc>
          <w:tcPr>
            <w:tcW w:w="0" w:type="auto"/>
            <w:vAlign w:val="center"/>
          </w:tcPr>
          <w:p w:rsidR="00FA6E80" w:rsidRPr="0070323D" w:rsidRDefault="00FA6E80" w:rsidP="005913BA">
            <w:pPr>
              <w:spacing w:after="60"/>
              <w:ind w:right="630"/>
              <w:jc w:val="center"/>
              <w:rPr>
                <w:sz w:val="22"/>
                <w:szCs w:val="22"/>
              </w:rPr>
            </w:pPr>
            <w:r w:rsidRPr="0070323D">
              <w:rPr>
                <w:sz w:val="22"/>
                <w:szCs w:val="22"/>
              </w:rPr>
              <w:t>Other Buildings</w:t>
            </w:r>
          </w:p>
        </w:tc>
        <w:tc>
          <w:tcPr>
            <w:tcW w:w="0" w:type="auto"/>
            <w:vAlign w:val="center"/>
          </w:tcPr>
          <w:p w:rsidR="00FA6E80" w:rsidRPr="0070323D" w:rsidRDefault="00FA6E80" w:rsidP="005913BA">
            <w:pPr>
              <w:spacing w:after="60"/>
              <w:ind w:right="630"/>
              <w:jc w:val="center"/>
              <w:rPr>
                <w:sz w:val="22"/>
                <w:szCs w:val="22"/>
              </w:rPr>
            </w:pPr>
            <w:r w:rsidRPr="0070323D">
              <w:rPr>
                <w:sz w:val="22"/>
                <w:szCs w:val="22"/>
              </w:rPr>
              <w:t>$1.00 per square foot</w:t>
            </w:r>
          </w:p>
        </w:tc>
        <w:tc>
          <w:tcPr>
            <w:tcW w:w="0" w:type="auto"/>
          </w:tcPr>
          <w:p w:rsidR="00FA6E80" w:rsidRPr="0070323D" w:rsidRDefault="00FA6E80" w:rsidP="005913BA">
            <w:pPr>
              <w:spacing w:after="60"/>
              <w:ind w:right="630"/>
              <w:jc w:val="center"/>
              <w:rPr>
                <w:sz w:val="22"/>
                <w:szCs w:val="22"/>
              </w:rPr>
            </w:pPr>
            <w:r w:rsidRPr="0070323D">
              <w:rPr>
                <w:sz w:val="22"/>
                <w:szCs w:val="22"/>
              </w:rPr>
              <w:t>$2.00 per square foot</w:t>
            </w:r>
          </w:p>
        </w:tc>
      </w:tr>
    </w:tbl>
    <w:p w:rsidR="00FA6E80" w:rsidRPr="0070323D" w:rsidRDefault="00FA6E80" w:rsidP="005913BA">
      <w:pPr>
        <w:spacing w:after="120"/>
        <w:ind w:left="720" w:right="630"/>
        <w:rPr>
          <w:rFonts w:ascii="Cambria" w:hAnsi="Cambria" w:cs="Arial"/>
          <w:b/>
          <w:sz w:val="22"/>
          <w:szCs w:val="22"/>
        </w:rPr>
      </w:pPr>
      <w:r w:rsidRPr="0070323D">
        <w:rPr>
          <w:rFonts w:ascii="Cambria" w:hAnsi="Cambria" w:cs="Arial"/>
          <w:sz w:val="22"/>
          <w:szCs w:val="22"/>
        </w:rPr>
        <w:tab/>
      </w:r>
      <w:r w:rsidRPr="0070323D">
        <w:rPr>
          <w:rFonts w:ascii="Cambria" w:hAnsi="Cambria" w:cs="Arial"/>
          <w:sz w:val="22"/>
          <w:szCs w:val="22"/>
        </w:rPr>
        <w:tab/>
      </w:r>
      <w:r w:rsidRPr="0070323D">
        <w:rPr>
          <w:rFonts w:ascii="Cambria" w:hAnsi="Cambria" w:cs="Arial"/>
          <w:sz w:val="22"/>
          <w:szCs w:val="22"/>
        </w:rPr>
        <w:tab/>
      </w:r>
      <w:r w:rsidRPr="0070323D">
        <w:rPr>
          <w:rFonts w:ascii="Cambria" w:hAnsi="Cambria" w:cs="Arial"/>
          <w:sz w:val="22"/>
          <w:szCs w:val="22"/>
        </w:rPr>
        <w:tab/>
      </w:r>
      <w:r w:rsidRPr="0070323D">
        <w:rPr>
          <w:rFonts w:ascii="Cambria" w:hAnsi="Cambria" w:cs="Arial"/>
          <w:sz w:val="22"/>
          <w:szCs w:val="22"/>
        </w:rPr>
        <w:tab/>
      </w:r>
      <w:r w:rsidRPr="0070323D">
        <w:rPr>
          <w:rFonts w:ascii="Cambria" w:hAnsi="Cambria" w:cs="Arial"/>
          <w:b/>
          <w:sz w:val="22"/>
          <w:szCs w:val="22"/>
        </w:rPr>
        <w:t>*base rate adjusted annually for inflation since 2010</w:t>
      </w:r>
    </w:p>
    <w:p w:rsidR="00FA6E80" w:rsidRPr="0070323D" w:rsidRDefault="00FA6E80" w:rsidP="006A22DF">
      <w:pPr>
        <w:numPr>
          <w:ilvl w:val="0"/>
          <w:numId w:val="59"/>
        </w:numPr>
        <w:spacing w:before="120" w:after="120"/>
        <w:ind w:right="630"/>
        <w:jc w:val="both"/>
        <w:rPr>
          <w:rFonts w:ascii="Cambria" w:hAnsi="Cambria" w:cs="Arial"/>
          <w:sz w:val="22"/>
          <w:szCs w:val="22"/>
        </w:rPr>
      </w:pPr>
      <w:r w:rsidRPr="0070323D">
        <w:rPr>
          <w:rFonts w:ascii="Cambria" w:hAnsi="Cambria" w:cs="Arial"/>
          <w:sz w:val="22"/>
          <w:szCs w:val="22"/>
        </w:rPr>
        <w:t xml:space="preserve">Stipulates that leases entered into prior to 2017 pay column A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rates if amended before January 1, 2018, if specified conditions apply. (Sec. 1)</w:t>
      </w:r>
    </w:p>
    <w:p w:rsidR="00FA6E80" w:rsidRPr="0070323D" w:rsidRDefault="00FA6E80" w:rsidP="005913BA">
      <w:pPr>
        <w:ind w:left="720" w:right="630"/>
        <w:jc w:val="center"/>
        <w:rPr>
          <w:rFonts w:ascii="Cambria" w:hAnsi="Cambria" w:cs="Arial"/>
          <w:b/>
          <w:i/>
          <w:sz w:val="22"/>
          <w:szCs w:val="22"/>
        </w:rPr>
      </w:pPr>
      <w:proofErr w:type="spellStart"/>
      <w:r w:rsidRPr="0070323D">
        <w:rPr>
          <w:rFonts w:ascii="Cambria" w:hAnsi="Cambria" w:cs="Arial"/>
          <w:b/>
          <w:i/>
          <w:sz w:val="22"/>
          <w:szCs w:val="22"/>
        </w:rPr>
        <w:t>GPLET</w:t>
      </w:r>
      <w:proofErr w:type="spellEnd"/>
      <w:r w:rsidRPr="0070323D">
        <w:rPr>
          <w:rFonts w:ascii="Cambria" w:hAnsi="Cambria" w:cs="Arial"/>
          <w:b/>
          <w:i/>
          <w:sz w:val="22"/>
          <w:szCs w:val="22"/>
        </w:rPr>
        <w:t xml:space="preserve"> Calculations</w:t>
      </w:r>
    </w:p>
    <w:p w:rsidR="00FA6E80" w:rsidRPr="0070323D" w:rsidRDefault="00FA6E80" w:rsidP="006A22DF">
      <w:pPr>
        <w:numPr>
          <w:ilvl w:val="0"/>
          <w:numId w:val="59"/>
        </w:numPr>
        <w:ind w:right="630"/>
        <w:jc w:val="both"/>
        <w:rPr>
          <w:rFonts w:ascii="Cambria" w:hAnsi="Cambria" w:cs="Arial"/>
          <w:sz w:val="22"/>
          <w:szCs w:val="22"/>
        </w:rPr>
      </w:pPr>
      <w:r w:rsidRPr="0070323D">
        <w:rPr>
          <w:rFonts w:ascii="Cambria" w:hAnsi="Cambria" w:cs="Arial"/>
          <w:sz w:val="22"/>
          <w:szCs w:val="22"/>
        </w:rPr>
        <w:t xml:space="preserve">Requires the government property lessor to calculate the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for each prime lessee. (Sec. 2)</w:t>
      </w:r>
    </w:p>
    <w:p w:rsidR="00FA6E80" w:rsidRPr="0070323D" w:rsidRDefault="00FA6E80" w:rsidP="006A22DF">
      <w:pPr>
        <w:numPr>
          <w:ilvl w:val="1"/>
          <w:numId w:val="27"/>
        </w:numPr>
        <w:spacing w:after="120"/>
        <w:ind w:left="1440" w:right="630"/>
        <w:jc w:val="both"/>
        <w:rPr>
          <w:rFonts w:ascii="Cambria" w:hAnsi="Cambria" w:cs="Arial"/>
          <w:i/>
          <w:sz w:val="22"/>
          <w:szCs w:val="22"/>
        </w:rPr>
      </w:pPr>
      <w:r w:rsidRPr="0070323D">
        <w:rPr>
          <w:rFonts w:ascii="Cambria" w:hAnsi="Cambria" w:cs="Arial"/>
          <w:i/>
          <w:sz w:val="22"/>
          <w:szCs w:val="22"/>
        </w:rPr>
        <w:t xml:space="preserve">The lessee currently calculates the </w:t>
      </w:r>
      <w:proofErr w:type="spellStart"/>
      <w:r w:rsidRPr="0070323D">
        <w:rPr>
          <w:rFonts w:ascii="Cambria" w:hAnsi="Cambria" w:cs="Arial"/>
          <w:i/>
          <w:sz w:val="22"/>
          <w:szCs w:val="22"/>
        </w:rPr>
        <w:t>GPLET</w:t>
      </w:r>
      <w:proofErr w:type="spellEnd"/>
      <w:r w:rsidRPr="0070323D">
        <w:rPr>
          <w:rFonts w:ascii="Cambria" w:hAnsi="Cambria" w:cs="Arial"/>
          <w:i/>
          <w:sz w:val="22"/>
          <w:szCs w:val="22"/>
        </w:rPr>
        <w:t>.</w:t>
      </w:r>
    </w:p>
    <w:p w:rsidR="00FA6E80" w:rsidRPr="0070323D" w:rsidRDefault="00FA6E80" w:rsidP="006A22DF">
      <w:pPr>
        <w:numPr>
          <w:ilvl w:val="0"/>
          <w:numId w:val="59"/>
        </w:numPr>
        <w:spacing w:after="120"/>
        <w:ind w:right="630"/>
        <w:jc w:val="both"/>
        <w:rPr>
          <w:rFonts w:ascii="Cambria" w:hAnsi="Cambria" w:cs="Arial"/>
          <w:i/>
          <w:sz w:val="22"/>
          <w:szCs w:val="22"/>
        </w:rPr>
      </w:pPr>
      <w:r w:rsidRPr="0070323D">
        <w:rPr>
          <w:rFonts w:ascii="Cambria" w:hAnsi="Cambria" w:cs="Arial"/>
          <w:sz w:val="22"/>
          <w:szCs w:val="22"/>
        </w:rPr>
        <w:t>Establishes a delinquency interest rate of 16% per year. (Sec. 2)</w:t>
      </w:r>
    </w:p>
    <w:p w:rsidR="00FA6E80" w:rsidRPr="0070323D" w:rsidRDefault="00FA6E80" w:rsidP="006A22DF">
      <w:pPr>
        <w:numPr>
          <w:ilvl w:val="0"/>
          <w:numId w:val="59"/>
        </w:numPr>
        <w:ind w:right="630"/>
        <w:jc w:val="both"/>
        <w:rPr>
          <w:rFonts w:ascii="Cambria" w:hAnsi="Cambria" w:cs="Arial"/>
          <w:i/>
          <w:sz w:val="22"/>
          <w:szCs w:val="22"/>
        </w:rPr>
      </w:pPr>
      <w:r w:rsidRPr="0070323D">
        <w:rPr>
          <w:rFonts w:ascii="Cambria" w:hAnsi="Cambria" w:cs="Arial"/>
          <w:sz w:val="22"/>
          <w:szCs w:val="22"/>
        </w:rPr>
        <w:t>Strikes the requirement that a county treasurer submit a report to each government property lessor regarding returns and payments received by the lessor in the preceding calendar year. (Sec. 2)</w:t>
      </w:r>
    </w:p>
    <w:p w:rsidR="00FA6E80" w:rsidRPr="0070323D" w:rsidRDefault="00FA6E80" w:rsidP="005913BA">
      <w:pPr>
        <w:ind w:left="720" w:right="630"/>
        <w:jc w:val="center"/>
        <w:rPr>
          <w:rFonts w:ascii="Cambria" w:hAnsi="Cambria" w:cs="Arial"/>
          <w:b/>
          <w:i/>
          <w:sz w:val="22"/>
          <w:szCs w:val="22"/>
        </w:rPr>
      </w:pPr>
      <w:r w:rsidRPr="0070323D">
        <w:rPr>
          <w:rFonts w:ascii="Cambria" w:hAnsi="Cambria" w:cs="Arial"/>
          <w:b/>
          <w:i/>
          <w:sz w:val="22"/>
          <w:szCs w:val="22"/>
        </w:rPr>
        <w:t>Slum and Blighted Area Abatement</w:t>
      </w:r>
    </w:p>
    <w:p w:rsidR="00FA6E80" w:rsidRPr="0070323D" w:rsidRDefault="00FA6E80" w:rsidP="006A22DF">
      <w:pPr>
        <w:numPr>
          <w:ilvl w:val="0"/>
          <w:numId w:val="59"/>
        </w:numPr>
        <w:spacing w:after="120"/>
        <w:ind w:right="630"/>
        <w:jc w:val="both"/>
        <w:rPr>
          <w:rFonts w:ascii="Cambria" w:hAnsi="Cambria" w:cs="Arial"/>
          <w:i/>
          <w:sz w:val="22"/>
          <w:szCs w:val="22"/>
        </w:rPr>
      </w:pPr>
      <w:r w:rsidRPr="0070323D">
        <w:rPr>
          <w:rFonts w:ascii="Cambria" w:hAnsi="Cambria" w:cs="Arial"/>
          <w:sz w:val="22"/>
          <w:szCs w:val="22"/>
        </w:rPr>
        <w:t xml:space="preserve">Limits a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tax abatement to amounts designated for counties, cities, towns and community college districts.  The amount designated for school districts is not abated. (Sec. 3)</w:t>
      </w:r>
    </w:p>
    <w:p w:rsidR="00FA6E80" w:rsidRPr="0070323D" w:rsidRDefault="00FA6E80" w:rsidP="006A22DF">
      <w:pPr>
        <w:numPr>
          <w:ilvl w:val="0"/>
          <w:numId w:val="59"/>
        </w:numPr>
        <w:ind w:right="630"/>
        <w:jc w:val="both"/>
        <w:rPr>
          <w:rFonts w:ascii="Cambria" w:hAnsi="Cambria" w:cs="Arial"/>
          <w:i/>
          <w:sz w:val="22"/>
          <w:szCs w:val="22"/>
        </w:rPr>
      </w:pPr>
      <w:r w:rsidRPr="0070323D">
        <w:rPr>
          <w:rFonts w:ascii="Cambria" w:hAnsi="Cambria" w:cs="Arial"/>
          <w:sz w:val="22"/>
          <w:szCs w:val="22"/>
        </w:rPr>
        <w:t>Specifies that a slum and blighted area may only be designated in an area where at least 50% of the parcels are blighted parcels that:</w:t>
      </w:r>
    </w:p>
    <w:p w:rsidR="00FA6E80" w:rsidRPr="0070323D" w:rsidRDefault="00FA6E80" w:rsidP="006A22DF">
      <w:pPr>
        <w:numPr>
          <w:ilvl w:val="1"/>
          <w:numId w:val="28"/>
        </w:numPr>
        <w:ind w:left="1440" w:right="630"/>
        <w:jc w:val="both"/>
        <w:rPr>
          <w:rFonts w:ascii="Cambria" w:hAnsi="Cambria" w:cs="Arial"/>
          <w:i/>
          <w:sz w:val="22"/>
          <w:szCs w:val="22"/>
        </w:rPr>
      </w:pPr>
      <w:r w:rsidRPr="0070323D">
        <w:rPr>
          <w:rFonts w:ascii="Cambria" w:hAnsi="Cambria" w:cs="Arial"/>
          <w:sz w:val="22"/>
          <w:szCs w:val="22"/>
        </w:rPr>
        <w:t>substantially impair or arrest the sound growth of the state or a political subdivision thereof;</w:t>
      </w:r>
    </w:p>
    <w:p w:rsidR="00FA6E80" w:rsidRPr="0070323D" w:rsidRDefault="00FA6E80" w:rsidP="006A22DF">
      <w:pPr>
        <w:numPr>
          <w:ilvl w:val="1"/>
          <w:numId w:val="28"/>
        </w:numPr>
        <w:ind w:left="1440" w:right="630"/>
        <w:jc w:val="both"/>
        <w:rPr>
          <w:rFonts w:ascii="Cambria" w:hAnsi="Cambria" w:cs="Arial"/>
          <w:i/>
          <w:sz w:val="22"/>
          <w:szCs w:val="22"/>
        </w:rPr>
      </w:pPr>
      <w:r w:rsidRPr="0070323D">
        <w:rPr>
          <w:rFonts w:ascii="Cambria" w:hAnsi="Cambria" w:cs="Arial"/>
          <w:sz w:val="22"/>
          <w:szCs w:val="22"/>
        </w:rPr>
        <w:t>retard the provision of housing accommodations;</w:t>
      </w:r>
    </w:p>
    <w:p w:rsidR="00FA6E80" w:rsidRPr="0070323D" w:rsidRDefault="00FA6E80" w:rsidP="006A22DF">
      <w:pPr>
        <w:numPr>
          <w:ilvl w:val="1"/>
          <w:numId w:val="28"/>
        </w:numPr>
        <w:ind w:left="1440" w:right="630"/>
        <w:jc w:val="both"/>
        <w:rPr>
          <w:rFonts w:ascii="Cambria" w:hAnsi="Cambria" w:cs="Arial"/>
          <w:i/>
          <w:sz w:val="22"/>
          <w:szCs w:val="22"/>
        </w:rPr>
      </w:pPr>
      <w:r w:rsidRPr="0070323D">
        <w:rPr>
          <w:rFonts w:ascii="Cambria" w:hAnsi="Cambria" w:cs="Arial"/>
          <w:sz w:val="22"/>
          <w:szCs w:val="22"/>
        </w:rPr>
        <w:lastRenderedPageBreak/>
        <w:t>constitute an economic or social liberty; or</w:t>
      </w:r>
    </w:p>
    <w:p w:rsidR="00FA6E80" w:rsidRPr="0070323D" w:rsidRDefault="00FA6E80" w:rsidP="006A22DF">
      <w:pPr>
        <w:numPr>
          <w:ilvl w:val="1"/>
          <w:numId w:val="28"/>
        </w:numPr>
        <w:spacing w:after="120"/>
        <w:ind w:left="1440" w:right="630"/>
        <w:jc w:val="both"/>
        <w:rPr>
          <w:rFonts w:ascii="Cambria" w:hAnsi="Cambria" w:cs="Arial"/>
          <w:i/>
          <w:sz w:val="22"/>
          <w:szCs w:val="22"/>
        </w:rPr>
      </w:pPr>
      <w:r w:rsidRPr="0070323D">
        <w:rPr>
          <w:rFonts w:ascii="Cambria" w:hAnsi="Cambria" w:cs="Arial"/>
          <w:sz w:val="22"/>
          <w:szCs w:val="22"/>
        </w:rPr>
        <w:t xml:space="preserve">are a menace to the public health, safety, morals or </w:t>
      </w:r>
      <w:proofErr w:type="gramStart"/>
      <w:r w:rsidRPr="0070323D">
        <w:rPr>
          <w:rFonts w:ascii="Cambria" w:hAnsi="Cambria" w:cs="Arial"/>
          <w:sz w:val="22"/>
          <w:szCs w:val="22"/>
        </w:rPr>
        <w:t>welfare.</w:t>
      </w:r>
      <w:proofErr w:type="gramEnd"/>
      <w:r w:rsidRPr="0070323D">
        <w:rPr>
          <w:rFonts w:ascii="Cambria" w:hAnsi="Cambria" w:cs="Arial"/>
          <w:sz w:val="22"/>
          <w:szCs w:val="22"/>
        </w:rPr>
        <w:t xml:space="preserve"> (Sec. 3)</w:t>
      </w:r>
    </w:p>
    <w:p w:rsidR="00FA6E80" w:rsidRPr="0070323D" w:rsidRDefault="00FA6E80" w:rsidP="006A22DF">
      <w:pPr>
        <w:numPr>
          <w:ilvl w:val="0"/>
          <w:numId w:val="59"/>
        </w:numPr>
        <w:ind w:right="630"/>
        <w:jc w:val="both"/>
        <w:rPr>
          <w:rFonts w:ascii="Cambria" w:hAnsi="Cambria" w:cs="Arial"/>
          <w:i/>
          <w:sz w:val="22"/>
          <w:szCs w:val="22"/>
        </w:rPr>
      </w:pPr>
      <w:r w:rsidRPr="0070323D">
        <w:rPr>
          <w:rFonts w:ascii="Cambria" w:hAnsi="Cambria" w:cs="Arial"/>
          <w:sz w:val="22"/>
          <w:szCs w:val="22"/>
        </w:rPr>
        <w:t xml:space="preserve">Defines a </w:t>
      </w:r>
      <w:r w:rsidRPr="0070323D">
        <w:rPr>
          <w:rFonts w:ascii="Cambria" w:hAnsi="Cambria" w:cs="Arial"/>
          <w:i/>
          <w:sz w:val="22"/>
          <w:szCs w:val="22"/>
        </w:rPr>
        <w:t>blighted parcel</w:t>
      </w:r>
      <w:r w:rsidRPr="0070323D">
        <w:rPr>
          <w:rFonts w:ascii="Cambria" w:hAnsi="Cambria" w:cs="Arial"/>
          <w:sz w:val="22"/>
          <w:szCs w:val="22"/>
        </w:rPr>
        <w:t xml:space="preserve"> as a parcel that meets at least one of the following conditions:</w:t>
      </w:r>
    </w:p>
    <w:p w:rsidR="00FA6E80" w:rsidRPr="0070323D" w:rsidRDefault="00FA6E80" w:rsidP="006A22DF">
      <w:pPr>
        <w:numPr>
          <w:ilvl w:val="1"/>
          <w:numId w:val="29"/>
        </w:numPr>
        <w:ind w:left="1440" w:right="630"/>
        <w:jc w:val="both"/>
        <w:rPr>
          <w:rFonts w:ascii="Cambria" w:hAnsi="Cambria" w:cs="Arial"/>
          <w:sz w:val="22"/>
          <w:szCs w:val="22"/>
        </w:rPr>
      </w:pPr>
      <w:r w:rsidRPr="0070323D">
        <w:rPr>
          <w:rFonts w:ascii="Cambria" w:hAnsi="Cambria" w:cs="Arial"/>
          <w:sz w:val="22"/>
          <w:szCs w:val="22"/>
        </w:rPr>
        <w:t>The parcel includes a structure that is dilapidated, unsanitary, unsafe of vermin-infested and has been designated as unfit for human habitation.</w:t>
      </w:r>
    </w:p>
    <w:p w:rsidR="00FA6E80" w:rsidRPr="0070323D" w:rsidRDefault="00FA6E80" w:rsidP="006A22DF">
      <w:pPr>
        <w:numPr>
          <w:ilvl w:val="1"/>
          <w:numId w:val="29"/>
        </w:numPr>
        <w:ind w:left="1440" w:right="630"/>
        <w:jc w:val="both"/>
        <w:rPr>
          <w:rFonts w:ascii="Cambria" w:hAnsi="Cambria" w:cs="Arial"/>
          <w:sz w:val="22"/>
          <w:szCs w:val="22"/>
        </w:rPr>
      </w:pPr>
      <w:r w:rsidRPr="0070323D">
        <w:rPr>
          <w:rFonts w:ascii="Cambria" w:hAnsi="Cambria" w:cs="Arial"/>
          <w:sz w:val="22"/>
          <w:szCs w:val="22"/>
        </w:rPr>
        <w:t>The parcel or an improvement on the parcel is substantially deteriorated or abandoned.</w:t>
      </w:r>
    </w:p>
    <w:p w:rsidR="00FA6E80" w:rsidRPr="0070323D" w:rsidRDefault="00FA6E80" w:rsidP="006A22DF">
      <w:pPr>
        <w:numPr>
          <w:ilvl w:val="1"/>
          <w:numId w:val="29"/>
        </w:numPr>
        <w:spacing w:after="120"/>
        <w:ind w:left="1440" w:right="630"/>
        <w:jc w:val="both"/>
        <w:rPr>
          <w:rFonts w:ascii="Cambria" w:hAnsi="Cambria" w:cs="Arial"/>
          <w:sz w:val="22"/>
          <w:szCs w:val="22"/>
        </w:rPr>
      </w:pPr>
      <w:r w:rsidRPr="0070323D">
        <w:rPr>
          <w:rFonts w:ascii="Cambria" w:hAnsi="Cambria" w:cs="Arial"/>
          <w:sz w:val="22"/>
          <w:szCs w:val="22"/>
        </w:rPr>
        <w:t>The parcel or an improvement on the parcel exhibits extensive damage or destruction caused by a major disaster and the damage is not remediated within a reasonable time. (Sec. 3)</w:t>
      </w:r>
    </w:p>
    <w:p w:rsidR="00FA6E80" w:rsidRPr="0070323D" w:rsidRDefault="00FA6E80" w:rsidP="006A22DF">
      <w:pPr>
        <w:numPr>
          <w:ilvl w:val="0"/>
          <w:numId w:val="59"/>
        </w:numPr>
        <w:spacing w:after="120"/>
        <w:ind w:right="630"/>
        <w:jc w:val="both"/>
        <w:rPr>
          <w:rFonts w:ascii="Cambria" w:hAnsi="Cambria" w:cs="Arial"/>
          <w:sz w:val="22"/>
          <w:szCs w:val="22"/>
        </w:rPr>
      </w:pPr>
      <w:r w:rsidRPr="0070323D">
        <w:rPr>
          <w:rFonts w:ascii="Cambria" w:hAnsi="Cambria" w:cs="Arial"/>
          <w:sz w:val="22"/>
          <w:szCs w:val="22"/>
        </w:rPr>
        <w:t xml:space="preserve">Allows a municipality to designate a central business district as a slum and blighted area for only five years before the municipality must </w:t>
      </w:r>
      <w:proofErr w:type="spellStart"/>
      <w:r w:rsidRPr="0070323D">
        <w:rPr>
          <w:rFonts w:ascii="Cambria" w:hAnsi="Cambria" w:cs="Arial"/>
          <w:sz w:val="22"/>
          <w:szCs w:val="22"/>
        </w:rPr>
        <w:t>redesignate</w:t>
      </w:r>
      <w:proofErr w:type="spellEnd"/>
      <w:r w:rsidRPr="0070323D">
        <w:rPr>
          <w:rFonts w:ascii="Cambria" w:hAnsi="Cambria" w:cs="Arial"/>
          <w:sz w:val="22"/>
          <w:szCs w:val="22"/>
        </w:rPr>
        <w:t xml:space="preserve"> the area. (Sec. 3)</w:t>
      </w:r>
    </w:p>
    <w:p w:rsidR="00FA6E80" w:rsidRPr="0070323D" w:rsidRDefault="00FA6E80" w:rsidP="006A22DF">
      <w:pPr>
        <w:numPr>
          <w:ilvl w:val="0"/>
          <w:numId w:val="59"/>
        </w:numPr>
        <w:spacing w:after="120"/>
        <w:ind w:right="630"/>
        <w:jc w:val="both"/>
        <w:rPr>
          <w:rFonts w:ascii="Cambria" w:hAnsi="Cambria" w:cs="Arial"/>
          <w:sz w:val="22"/>
          <w:szCs w:val="22"/>
        </w:rPr>
      </w:pPr>
      <w:r w:rsidRPr="0070323D">
        <w:rPr>
          <w:rFonts w:ascii="Cambria" w:hAnsi="Cambria" w:cs="Arial"/>
          <w:sz w:val="22"/>
          <w:szCs w:val="22"/>
        </w:rPr>
        <w:t>Makes technical and conforming changes. (Sec. 1,2,3)</w:t>
      </w:r>
    </w:p>
    <w:p w:rsidR="00FA6E80" w:rsidRPr="0070323D" w:rsidRDefault="00FA6E80" w:rsidP="005913BA">
      <w:pPr>
        <w:ind w:left="720" w:right="630"/>
        <w:jc w:val="both"/>
        <w:rPr>
          <w:rFonts w:ascii="Cambria" w:hAnsi="Cambria" w:cs="Arial"/>
          <w:b/>
          <w:sz w:val="22"/>
          <w:szCs w:val="22"/>
          <w:u w:val="single"/>
        </w:rPr>
      </w:pPr>
      <w:r w:rsidRPr="0070323D">
        <w:rPr>
          <w:rFonts w:ascii="Cambria" w:hAnsi="Cambria" w:cs="Arial"/>
          <w:b/>
          <w:sz w:val="22"/>
          <w:szCs w:val="22"/>
          <w:u w:val="single"/>
        </w:rPr>
        <w:t>Current Law</w:t>
      </w:r>
    </w:p>
    <w:p w:rsidR="00FA6E80" w:rsidRPr="0070323D" w:rsidRDefault="00B45C48" w:rsidP="005913BA">
      <w:pPr>
        <w:spacing w:after="120"/>
        <w:ind w:left="720" w:right="630"/>
        <w:jc w:val="both"/>
        <w:rPr>
          <w:rFonts w:ascii="Cambria" w:hAnsi="Cambria" w:cs="Arial"/>
          <w:sz w:val="22"/>
          <w:szCs w:val="22"/>
        </w:rPr>
      </w:pPr>
      <w:hyperlink r:id="rId183" w:history="1">
        <w:r w:rsidR="00FA6E80" w:rsidRPr="0070323D">
          <w:rPr>
            <w:rStyle w:val="Hyperlink"/>
            <w:rFonts w:ascii="Cambria" w:hAnsi="Cambria" w:cs="Arial"/>
            <w:sz w:val="22"/>
            <w:szCs w:val="22"/>
          </w:rPr>
          <w:t>Title 42, Chapter 6, Article 5, Arizona Revised Statutes</w:t>
        </w:r>
      </w:hyperlink>
      <w:r w:rsidR="00FA6E80" w:rsidRPr="0070323D">
        <w:rPr>
          <w:rFonts w:ascii="Cambria" w:hAnsi="Cambria" w:cs="Arial"/>
          <w:sz w:val="22"/>
          <w:szCs w:val="22"/>
        </w:rPr>
        <w:t xml:space="preserve"> establishes the </w:t>
      </w:r>
      <w:proofErr w:type="spellStart"/>
      <w:r w:rsidR="00FA6E80" w:rsidRPr="0070323D">
        <w:rPr>
          <w:rFonts w:ascii="Cambria" w:hAnsi="Cambria" w:cs="Arial"/>
          <w:sz w:val="22"/>
          <w:szCs w:val="22"/>
        </w:rPr>
        <w:t>GPLET</w:t>
      </w:r>
      <w:proofErr w:type="spellEnd"/>
      <w:r w:rsidR="00FA6E80" w:rsidRPr="0070323D">
        <w:rPr>
          <w:rFonts w:ascii="Cambria" w:hAnsi="Cambria" w:cs="Arial"/>
          <w:sz w:val="22"/>
          <w:szCs w:val="22"/>
        </w:rPr>
        <w:t xml:space="preserve">. A </w:t>
      </w:r>
      <w:proofErr w:type="spellStart"/>
      <w:r w:rsidR="00FA6E80" w:rsidRPr="0070323D">
        <w:rPr>
          <w:rFonts w:ascii="Cambria" w:hAnsi="Cambria" w:cs="Arial"/>
          <w:sz w:val="22"/>
          <w:szCs w:val="22"/>
        </w:rPr>
        <w:t>GPLET</w:t>
      </w:r>
      <w:proofErr w:type="spellEnd"/>
      <w:r w:rsidR="00FA6E80" w:rsidRPr="0070323D">
        <w:rPr>
          <w:rFonts w:ascii="Cambria" w:hAnsi="Cambria" w:cs="Arial"/>
          <w:sz w:val="22"/>
          <w:szCs w:val="22"/>
        </w:rPr>
        <w:t xml:space="preserve"> applies to any entity that leases property from a city, town, county or county stadium district for at least 30 consecutive days for commercial or industrial use.  The tax is based in terms of dollars per square foot, rather than the value of the property, to be calculated by each lessee.  </w:t>
      </w:r>
    </w:p>
    <w:p w:rsidR="00FA6E80" w:rsidRPr="0070323D" w:rsidRDefault="00FA6E80" w:rsidP="005913BA">
      <w:pPr>
        <w:spacing w:after="120"/>
        <w:ind w:left="720" w:right="630"/>
        <w:jc w:val="both"/>
        <w:rPr>
          <w:rFonts w:ascii="Cambria" w:hAnsi="Cambria" w:cs="Arial"/>
          <w:sz w:val="22"/>
          <w:szCs w:val="22"/>
        </w:rPr>
      </w:pPr>
      <w:r w:rsidRPr="0070323D">
        <w:rPr>
          <w:rFonts w:ascii="Cambria" w:hAnsi="Cambria" w:cs="Arial"/>
          <w:sz w:val="22"/>
          <w:szCs w:val="22"/>
        </w:rPr>
        <w:t xml:space="preserve">The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is abated for a period of eight years if the property is: 1) located in a single central business district within a </w:t>
      </w:r>
      <w:r w:rsidRPr="0070323D">
        <w:rPr>
          <w:rFonts w:ascii="Cambria" w:hAnsi="Cambria" w:cs="Arial"/>
          <w:i/>
          <w:sz w:val="22"/>
          <w:szCs w:val="22"/>
        </w:rPr>
        <w:t>slum and blighted area</w:t>
      </w:r>
      <w:r w:rsidRPr="0070323D">
        <w:rPr>
          <w:rFonts w:ascii="Cambria" w:hAnsi="Cambria" w:cs="Arial"/>
          <w:sz w:val="22"/>
          <w:szCs w:val="22"/>
        </w:rPr>
        <w:t xml:space="preserve"> and subject to a lease or development agreement entered into on or after April 1, 1985; and 2) if the improvement resulted or will result in an increase in property value of at least 100%.</w:t>
      </w:r>
    </w:p>
    <w:p w:rsidR="00FA6E80" w:rsidRPr="0070323D" w:rsidRDefault="00FA6E80" w:rsidP="005913BA">
      <w:pPr>
        <w:spacing w:after="120"/>
        <w:ind w:left="720" w:right="630"/>
        <w:jc w:val="both"/>
        <w:rPr>
          <w:rFonts w:ascii="Cambria" w:hAnsi="Cambria" w:cs="Arial"/>
          <w:sz w:val="22"/>
          <w:szCs w:val="22"/>
        </w:rPr>
      </w:pPr>
      <w:r w:rsidRPr="0070323D">
        <w:rPr>
          <w:rFonts w:ascii="Cambria" w:hAnsi="Cambria" w:cs="Arial"/>
          <w:sz w:val="22"/>
          <w:szCs w:val="22"/>
        </w:rPr>
        <w:t xml:space="preserve">The government jurisdiction levying the tax must remit </w:t>
      </w:r>
      <w:proofErr w:type="spellStart"/>
      <w:r w:rsidRPr="0070323D">
        <w:rPr>
          <w:rFonts w:ascii="Cambria" w:hAnsi="Cambria" w:cs="Arial"/>
          <w:sz w:val="22"/>
          <w:szCs w:val="22"/>
        </w:rPr>
        <w:t>GPLET</w:t>
      </w:r>
      <w:proofErr w:type="spellEnd"/>
      <w:r w:rsidRPr="0070323D">
        <w:rPr>
          <w:rFonts w:ascii="Cambria" w:hAnsi="Cambria" w:cs="Arial"/>
          <w:sz w:val="22"/>
          <w:szCs w:val="22"/>
        </w:rPr>
        <w:t xml:space="preserve"> collections to the county (13%), the municipality (7%), the community college district (7%) and the school district (73% for unified districts or 36.5% for an elementary or high school district). </w:t>
      </w:r>
    </w:p>
    <w:p w:rsidR="00FA6E80" w:rsidRPr="0070323D" w:rsidRDefault="00FA6E80" w:rsidP="005913BA">
      <w:pPr>
        <w:ind w:left="720" w:right="630"/>
        <w:jc w:val="both"/>
        <w:rPr>
          <w:rFonts w:ascii="Cambria" w:hAnsi="Cambria" w:cs="Arial"/>
          <w:b/>
          <w:sz w:val="22"/>
          <w:szCs w:val="22"/>
          <w:u w:val="single"/>
        </w:rPr>
      </w:pPr>
      <w:r w:rsidRPr="0070323D">
        <w:rPr>
          <w:rFonts w:ascii="Cambria" w:hAnsi="Cambria" w:cs="Arial"/>
          <w:b/>
          <w:sz w:val="22"/>
          <w:szCs w:val="22"/>
          <w:u w:val="single"/>
        </w:rPr>
        <w:t>Additional Information</w:t>
      </w:r>
    </w:p>
    <w:p w:rsidR="00FA6E80" w:rsidRPr="0070323D" w:rsidRDefault="00FA6E80" w:rsidP="005913BA">
      <w:pPr>
        <w:spacing w:after="120"/>
        <w:ind w:left="720" w:right="630"/>
        <w:jc w:val="both"/>
        <w:rPr>
          <w:rFonts w:ascii="Cambria" w:hAnsi="Cambria" w:cs="Arial"/>
          <w:sz w:val="22"/>
          <w:szCs w:val="22"/>
        </w:rPr>
      </w:pPr>
      <w:r w:rsidRPr="0070323D">
        <w:rPr>
          <w:rFonts w:ascii="Cambria" w:hAnsi="Cambria" w:cs="Arial"/>
          <w:sz w:val="22"/>
          <w:szCs w:val="22"/>
        </w:rPr>
        <w:t xml:space="preserve">In December, 2015 the Office of the Auditor General submitted a </w:t>
      </w:r>
      <w:hyperlink r:id="rId184" w:history="1">
        <w:r w:rsidRPr="0070323D">
          <w:rPr>
            <w:rStyle w:val="Hyperlink"/>
            <w:rFonts w:ascii="Cambria" w:hAnsi="Cambria" w:cs="Arial"/>
            <w:sz w:val="22"/>
            <w:szCs w:val="22"/>
          </w:rPr>
          <w:t>report</w:t>
        </w:r>
      </w:hyperlink>
      <w:r w:rsidRPr="0070323D">
        <w:rPr>
          <w:rFonts w:ascii="Cambria" w:hAnsi="Cambria" w:cs="Arial"/>
          <w:sz w:val="22"/>
          <w:szCs w:val="22"/>
        </w:rPr>
        <w:t xml:space="preserve"> regarding its findings from a financial audit of the </w:t>
      </w:r>
      <w:proofErr w:type="spellStart"/>
      <w:r w:rsidRPr="0070323D">
        <w:rPr>
          <w:rFonts w:ascii="Cambria" w:hAnsi="Cambria" w:cs="Arial"/>
          <w:sz w:val="22"/>
          <w:szCs w:val="22"/>
        </w:rPr>
        <w:t>GPLET</w:t>
      </w:r>
      <w:proofErr w:type="spellEnd"/>
      <w:r w:rsidRPr="0070323D">
        <w:rPr>
          <w:rFonts w:ascii="Cambria" w:hAnsi="Cambria" w:cs="Arial"/>
          <w:sz w:val="22"/>
          <w:szCs w:val="22"/>
        </w:rPr>
        <w:t>.</w:t>
      </w:r>
    </w:p>
    <w:p w:rsidR="001A0FB3" w:rsidRDefault="0054722B" w:rsidP="005913BA">
      <w:pPr>
        <w:tabs>
          <w:tab w:val="left" w:pos="1710"/>
          <w:tab w:val="left" w:pos="3240"/>
          <w:tab w:val="left" w:pos="4860"/>
          <w:tab w:val="left" w:pos="5760"/>
        </w:tabs>
        <w:ind w:left="3600" w:right="630"/>
        <w:rPr>
          <w:rFonts w:ascii="Arial" w:hAnsi="Arial"/>
          <w:sz w:val="22"/>
        </w:rPr>
      </w:pPr>
      <w:r w:rsidRPr="00A73CFC">
        <w:rPr>
          <w:rStyle w:val="Hyperlink"/>
          <w:rFonts w:ascii="Cambria" w:hAnsi="Cambria" w:cs="Arial"/>
          <w:noProof/>
        </w:rPr>
        <mc:AlternateContent>
          <mc:Choice Requires="wps">
            <w:drawing>
              <wp:anchor distT="0" distB="0" distL="114300" distR="114300" simplePos="0" relativeHeight="251663360" behindDoc="1" locked="1" layoutInCell="1" allowOverlap="0" wp14:anchorId="4912DDD9" wp14:editId="73D59E87">
                <wp:simplePos x="0" y="0"/>
                <wp:positionH relativeFrom="margin">
                  <wp:posOffset>471805</wp:posOffset>
                </wp:positionH>
                <wp:positionV relativeFrom="margin">
                  <wp:posOffset>8345805</wp:posOffset>
                </wp:positionV>
                <wp:extent cx="5943600" cy="271780"/>
                <wp:effectExtent l="0" t="0" r="19050" b="13970"/>
                <wp:wrapTight wrapText="bothSides">
                  <wp:wrapPolygon edited="0">
                    <wp:start x="0" y="0"/>
                    <wp:lineTo x="0" y="21196"/>
                    <wp:lineTo x="21600" y="21196"/>
                    <wp:lineTo x="216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B45C48" w:rsidRDefault="00B45C48" w:rsidP="0054722B">
                            <w:pPr>
                              <w:jc w:val="center"/>
                            </w:pPr>
                            <w:sdt>
                              <w:sdtPr>
                                <w:tag w:val="Prop105"/>
                                <w:id w:val="-187468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DDD9" id="_x0000_s1105" type="#_x0000_t202" style="position:absolute;left:0;text-align:left;margin-left:37.15pt;margin-top:657.15pt;width:468pt;height:21.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vLgIAAFg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" o:allowoverlap="f">
                <v:textbox>
                  <w:txbxContent>
                    <w:p w:rsidR="00B45C48" w:rsidRDefault="00B45C48" w:rsidP="0054722B">
                      <w:pPr>
                        <w:jc w:val="center"/>
                      </w:pPr>
                      <w:sdt>
                        <w:sdtPr>
                          <w:tag w:val="Prop105"/>
                          <w:id w:val="-187468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sectPr w:rsidR="001A0FB3" w:rsidSect="00FA6E80">
      <w:type w:val="continuous"/>
      <w:pgSz w:w="12240" w:h="15840"/>
      <w:pgMar w:top="720" w:right="720" w:bottom="108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A1" w:rsidRDefault="00D003A1">
      <w:r>
        <w:separator/>
      </w:r>
    </w:p>
  </w:endnote>
  <w:endnote w:type="continuationSeparator" w:id="0">
    <w:p w:rsidR="00D003A1" w:rsidRDefault="00D0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Gothic-Drafting">
    <w:altName w:val="Letter Gothic-Drafting"/>
    <w:panose1 w:val="00000000000000000000"/>
    <w:charset w:val="00"/>
    <w:family w:val="modern"/>
    <w:notTrueType/>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Arial">
    <w:altName w:val="Times New Roman"/>
    <w:panose1 w:val="00000000000000000000"/>
    <w:charset w:val="00"/>
    <w:family w:val="roman"/>
    <w:notTrueType/>
    <w:pitch w:val="default"/>
  </w:font>
  <w:font w:name="Cambi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68050A">
    <w:pPr>
      <w:pStyle w:val="Footer"/>
      <w:ind w:left="720"/>
    </w:pPr>
    <w:r>
      <w:t>Fifty-third Legislature</w:t>
    </w:r>
    <w:r>
      <w:tab/>
    </w:r>
    <w:r>
      <w:tab/>
    </w:r>
    <w:r>
      <w:tab/>
    </w:r>
    <w:proofErr w:type="spellStart"/>
    <w:r>
      <w:t>HB2052</w:t>
    </w:r>
    <w:proofErr w:type="spellEnd"/>
  </w:p>
  <w:p w:rsidR="00B45C48" w:rsidRPr="0068050A" w:rsidRDefault="00B45C48" w:rsidP="0068050A">
    <w:pPr>
      <w:pStyle w:val="Footer"/>
      <w:ind w:left="720"/>
    </w:pPr>
    <w:r>
      <w:t>First Regular Session</w:t>
    </w:r>
    <w:r>
      <w:tab/>
      <w:t xml:space="preserve">                                                                    </w:t>
    </w:r>
    <w:r>
      <w:tab/>
      <w:t xml:space="preserve"> Version 2: Caucus and COW</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226E25">
    <w:pPr>
      <w:pStyle w:val="Footer"/>
    </w:pPr>
    <w:r>
      <w:t>Fifty-third Legislature</w:t>
    </w:r>
    <w:r>
      <w:tab/>
    </w:r>
    <w:r>
      <w:tab/>
    </w:r>
    <w:proofErr w:type="spellStart"/>
    <w:r>
      <w:t>HB2203</w:t>
    </w:r>
    <w:proofErr w:type="spellEnd"/>
  </w:p>
  <w:p w:rsidR="00B45C48" w:rsidRDefault="00B45C48" w:rsidP="00FD1FF0">
    <w:pPr>
      <w:pStyle w:val="Footer"/>
      <w:tabs>
        <w:tab w:val="clear" w:pos="8640"/>
        <w:tab w:val="right" w:pos="10260"/>
      </w:tabs>
    </w:pPr>
    <w:r>
      <w:t>First Regular Session</w:t>
    </w:r>
    <w:r>
      <w:tab/>
    </w:r>
    <w:r>
      <w:tab/>
      <w:t xml:space="preserve">Version </w:t>
    </w:r>
    <w:fldSimple w:instr=" DOCPROPERTY  &quot;Bill Summary Version&quot;  \* MERGEFORMAT ">
      <w:r>
        <w:t>2</w:t>
      </w:r>
    </w:fldSimple>
    <w:r>
      <w:t>: Caucus and COW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226E25">
    <w:pPr>
      <w:pStyle w:val="Footer"/>
    </w:pPr>
    <w:r>
      <w:t>Fifty-third Legislature</w:t>
    </w:r>
    <w:r>
      <w:tab/>
    </w:r>
    <w:r>
      <w:tab/>
    </w:r>
    <w:proofErr w:type="spellStart"/>
    <w:r>
      <w:t>HB2107</w:t>
    </w:r>
    <w:proofErr w:type="spellEnd"/>
  </w:p>
  <w:p w:rsidR="00B45C48" w:rsidRDefault="00B45C48" w:rsidP="00226E25">
    <w:pPr>
      <w:pStyle w:val="Footer"/>
    </w:pPr>
    <w:r>
      <w:t>First Regular Session</w:t>
    </w:r>
    <w:r>
      <w:tab/>
    </w:r>
    <w:r>
      <w:tab/>
      <w:t>Version 2: Caucus and COW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EA3E7E">
    <w:pPr>
      <w:pStyle w:val="Footer"/>
      <w:tabs>
        <w:tab w:val="clear" w:pos="8640"/>
      </w:tabs>
      <w:ind w:left="720"/>
    </w:pPr>
    <w:r>
      <w:t>Fifty-third Legislature</w:t>
    </w:r>
    <w:r>
      <w:tab/>
    </w:r>
    <w:r>
      <w:tab/>
    </w:r>
    <w:r>
      <w:tab/>
    </w:r>
    <w:r>
      <w:tab/>
    </w:r>
    <w:r>
      <w:tab/>
    </w:r>
    <w:r>
      <w:tab/>
    </w:r>
    <w:r>
      <w:tab/>
      <w:t xml:space="preserve">             </w:t>
    </w:r>
    <w:proofErr w:type="spellStart"/>
    <w:r>
      <w:t>HB2108</w:t>
    </w:r>
    <w:proofErr w:type="spellEnd"/>
  </w:p>
  <w:p w:rsidR="00B45C48" w:rsidRDefault="00B45C48" w:rsidP="00590E6D">
    <w:pPr>
      <w:pStyle w:val="Footer"/>
      <w:tabs>
        <w:tab w:val="clear" w:pos="8640"/>
      </w:tabs>
      <w:ind w:left="720"/>
    </w:pPr>
    <w:r>
      <w:t>First Regular Session</w:t>
    </w:r>
    <w:r>
      <w:tab/>
    </w:r>
    <w:r>
      <w:tab/>
      <w:t xml:space="preserve">                                                     Version </w:t>
    </w:r>
    <w:fldSimple w:instr=" DOCPROPERTY  &quot;Bill Summary Version&quot;  \* MERGEFORMAT ">
      <w:r>
        <w:t>2</w:t>
      </w:r>
    </w:fldSimple>
    <w:r>
      <w:t>: Caucus and Cow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543E6C">
    <w:pPr>
      <w:pStyle w:val="Footer"/>
      <w:tabs>
        <w:tab w:val="clear" w:pos="8640"/>
        <w:tab w:val="right" w:pos="10080"/>
      </w:tabs>
      <w:ind w:left="720"/>
    </w:pPr>
    <w:r>
      <w:t>Fifty-third Legislature</w:t>
    </w:r>
    <w:r>
      <w:tab/>
    </w:r>
    <w:r>
      <w:tab/>
      <w:t xml:space="preserve"> </w:t>
    </w:r>
    <w:proofErr w:type="spellStart"/>
    <w:r>
      <w:t>HB2163</w:t>
    </w:r>
    <w:proofErr w:type="spellEnd"/>
  </w:p>
  <w:p w:rsidR="00B45C48" w:rsidRDefault="00B45C48" w:rsidP="00543E6C">
    <w:pPr>
      <w:pStyle w:val="Footer"/>
      <w:tabs>
        <w:tab w:val="clear" w:pos="8640"/>
      </w:tabs>
      <w:ind w:left="720"/>
    </w:pPr>
    <w:r>
      <w:t>First Regular Session</w:t>
    </w:r>
    <w:r>
      <w:tab/>
    </w:r>
    <w:r>
      <w:tab/>
      <w:t xml:space="preserve">                                                      Version 2: Caucus and COW</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pPr>
      <w:pStyle w:val="Footer"/>
      <w:jc w:val="center"/>
    </w:pPr>
    <w:r>
      <w:t xml:space="preserve">Page </w:t>
    </w:r>
    <w:r>
      <w:fldChar w:fldCharType="begin"/>
    </w:r>
    <w:r>
      <w:instrText xml:space="preserve"> PAGE \* Arabic \* MERGEFORMAT </w:instrText>
    </w:r>
    <w:r>
      <w:fldChar w:fldCharType="separate"/>
    </w:r>
    <w:r>
      <w:rPr>
        <w:noProof/>
      </w:rPr>
      <w:t>21</w:t>
    </w:r>
    <w:r>
      <w:fldChar w:fldCharType="end"/>
    </w:r>
    <w:r>
      <w:t xml:space="preserve"> of </w:t>
    </w:r>
    <w:fldSimple w:instr=" NUMPAGES \* Arabic \* MERGEFORMAT ">
      <w:r>
        <w:rPr>
          <w:noProof/>
        </w:rPr>
        <w:t>63</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543E6C">
    <w:pPr>
      <w:pStyle w:val="Footer"/>
      <w:tabs>
        <w:tab w:val="clear" w:pos="8640"/>
        <w:tab w:val="right" w:pos="10080"/>
      </w:tabs>
      <w:ind w:left="720"/>
    </w:pPr>
    <w:r>
      <w:t>Fifty-third Legislature</w:t>
    </w:r>
    <w:r>
      <w:tab/>
    </w:r>
    <w:r>
      <w:tab/>
      <w:t xml:space="preserve"> </w:t>
    </w:r>
    <w:proofErr w:type="spellStart"/>
    <w:r>
      <w:t>HB2164</w:t>
    </w:r>
    <w:proofErr w:type="spellEnd"/>
  </w:p>
  <w:p w:rsidR="00B45C48" w:rsidRDefault="00B45C48" w:rsidP="00543E6C">
    <w:pPr>
      <w:pStyle w:val="Footer"/>
      <w:tabs>
        <w:tab w:val="clear" w:pos="8640"/>
      </w:tabs>
      <w:ind w:left="720"/>
    </w:pPr>
    <w:r>
      <w:t>First Regular Session</w:t>
    </w:r>
    <w:r>
      <w:tab/>
    </w:r>
    <w:r>
      <w:tab/>
      <w:t xml:space="preserve">                                                     Version 2: Caucus and COW</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1B3C5E">
    <w:pPr>
      <w:pStyle w:val="Footer"/>
      <w:tabs>
        <w:tab w:val="clear" w:pos="8640"/>
        <w:tab w:val="right" w:pos="9720"/>
      </w:tabs>
      <w:ind w:left="720"/>
    </w:pPr>
    <w:r>
      <w:t>Fifty-third Legislature</w:t>
    </w:r>
    <w:r>
      <w:tab/>
    </w:r>
    <w:proofErr w:type="gramStart"/>
    <w:r>
      <w:tab/>
      <w:t xml:space="preserve">  </w:t>
    </w:r>
    <w:proofErr w:type="spellStart"/>
    <w:r>
      <w:t>HB</w:t>
    </w:r>
    <w:proofErr w:type="gramEnd"/>
    <w:r>
      <w:t>2218</w:t>
    </w:r>
    <w:proofErr w:type="spellEnd"/>
  </w:p>
  <w:p w:rsidR="00B45C48" w:rsidRDefault="00B45C48" w:rsidP="001B3C5E">
    <w:pPr>
      <w:pStyle w:val="Footer"/>
      <w:tabs>
        <w:tab w:val="clear" w:pos="8640"/>
        <w:tab w:val="right" w:pos="9720"/>
        <w:tab w:val="left" w:pos="9810"/>
      </w:tabs>
      <w:ind w:left="720" w:right="180"/>
    </w:pPr>
    <w:r>
      <w:t>First Regular Session</w:t>
    </w:r>
    <w:r>
      <w:tab/>
    </w:r>
    <w:r>
      <w:tab/>
      <w:t xml:space="preserve">     Version </w:t>
    </w:r>
    <w:fldSimple w:instr=" DOCPROPERTY  &quot;Bill Summary Version&quot;  \* MERGEFORMAT ">
      <w:r>
        <w:t>2</w:t>
      </w:r>
    </w:fldSimple>
    <w:r>
      <w:t>: Caucus and Cow</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1B3C5E">
    <w:pPr>
      <w:pStyle w:val="Footer"/>
      <w:tabs>
        <w:tab w:val="clear" w:pos="8640"/>
        <w:tab w:val="right" w:pos="10350"/>
      </w:tabs>
      <w:ind w:left="720"/>
    </w:pPr>
    <w:r>
      <w:t>Fifty-third Legislature</w:t>
    </w:r>
    <w:r>
      <w:tab/>
      <w:t xml:space="preserve">                                                                                                                                         </w:t>
    </w:r>
    <w:proofErr w:type="spellStart"/>
    <w:r>
      <w:t>HB2065</w:t>
    </w:r>
    <w:proofErr w:type="spellEnd"/>
  </w:p>
  <w:p w:rsidR="00B45C48" w:rsidRDefault="00B45C48" w:rsidP="001B3C5E">
    <w:pPr>
      <w:pStyle w:val="Footer"/>
      <w:tabs>
        <w:tab w:val="clear" w:pos="8640"/>
        <w:tab w:val="right" w:pos="10080"/>
      </w:tabs>
      <w:ind w:left="720"/>
    </w:pPr>
    <w:r>
      <w:t>First Regular Session</w:t>
    </w:r>
    <w:r>
      <w:tab/>
    </w:r>
    <w:r>
      <w:tab/>
      <w:t xml:space="preserve"> Version </w:t>
    </w:r>
    <w:fldSimple w:instr=" DOCPROPERTY  &quot;Bill Summary Version&quot;  \* MERGEFORMAT ">
      <w:r>
        <w:t>2</w:t>
      </w:r>
    </w:fldSimple>
    <w:r>
      <w:t>: Caucus and COW</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1B3C5E">
    <w:pPr>
      <w:pStyle w:val="Footer"/>
      <w:ind w:left="720"/>
    </w:pPr>
    <w:r>
      <w:t>Fifty-third Legislature</w:t>
    </w:r>
    <w:r>
      <w:tab/>
    </w:r>
    <w:r>
      <w:tab/>
    </w:r>
    <w:r>
      <w:tab/>
    </w:r>
    <w:proofErr w:type="spellStart"/>
    <w:r>
      <w:t>HB2114</w:t>
    </w:r>
    <w:proofErr w:type="spellEnd"/>
  </w:p>
  <w:p w:rsidR="00B45C48" w:rsidRDefault="00B45C48" w:rsidP="001B3C5E">
    <w:pPr>
      <w:pStyle w:val="Footer"/>
      <w:tabs>
        <w:tab w:val="clear" w:pos="8640"/>
        <w:tab w:val="right" w:pos="10170"/>
      </w:tabs>
      <w:ind w:left="720"/>
    </w:pPr>
    <w:r>
      <w:t>First Regular Session</w:t>
    </w:r>
    <w:r>
      <w:tab/>
    </w:r>
    <w:r>
      <w:tab/>
      <w:t xml:space="preserve"> Version 2: Caucus and COW</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832FF5">
    <w:pPr>
      <w:pStyle w:val="Footer"/>
      <w:tabs>
        <w:tab w:val="clear" w:pos="8640"/>
        <w:tab w:val="right" w:pos="9900"/>
      </w:tabs>
      <w:ind w:left="720"/>
    </w:pPr>
    <w:r>
      <w:t>Fifty-third Legislature</w:t>
    </w:r>
    <w:r>
      <w:tab/>
    </w:r>
    <w:proofErr w:type="gramStart"/>
    <w:r>
      <w:tab/>
      <w:t xml:space="preserve">  HB</w:t>
    </w:r>
    <w:proofErr w:type="gramEnd"/>
    <w:r>
      <w:t xml:space="preserve"> 2116</w:t>
    </w:r>
  </w:p>
  <w:p w:rsidR="00B45C48" w:rsidRDefault="00B45C48" w:rsidP="00832FF5">
    <w:pPr>
      <w:pStyle w:val="Footer"/>
      <w:tabs>
        <w:tab w:val="clear" w:pos="8640"/>
        <w:tab w:val="right" w:pos="9900"/>
      </w:tabs>
      <w:ind w:left="720"/>
    </w:pPr>
    <w:r>
      <w:t>First Regular Session</w:t>
    </w:r>
    <w:r>
      <w:tab/>
    </w:r>
    <w:r>
      <w:tab/>
      <w:t xml:space="preserve"> Version </w:t>
    </w:r>
    <w:fldSimple w:instr=" DOCPROPERTY  &quot;Bill Summary Version&quot;  \* MERGEFORMAT ">
      <w:r>
        <w:t>2</w:t>
      </w:r>
    </w:fldSimple>
    <w:r>
      <w:t>: Caucus and COW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68050A">
    <w:pPr>
      <w:pStyle w:val="Footer"/>
      <w:ind w:left="720"/>
    </w:pPr>
    <w:r>
      <w:t>Fifty-third Legislature</w:t>
    </w:r>
    <w:r>
      <w:tab/>
    </w:r>
    <w:r>
      <w:tab/>
    </w:r>
    <w:r>
      <w:tab/>
    </w:r>
    <w:proofErr w:type="spellStart"/>
    <w:r>
      <w:t>HB2045</w:t>
    </w:r>
    <w:proofErr w:type="spellEnd"/>
  </w:p>
  <w:p w:rsidR="00B45C48" w:rsidRDefault="00B45C48" w:rsidP="0068050A">
    <w:pPr>
      <w:pStyle w:val="Footer"/>
      <w:ind w:left="720"/>
    </w:pPr>
    <w:r>
      <w:t>First Regular Session</w:t>
    </w:r>
    <w:r>
      <w:tab/>
      <w:t xml:space="preserve">                                                                    </w:t>
    </w:r>
    <w:r>
      <w:tab/>
      <w:t xml:space="preserve"> Version 2: Caucus and COW</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986FF9">
    <w:pPr>
      <w:pStyle w:val="Footer"/>
      <w:tabs>
        <w:tab w:val="clear" w:pos="8640"/>
        <w:tab w:val="right" w:pos="9990"/>
      </w:tabs>
      <w:ind w:left="720"/>
    </w:pPr>
    <w:r>
      <w:t>Fifty-third Legislature</w:t>
    </w:r>
    <w:r>
      <w:tab/>
    </w:r>
    <w:r>
      <w:tab/>
      <w:t xml:space="preserve">    </w:t>
    </w:r>
    <w:proofErr w:type="spellStart"/>
    <w:r>
      <w:t>HB2026</w:t>
    </w:r>
    <w:proofErr w:type="spellEnd"/>
  </w:p>
  <w:p w:rsidR="00B45C48" w:rsidRDefault="00B45C48" w:rsidP="00986FF9">
    <w:pPr>
      <w:pStyle w:val="Footer"/>
      <w:tabs>
        <w:tab w:val="clear" w:pos="8640"/>
      </w:tabs>
      <w:ind w:left="720"/>
    </w:pPr>
    <w:r>
      <w:t>First Regular Session</w:t>
    </w:r>
    <w:r>
      <w:tab/>
    </w:r>
    <w:r>
      <w:tab/>
      <w:t xml:space="preserve"> </w:t>
    </w:r>
    <w:r>
      <w:tab/>
    </w:r>
    <w:r>
      <w:tab/>
    </w:r>
    <w:r>
      <w:tab/>
      <w:t xml:space="preserve">          Version </w:t>
    </w:r>
    <w:fldSimple w:instr=" DOCPROPERTY  &quot;Bill Summary Version&quot;  \* MERGEFORMAT ">
      <w:r>
        <w:t>2</w:t>
      </w:r>
    </w:fldSimple>
    <w:r>
      <w:t>: Caucus and COW</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986FF9">
    <w:pPr>
      <w:pStyle w:val="Footer"/>
      <w:ind w:left="720"/>
    </w:pPr>
    <w:r>
      <w:t>Fifty-third Legislature</w:t>
    </w:r>
    <w:r>
      <w:tab/>
    </w:r>
    <w:r>
      <w:tab/>
    </w:r>
    <w:r>
      <w:tab/>
      <w:t>HB 2140</w:t>
    </w:r>
  </w:p>
  <w:p w:rsidR="00B45C48" w:rsidRDefault="00B45C48" w:rsidP="00986FF9">
    <w:pPr>
      <w:pStyle w:val="Footer"/>
      <w:tabs>
        <w:tab w:val="clear" w:pos="8640"/>
        <w:tab w:val="right" w:pos="10170"/>
      </w:tabs>
      <w:ind w:left="720"/>
    </w:pPr>
    <w:r>
      <w:t>First Regular Session</w:t>
    </w:r>
    <w:r>
      <w:tab/>
    </w:r>
    <w:r>
      <w:tab/>
      <w:t>Version 2: Caucus and COW</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986FF9">
    <w:pPr>
      <w:pStyle w:val="Footer"/>
      <w:ind w:left="720"/>
    </w:pPr>
    <w:r>
      <w:t>Fifty-third Legislature</w:t>
    </w:r>
    <w:r>
      <w:tab/>
    </w:r>
    <w:r>
      <w:tab/>
    </w:r>
    <w:r>
      <w:tab/>
    </w:r>
    <w:proofErr w:type="spellStart"/>
    <w:r>
      <w:t>HB2041</w:t>
    </w:r>
    <w:proofErr w:type="spellEnd"/>
  </w:p>
  <w:p w:rsidR="00B45C48" w:rsidRDefault="00B45C48" w:rsidP="00986FF9">
    <w:pPr>
      <w:pStyle w:val="Footer"/>
      <w:tabs>
        <w:tab w:val="clear" w:pos="8640"/>
        <w:tab w:val="right" w:pos="10080"/>
      </w:tabs>
      <w:ind w:left="720"/>
    </w:pPr>
    <w:r>
      <w:t>First Regular Session</w:t>
    </w:r>
    <w:r>
      <w:tab/>
    </w:r>
    <w:r>
      <w:tab/>
      <w:t xml:space="preserve">    Version </w:t>
    </w:r>
    <w:fldSimple w:instr=" DOCPROPERTY  &quot;Bill Summary Version&quot;  \* MERGEFORMAT ">
      <w:r>
        <w:t>2</w:t>
      </w:r>
    </w:fldSimple>
    <w:r>
      <w:t>: Caucus and COW</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87997">
    <w:pPr>
      <w:pStyle w:val="Footer"/>
      <w:ind w:left="720"/>
    </w:pPr>
    <w:r>
      <w:t>Fifty-third Legislature</w:t>
    </w:r>
    <w:r>
      <w:tab/>
    </w:r>
    <w:r>
      <w:tab/>
    </w:r>
    <w:r>
      <w:tab/>
    </w:r>
    <w:proofErr w:type="spellStart"/>
    <w:r>
      <w:t>HB2091</w:t>
    </w:r>
    <w:proofErr w:type="spellEnd"/>
  </w:p>
  <w:p w:rsidR="00B45C48" w:rsidRDefault="00B45C48" w:rsidP="00F87997">
    <w:pPr>
      <w:pStyle w:val="Footer"/>
      <w:tabs>
        <w:tab w:val="clear" w:pos="8640"/>
        <w:tab w:val="right" w:pos="10080"/>
      </w:tabs>
      <w:ind w:left="720"/>
    </w:pPr>
    <w:r>
      <w:t>First Regular Session</w:t>
    </w:r>
    <w:r>
      <w:tab/>
    </w:r>
    <w:r>
      <w:tab/>
      <w:t xml:space="preserve">Version </w:t>
    </w:r>
    <w:fldSimple w:instr=" DOCPROPERTY  &quot;Bill Summary Version&quot;  \* MERGEFORMAT ">
      <w:r>
        <w:t>2</w:t>
      </w:r>
    </w:fldSimple>
    <w:r>
      <w:t>: Caucus and COW</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rsidP="008E4032">
    <w:pPr>
      <w:pStyle w:val="Footer"/>
      <w:ind w:left="720"/>
    </w:pPr>
    <w:r>
      <w:t>Fifty-third Legislature</w:t>
    </w:r>
    <w:r>
      <w:tab/>
    </w:r>
    <w:r>
      <w:tab/>
    </w:r>
    <w:r w:rsidR="008E4032">
      <w:tab/>
    </w:r>
    <w:proofErr w:type="spellStart"/>
    <w:r>
      <w:t>HB2106</w:t>
    </w:r>
    <w:proofErr w:type="spellEnd"/>
  </w:p>
  <w:p w:rsidR="0062035E" w:rsidRDefault="0062035E" w:rsidP="008E4032">
    <w:pPr>
      <w:pStyle w:val="Footer"/>
      <w:tabs>
        <w:tab w:val="clear" w:pos="8640"/>
      </w:tabs>
      <w:ind w:left="720"/>
    </w:pPr>
    <w:r>
      <w:t>First Regular Session</w:t>
    </w:r>
    <w:r>
      <w:tab/>
    </w:r>
    <w:r>
      <w:tab/>
    </w:r>
    <w:r w:rsidR="008E4032">
      <w:tab/>
    </w:r>
    <w:r w:rsidR="008E4032">
      <w:tab/>
    </w:r>
    <w:r w:rsidR="008E4032">
      <w:tab/>
    </w:r>
    <w:r w:rsidR="008E4032">
      <w:tab/>
    </w:r>
    <w:r>
      <w:t>Version 2: Caucus / COW</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87997">
    <w:pPr>
      <w:pStyle w:val="Footer"/>
      <w:ind w:left="720"/>
    </w:pPr>
    <w:r>
      <w:t>Fifty-third Legislature</w:t>
    </w:r>
    <w:r>
      <w:tab/>
    </w:r>
    <w:r>
      <w:tab/>
    </w:r>
    <w:r>
      <w:tab/>
      <w:t>HB 2216</w:t>
    </w:r>
  </w:p>
  <w:p w:rsidR="00B45C48" w:rsidRDefault="00B45C48" w:rsidP="00F87997">
    <w:pPr>
      <w:pStyle w:val="Footer"/>
      <w:tabs>
        <w:tab w:val="clear" w:pos="8640"/>
        <w:tab w:val="right" w:pos="10080"/>
      </w:tabs>
      <w:ind w:left="720"/>
    </w:pPr>
    <w:r>
      <w:t>First Regular Session</w:t>
    </w:r>
    <w:r>
      <w:tab/>
    </w:r>
    <w:r>
      <w:tab/>
      <w:t>Version 2: Caucus &amp; COW</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464CCB">
    <w:pPr>
      <w:pStyle w:val="Footer"/>
      <w:ind w:left="720"/>
    </w:pPr>
    <w:r>
      <w:t>Fifty-third Legislature</w:t>
    </w:r>
    <w:r>
      <w:tab/>
    </w:r>
    <w:proofErr w:type="gramStart"/>
    <w:r>
      <w:tab/>
      <w:t xml:space="preserve">  </w:t>
    </w:r>
    <w:r>
      <w:tab/>
    </w:r>
    <w:proofErr w:type="gramEnd"/>
    <w:r>
      <w:t xml:space="preserve">     HB 2237</w:t>
    </w:r>
  </w:p>
  <w:p w:rsidR="00B45C48" w:rsidRDefault="00B45C48" w:rsidP="00464CCB">
    <w:pPr>
      <w:pStyle w:val="Footer"/>
      <w:tabs>
        <w:tab w:val="clear" w:pos="8640"/>
      </w:tabs>
      <w:ind w:left="720"/>
    </w:pPr>
    <w:r>
      <w:t>First Regular Session</w:t>
    </w:r>
    <w:r>
      <w:tab/>
    </w:r>
    <w:r>
      <w:tab/>
      <w:t xml:space="preserve"> </w:t>
    </w:r>
    <w:r>
      <w:tab/>
    </w:r>
    <w:r>
      <w:tab/>
    </w:r>
    <w:r>
      <w:tab/>
      <w:t xml:space="preserve">                   Version 2: Caucus &amp; COW</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68050A">
    <w:pPr>
      <w:pStyle w:val="Footer"/>
      <w:ind w:left="720"/>
    </w:pPr>
    <w:r>
      <w:t>Fifty-third Legislature</w:t>
    </w:r>
    <w:r>
      <w:tab/>
    </w:r>
    <w:r>
      <w:tab/>
    </w:r>
    <w:r>
      <w:tab/>
    </w:r>
    <w:proofErr w:type="spellStart"/>
    <w:r>
      <w:t>HB2045</w:t>
    </w:r>
    <w:proofErr w:type="spellEnd"/>
  </w:p>
  <w:p w:rsidR="00B45C48" w:rsidRDefault="00B45C48" w:rsidP="0068050A">
    <w:pPr>
      <w:pStyle w:val="Footer"/>
      <w:ind w:left="720"/>
    </w:pPr>
    <w:r>
      <w:t>First Regular Session</w:t>
    </w:r>
    <w:r>
      <w:tab/>
      <w:t xml:space="preserve">                                                                    </w:t>
    </w:r>
    <w:r>
      <w:tab/>
      <w:t xml:space="preserve"> Version 2: Caucus and COW</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rsidP="00556EF3">
    <w:pPr>
      <w:pStyle w:val="Footer"/>
      <w:ind w:left="720"/>
    </w:pPr>
    <w:r>
      <w:t>Fifty-third Legislature</w:t>
    </w:r>
    <w:r>
      <w:tab/>
    </w:r>
    <w:r>
      <w:tab/>
    </w:r>
    <w:r w:rsidR="00556EF3">
      <w:tab/>
    </w:r>
    <w:proofErr w:type="spellStart"/>
    <w:r>
      <w:t>HB2242</w:t>
    </w:r>
    <w:proofErr w:type="spellEnd"/>
  </w:p>
  <w:p w:rsidR="00745513" w:rsidRDefault="00745513" w:rsidP="00556EF3">
    <w:pPr>
      <w:pStyle w:val="Footer"/>
      <w:tabs>
        <w:tab w:val="clear" w:pos="4320"/>
        <w:tab w:val="clear" w:pos="8640"/>
      </w:tabs>
      <w:ind w:left="720"/>
    </w:pPr>
    <w:r>
      <w:t>First Regular Session</w:t>
    </w:r>
    <w:r w:rsidR="00556EF3">
      <w:t xml:space="preserve"> </w:t>
    </w:r>
    <w:r w:rsidR="00556EF3">
      <w:tab/>
    </w:r>
    <w:r w:rsidR="00556EF3">
      <w:tab/>
    </w:r>
    <w:r w:rsidR="00556EF3">
      <w:tab/>
    </w:r>
    <w:r w:rsidR="00556EF3">
      <w:tab/>
    </w:r>
    <w:r w:rsidR="00556EF3">
      <w:tab/>
    </w:r>
    <w:r w:rsidR="00556EF3">
      <w:tab/>
    </w:r>
    <w:r w:rsidR="00556EF3">
      <w:tab/>
    </w:r>
    <w:r w:rsidR="00556EF3">
      <w:tab/>
    </w:r>
    <w:r>
      <w:t>Version 2: Caucus / COW</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DC5D83">
    <w:pPr>
      <w:pStyle w:val="Footer"/>
      <w:tabs>
        <w:tab w:val="clear" w:pos="8640"/>
        <w:tab w:val="right" w:pos="9990"/>
      </w:tabs>
      <w:ind w:left="720"/>
    </w:pPr>
    <w:r>
      <w:t>Fifty-third Legislature</w:t>
    </w:r>
    <w:r>
      <w:tab/>
    </w:r>
    <w:r>
      <w:tab/>
      <w:t>HB 2254</w:t>
    </w:r>
  </w:p>
  <w:p w:rsidR="00B45C48" w:rsidRDefault="00B45C48" w:rsidP="00DC5D83">
    <w:pPr>
      <w:pStyle w:val="Footer"/>
      <w:tabs>
        <w:tab w:val="clear" w:pos="8640"/>
        <w:tab w:val="right" w:pos="9990"/>
      </w:tabs>
      <w:ind w:left="720"/>
    </w:pPr>
    <w:r>
      <w:t>First Regular Session</w:t>
    </w:r>
    <w:r>
      <w:tab/>
    </w:r>
    <w:r>
      <w:tab/>
      <w:t>Version 2: Caucus &amp; COW</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556EF3">
    <w:pPr>
      <w:pStyle w:val="Footer"/>
      <w:ind w:left="720"/>
    </w:pPr>
    <w:r>
      <w:t>Fifty-third Legislature</w:t>
    </w:r>
    <w:r>
      <w:tab/>
    </w:r>
    <w:r>
      <w:tab/>
    </w:r>
    <w:r w:rsidR="00556EF3">
      <w:tab/>
    </w:r>
    <w:r>
      <w:t>HB 2268</w:t>
    </w:r>
  </w:p>
  <w:p w:rsidR="00B45C48" w:rsidRDefault="00B45C48" w:rsidP="00556EF3">
    <w:pPr>
      <w:pStyle w:val="Footer"/>
      <w:tabs>
        <w:tab w:val="clear" w:pos="8640"/>
      </w:tabs>
      <w:ind w:left="720"/>
    </w:pPr>
    <w:r>
      <w:t>First Regular Session</w:t>
    </w:r>
    <w:r>
      <w:tab/>
    </w:r>
    <w:r>
      <w:tab/>
    </w:r>
    <w:r w:rsidR="00556EF3">
      <w:t xml:space="preserve"> </w:t>
    </w:r>
    <w:r w:rsidR="00556EF3">
      <w:tab/>
    </w:r>
    <w:r w:rsidR="00556EF3">
      <w:tab/>
    </w:r>
    <w:r w:rsidR="00556EF3">
      <w:tab/>
    </w:r>
    <w:r w:rsidR="00556EF3">
      <w:tab/>
    </w:r>
    <w:r>
      <w:t>Version 2: Caucus &amp; COW</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4E09ED">
    <w:pPr>
      <w:pStyle w:val="Footer"/>
      <w:ind w:left="720"/>
    </w:pPr>
    <w:r>
      <w:t>Fifty-third Legislature</w:t>
    </w:r>
    <w:r>
      <w:tab/>
    </w:r>
    <w:r>
      <w:tab/>
    </w:r>
    <w:r>
      <w:tab/>
      <w:t>HB 2287</w:t>
    </w:r>
  </w:p>
  <w:p w:rsidR="00B45C48" w:rsidRDefault="00B45C48" w:rsidP="004E09ED">
    <w:pPr>
      <w:pStyle w:val="Footer"/>
      <w:tabs>
        <w:tab w:val="clear" w:pos="8640"/>
      </w:tabs>
      <w:ind w:left="720"/>
    </w:pPr>
    <w:r>
      <w:t>First Regular Session</w:t>
    </w:r>
    <w:r>
      <w:tab/>
    </w:r>
    <w:proofErr w:type="gramStart"/>
    <w:r>
      <w:tab/>
      <w:t xml:space="preserve">  </w:t>
    </w:r>
    <w:r>
      <w:tab/>
    </w:r>
    <w:proofErr w:type="gramEnd"/>
    <w:r>
      <w:tab/>
    </w:r>
    <w:r>
      <w:tab/>
    </w:r>
    <w:r>
      <w:tab/>
      <w:t>Version 2: Caucus &amp; COW</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4E09ED">
    <w:pPr>
      <w:pStyle w:val="Footer"/>
      <w:ind w:left="720"/>
    </w:pPr>
    <w:r>
      <w:t>Fifty-third Legislature</w:t>
    </w:r>
    <w:r>
      <w:tab/>
    </w:r>
    <w:r>
      <w:tab/>
    </w:r>
    <w:r>
      <w:tab/>
      <w:t>HB 2287</w:t>
    </w:r>
  </w:p>
  <w:p w:rsidR="00B45C48" w:rsidRDefault="00B45C48" w:rsidP="004E09ED">
    <w:pPr>
      <w:pStyle w:val="Footer"/>
      <w:tabs>
        <w:tab w:val="clear" w:pos="8640"/>
        <w:tab w:val="right" w:pos="10170"/>
      </w:tabs>
      <w:ind w:left="720"/>
    </w:pPr>
    <w:r>
      <w:t>First Regular Session</w:t>
    </w:r>
    <w:r>
      <w:tab/>
    </w:r>
    <w:r>
      <w:tab/>
      <w:t xml:space="preserve"> Version 2: Caucus &amp; COW</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4E09ED">
    <w:pPr>
      <w:pStyle w:val="Footer"/>
      <w:tabs>
        <w:tab w:val="clear" w:pos="8640"/>
        <w:tab w:val="right" w:pos="10080"/>
      </w:tabs>
      <w:ind w:left="720"/>
    </w:pPr>
    <w:r>
      <w:t>Fifty-third Legislature</w:t>
    </w:r>
    <w:r>
      <w:tab/>
    </w:r>
    <w:r>
      <w:tab/>
      <w:t xml:space="preserve">      </w:t>
    </w:r>
    <w:proofErr w:type="spellStart"/>
    <w:r>
      <w:t>HB2105</w:t>
    </w:r>
    <w:proofErr w:type="spellEnd"/>
  </w:p>
  <w:p w:rsidR="00B45C48" w:rsidRDefault="00B45C48" w:rsidP="004E09ED">
    <w:pPr>
      <w:pStyle w:val="Footer"/>
      <w:tabs>
        <w:tab w:val="clear" w:pos="8640"/>
        <w:tab w:val="right" w:pos="10080"/>
      </w:tabs>
      <w:ind w:left="720"/>
    </w:pPr>
    <w:r>
      <w:t>First Regular Session</w:t>
    </w:r>
    <w:r>
      <w:tab/>
    </w:r>
    <w:r>
      <w:tab/>
      <w:t xml:space="preserve">Version </w:t>
    </w:r>
    <w:fldSimple w:instr=" DOCPROPERTY  &quot;Bill Summary Version&quot;  \* MERGEFORMAT ">
      <w:r>
        <w:t>2</w:t>
      </w:r>
    </w:fldSimple>
    <w:r>
      <w:t>: Caucus and COW</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56723B">
    <w:pPr>
      <w:pStyle w:val="Footer"/>
      <w:ind w:left="720"/>
    </w:pPr>
    <w:r>
      <w:t>Fifty-third Legislature</w:t>
    </w:r>
    <w:r>
      <w:tab/>
    </w:r>
    <w:r>
      <w:tab/>
    </w:r>
    <w:r>
      <w:tab/>
    </w:r>
    <w:proofErr w:type="spellStart"/>
    <w:r>
      <w:t>HB2048</w:t>
    </w:r>
    <w:proofErr w:type="spellEnd"/>
  </w:p>
  <w:p w:rsidR="00B45C48" w:rsidRDefault="00B45C48" w:rsidP="0056723B">
    <w:pPr>
      <w:pStyle w:val="Footer"/>
      <w:tabs>
        <w:tab w:val="clear" w:pos="8640"/>
        <w:tab w:val="right" w:pos="10080"/>
      </w:tabs>
      <w:ind w:left="720"/>
    </w:pPr>
    <w:r>
      <w:t>First Regular Session</w:t>
    </w:r>
    <w:r>
      <w:tab/>
    </w:r>
    <w:r>
      <w:tab/>
      <w:t xml:space="preserve">Version </w:t>
    </w:r>
    <w:fldSimple w:instr=" DOCPROPERTY  &quot;Bill Summary Version&quot;  \* MERGEFORMAT ">
      <w:r>
        <w:t>2</w:t>
      </w:r>
    </w:fldSimple>
    <w:r>
      <w:t>: Caucus and COW</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56723B">
    <w:pPr>
      <w:pStyle w:val="Footer"/>
      <w:ind w:left="720"/>
    </w:pPr>
    <w:r>
      <w:t>Fifty-third Legislature</w:t>
    </w:r>
    <w:r>
      <w:tab/>
    </w:r>
    <w:r>
      <w:tab/>
    </w:r>
    <w:r>
      <w:tab/>
    </w:r>
    <w:proofErr w:type="spellStart"/>
    <w:r>
      <w:t>HB2088</w:t>
    </w:r>
    <w:proofErr w:type="spellEnd"/>
  </w:p>
  <w:p w:rsidR="00B45C48" w:rsidRDefault="00B45C48" w:rsidP="0056723B">
    <w:pPr>
      <w:pStyle w:val="Footer"/>
      <w:tabs>
        <w:tab w:val="clear" w:pos="8640"/>
      </w:tabs>
      <w:ind w:left="720"/>
    </w:pPr>
    <w:r>
      <w:t>First Regular Session</w:t>
    </w:r>
    <w:r>
      <w:tab/>
    </w:r>
    <w:r>
      <w:tab/>
    </w:r>
    <w:r>
      <w:tab/>
    </w:r>
    <w:r>
      <w:tab/>
    </w:r>
    <w:r>
      <w:tab/>
    </w:r>
    <w:r>
      <w:tab/>
      <w:t xml:space="preserve">Version </w:t>
    </w:r>
    <w:fldSimple w:instr=" DOCPROPERTY  &quot;Bill Summary Version&quot;  \* MERGEFORMAT ">
      <w:r>
        <w:t>2</w:t>
      </w:r>
    </w:fldSimple>
    <w:r>
      <w:t>: Caucus / COW</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EA" w:rsidRDefault="00950CEA" w:rsidP="0056723B">
    <w:pPr>
      <w:pStyle w:val="Footer"/>
      <w:ind w:left="720"/>
    </w:pPr>
    <w:r>
      <w:t>Fifty-third Legislature</w:t>
    </w:r>
    <w:r>
      <w:tab/>
    </w:r>
    <w:r>
      <w:tab/>
    </w:r>
    <w:r>
      <w:tab/>
    </w:r>
    <w:proofErr w:type="spellStart"/>
    <w:r>
      <w:t>HB2088</w:t>
    </w:r>
    <w:proofErr w:type="spellEnd"/>
  </w:p>
  <w:p w:rsidR="00950CEA" w:rsidRDefault="00950CEA" w:rsidP="0056723B">
    <w:pPr>
      <w:pStyle w:val="Footer"/>
      <w:tabs>
        <w:tab w:val="clear" w:pos="8640"/>
      </w:tabs>
      <w:ind w:left="720"/>
    </w:pPr>
    <w:r>
      <w:t>First Regular Session</w:t>
    </w:r>
    <w:r>
      <w:tab/>
    </w:r>
    <w:r>
      <w:tab/>
    </w:r>
    <w:r>
      <w:tab/>
    </w:r>
    <w:r>
      <w:tab/>
    </w:r>
    <w:r>
      <w:tab/>
    </w:r>
    <w:r>
      <w:tab/>
      <w:t xml:space="preserve">Version </w:t>
    </w:r>
    <w:r>
      <w:fldChar w:fldCharType="begin"/>
    </w:r>
    <w:r>
      <w:instrText xml:space="preserve"> DOCPROPERTY  "Bill Summary Version"  \* MERGEFORMAT </w:instrText>
    </w:r>
    <w:r>
      <w:fldChar w:fldCharType="separate"/>
    </w:r>
    <w:r>
      <w:t>2</w:t>
    </w:r>
    <w:r>
      <w:fldChar w:fldCharType="end"/>
    </w:r>
    <w:r>
      <w:t>: Caucus / COW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156B64">
    <w:pPr>
      <w:pStyle w:val="Footer"/>
      <w:tabs>
        <w:tab w:val="left" w:pos="8370"/>
      </w:tabs>
      <w:ind w:right="-270"/>
    </w:pPr>
    <w:r>
      <w:t>Fifty-third Legislature</w:t>
    </w:r>
    <w:r>
      <w:tab/>
    </w:r>
    <w:r>
      <w:tab/>
      <w:t xml:space="preserve">    </w:t>
    </w:r>
    <w:proofErr w:type="spellStart"/>
    <w:r>
      <w:t>HB2045</w:t>
    </w:r>
    <w:proofErr w:type="spellEnd"/>
    <w:r>
      <w:t xml:space="preserve">     </w:t>
    </w:r>
  </w:p>
  <w:p w:rsidR="00B45C48" w:rsidRPr="00156B64" w:rsidRDefault="00B45C48" w:rsidP="00156B64">
    <w:pPr>
      <w:pStyle w:val="Footer"/>
    </w:pPr>
    <w:r>
      <w:t>First Regular Session</w:t>
    </w:r>
    <w:r>
      <w:tab/>
      <w:t xml:space="preserve">                                                    </w:t>
    </w:r>
    <w:r>
      <w:tab/>
      <w:t xml:space="preserve"> Version 2: Caucus and COW</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720"/>
    </w:pPr>
    <w:r>
      <w:t>Fifty-third Legislature</w:t>
    </w:r>
    <w:r>
      <w:tab/>
    </w:r>
    <w:r>
      <w:tab/>
    </w:r>
    <w:proofErr w:type="gramStart"/>
    <w:r>
      <w:tab/>
      <w:t xml:space="preserve">  </w:t>
    </w:r>
    <w:proofErr w:type="spellStart"/>
    <w:r>
      <w:t>HB</w:t>
    </w:r>
    <w:proofErr w:type="gramEnd"/>
    <w:r>
      <w:t>2138</w:t>
    </w:r>
    <w:proofErr w:type="spellEnd"/>
  </w:p>
  <w:p w:rsidR="00B45C48" w:rsidRDefault="00B45C48" w:rsidP="000D2052">
    <w:pPr>
      <w:pStyle w:val="Footer"/>
      <w:tabs>
        <w:tab w:val="clear" w:pos="8640"/>
      </w:tabs>
      <w:ind w:left="720"/>
    </w:pPr>
    <w:r>
      <w:t>First Regular Session</w:t>
    </w:r>
    <w:r>
      <w:tab/>
    </w:r>
    <w:proofErr w:type="gramStart"/>
    <w:r>
      <w:tab/>
      <w:t xml:space="preserve">  </w:t>
    </w:r>
    <w:r>
      <w:tab/>
    </w:r>
    <w:proofErr w:type="gramEnd"/>
    <w:r>
      <w:tab/>
    </w:r>
    <w:r>
      <w:tab/>
    </w:r>
    <w:r>
      <w:tab/>
      <w:t xml:space="preserve">Version </w:t>
    </w:r>
    <w:r>
      <w:fldChar w:fldCharType="begin"/>
    </w:r>
    <w:r>
      <w:instrText xml:space="preserve"> DOCPROPERTY  "Bill Summary Version"  \* MERGEFORMAT </w:instrText>
    </w:r>
    <w:r>
      <w:fldChar w:fldCharType="separate"/>
    </w:r>
    <w:r>
      <w:t>2</w:t>
    </w:r>
    <w:r>
      <w:fldChar w:fldCharType="end"/>
    </w:r>
    <w:r>
      <w:t>: Caucus and COW</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720"/>
    </w:pPr>
    <w:r>
      <w:t>Fifty-third Legislature</w:t>
    </w:r>
    <w:r>
      <w:tab/>
    </w:r>
    <w:r>
      <w:tab/>
    </w:r>
    <w:proofErr w:type="gramStart"/>
    <w:r>
      <w:tab/>
      <w:t xml:space="preserve">  </w:t>
    </w:r>
    <w:proofErr w:type="spellStart"/>
    <w:r>
      <w:t>HB</w:t>
    </w:r>
    <w:proofErr w:type="gramEnd"/>
    <w:r>
      <w:t>2262</w:t>
    </w:r>
    <w:proofErr w:type="spellEnd"/>
  </w:p>
  <w:p w:rsidR="00B45C48" w:rsidRDefault="00B45C48" w:rsidP="000D2052">
    <w:pPr>
      <w:pStyle w:val="Footer"/>
      <w:tabs>
        <w:tab w:val="clear" w:pos="8640"/>
      </w:tabs>
      <w:ind w:left="720"/>
    </w:pPr>
    <w:r>
      <w:t>First Regular Session</w:t>
    </w:r>
    <w:r>
      <w:tab/>
    </w:r>
    <w:r>
      <w:tab/>
    </w:r>
    <w:r>
      <w:tab/>
    </w:r>
    <w:r>
      <w:tab/>
    </w:r>
    <w:r>
      <w:tab/>
    </w:r>
    <w:r>
      <w:tab/>
      <w:t xml:space="preserve">Version </w:t>
    </w:r>
    <w:fldSimple w:instr=" DOCPROPERTY  &quot;Bill Summary Version&quot;  \* MERGEFORMAT ">
      <w:r>
        <w:t>2</w:t>
      </w:r>
    </w:fldSimple>
    <w:r>
      <w:t>: Caucus and COW</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720"/>
    </w:pPr>
    <w:r>
      <w:t>Fifty-third Legislature</w:t>
    </w:r>
    <w:r>
      <w:tab/>
    </w:r>
    <w:r>
      <w:tab/>
    </w:r>
    <w:r>
      <w:tab/>
      <w:t xml:space="preserve">   </w:t>
    </w:r>
    <w:proofErr w:type="spellStart"/>
    <w:r>
      <w:t>HB2025</w:t>
    </w:r>
    <w:proofErr w:type="spellEnd"/>
  </w:p>
  <w:p w:rsidR="00B45C48" w:rsidRDefault="00B45C48" w:rsidP="000D2052">
    <w:pPr>
      <w:pStyle w:val="Footer"/>
      <w:tabs>
        <w:tab w:val="clear" w:pos="8640"/>
      </w:tabs>
      <w:ind w:left="720"/>
    </w:pPr>
    <w:r>
      <w:t>First Regular Session</w:t>
    </w:r>
    <w:r>
      <w:tab/>
    </w:r>
    <w:r>
      <w:tab/>
      <w:t xml:space="preserve"> </w:t>
    </w:r>
    <w:r>
      <w:tab/>
    </w:r>
    <w:r>
      <w:tab/>
    </w:r>
    <w:r>
      <w:tab/>
    </w:r>
    <w:r>
      <w:tab/>
      <w:t xml:space="preserve">Version </w:t>
    </w:r>
    <w:fldSimple w:instr=" DOCPROPERTY  &quot;Bill Summary Version&quot;  \* MERGEFORMAT ">
      <w:r>
        <w:t>2</w:t>
      </w:r>
    </w:fldSimple>
    <w:r>
      <w:t>: Caucus and Cow</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720"/>
    </w:pPr>
    <w:r>
      <w:t>Fifty-third Legislature</w:t>
    </w:r>
    <w:r>
      <w:tab/>
    </w:r>
    <w:r>
      <w:tab/>
      <w:t xml:space="preserve">     </w:t>
    </w:r>
    <w:proofErr w:type="gramStart"/>
    <w:r>
      <w:tab/>
      <w:t xml:space="preserve">  </w:t>
    </w:r>
    <w:proofErr w:type="spellStart"/>
    <w:r>
      <w:t>HB</w:t>
    </w:r>
    <w:proofErr w:type="gramEnd"/>
    <w:r>
      <w:t>2139</w:t>
    </w:r>
    <w:proofErr w:type="spellEnd"/>
  </w:p>
  <w:p w:rsidR="00B45C48" w:rsidRDefault="00B45C48" w:rsidP="000D2052">
    <w:pPr>
      <w:pStyle w:val="Footer"/>
      <w:tabs>
        <w:tab w:val="clear" w:pos="8640"/>
        <w:tab w:val="right" w:pos="10170"/>
      </w:tabs>
      <w:ind w:left="720"/>
    </w:pPr>
    <w:r>
      <w:t>First Regular Session</w:t>
    </w:r>
    <w:r>
      <w:tab/>
    </w:r>
    <w:r>
      <w:tab/>
      <w:t xml:space="preserve"> Version 2: Caucus and COW</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1440" w:hanging="720"/>
    </w:pPr>
    <w:r>
      <w:t>Fifty-third Legislature</w:t>
    </w:r>
    <w:r>
      <w:tab/>
    </w:r>
    <w:r>
      <w:tab/>
    </w:r>
    <w:r>
      <w:tab/>
      <w:t xml:space="preserve">    </w:t>
    </w:r>
    <w:proofErr w:type="spellStart"/>
    <w:r>
      <w:t>HB2159</w:t>
    </w:r>
    <w:proofErr w:type="spellEnd"/>
  </w:p>
  <w:p w:rsidR="00B45C48" w:rsidRDefault="00B45C48" w:rsidP="000D2052">
    <w:pPr>
      <w:pStyle w:val="Footer"/>
      <w:tabs>
        <w:tab w:val="clear" w:pos="8640"/>
      </w:tabs>
      <w:ind w:left="720"/>
    </w:pPr>
    <w:r>
      <w:t>First Regular Session</w:t>
    </w:r>
    <w:r>
      <w:tab/>
    </w:r>
    <w:r>
      <w:tab/>
    </w:r>
    <w:r>
      <w:tab/>
    </w:r>
    <w:r>
      <w:tab/>
    </w:r>
    <w:r>
      <w:tab/>
    </w:r>
    <w:r>
      <w:tab/>
      <w:t xml:space="preserve">Version </w:t>
    </w:r>
    <w:fldSimple w:instr=" DOCPROPERTY  &quot;Bill Summary Version&quot;  \* MERGEFORMAT ">
      <w:r>
        <w:t>2</w:t>
      </w:r>
    </w:fldSimple>
    <w:r>
      <w:t>: Caucus and COW</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750B1">
    <w:pPr>
      <w:pStyle w:val="Footer"/>
    </w:pPr>
    <w:r>
      <w:t>Fifty-third Legislature</w:t>
    </w:r>
    <w:r>
      <w:tab/>
    </w:r>
    <w:r>
      <w:tab/>
      <w:t>HB 2213</w:t>
    </w:r>
  </w:p>
  <w:p w:rsidR="00B45C48" w:rsidRDefault="00B45C48" w:rsidP="000750B1">
    <w:pPr>
      <w:pStyle w:val="Footer"/>
    </w:pPr>
    <w:r>
      <w:t>First Regular Session</w:t>
    </w:r>
    <w:r>
      <w:tab/>
    </w:r>
    <w:r>
      <w:tab/>
      <w:t xml:space="preserve">Version </w:t>
    </w:r>
    <w:fldSimple w:instr=" DOCPROPERTY  &quot;Bill Summary Version&quot;  \* MERGEFORMAT ">
      <w:r>
        <w:t>2</w:t>
      </w:r>
    </w:fldSimple>
    <w:r>
      <w:t>: Caucus and COW</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tabs>
        <w:tab w:val="clear" w:pos="8640"/>
      </w:tabs>
      <w:ind w:left="720"/>
    </w:pPr>
    <w:r>
      <w:t>Fifty-third Legislature</w:t>
    </w:r>
    <w:r>
      <w:tab/>
    </w:r>
    <w:r>
      <w:tab/>
    </w:r>
    <w:r>
      <w:tab/>
    </w:r>
    <w:r>
      <w:tab/>
    </w:r>
    <w:r>
      <w:tab/>
    </w:r>
    <w:r>
      <w:tab/>
    </w:r>
    <w:r>
      <w:tab/>
    </w:r>
    <w:r>
      <w:tab/>
    </w:r>
    <w:proofErr w:type="spellStart"/>
    <w:r>
      <w:t>HB2247</w:t>
    </w:r>
    <w:proofErr w:type="spellEnd"/>
  </w:p>
  <w:p w:rsidR="00B45C48" w:rsidRDefault="00B45C48" w:rsidP="000D2052">
    <w:pPr>
      <w:pStyle w:val="Footer"/>
      <w:tabs>
        <w:tab w:val="clear" w:pos="8640"/>
        <w:tab w:val="right" w:pos="10080"/>
      </w:tabs>
      <w:ind w:left="720"/>
    </w:pPr>
    <w:r>
      <w:t>First Regular Session</w:t>
    </w:r>
    <w:r>
      <w:tab/>
    </w:r>
    <w:r>
      <w:tab/>
      <w:t xml:space="preserve"> Version </w:t>
    </w:r>
    <w:fldSimple w:instr=" DOCPROPERTY  &quot;Bill Summary Version&quot;  \* MERGEFORMAT ">
      <w:r>
        <w:t>2</w:t>
      </w:r>
    </w:fldSimple>
    <w:r>
      <w:t>: Caucus and COW</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0D2052">
    <w:pPr>
      <w:pStyle w:val="Footer"/>
      <w:ind w:left="720"/>
    </w:pPr>
    <w:r>
      <w:t>Fifty-third Legislature</w:t>
    </w:r>
    <w:r>
      <w:tab/>
    </w:r>
    <w:r>
      <w:tab/>
    </w:r>
    <w:r>
      <w:tab/>
    </w:r>
    <w:proofErr w:type="spellStart"/>
    <w:r>
      <w:t>HB2249</w:t>
    </w:r>
    <w:proofErr w:type="spellEnd"/>
  </w:p>
  <w:p w:rsidR="00B45C48" w:rsidRDefault="00B45C48" w:rsidP="000D2052">
    <w:pPr>
      <w:pStyle w:val="Footer"/>
      <w:tabs>
        <w:tab w:val="clear" w:pos="8640"/>
        <w:tab w:val="right" w:pos="10170"/>
      </w:tabs>
      <w:ind w:left="720"/>
    </w:pPr>
    <w:r>
      <w:t>First Regular Session</w:t>
    </w:r>
    <w:r>
      <w:tab/>
    </w:r>
    <w:r>
      <w:tab/>
      <w:t xml:space="preserve">Version </w:t>
    </w:r>
    <w:fldSimple w:instr=" DOCPROPERTY  &quot;Bill Summary Version&quot;  \* MERGEFORMAT ">
      <w:r>
        <w:t>2</w:t>
      </w:r>
    </w:fldSimple>
    <w:r>
      <w:t>: Caucus and COW</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70323D">
    <w:pPr>
      <w:pStyle w:val="Footer"/>
      <w:ind w:left="720"/>
    </w:pPr>
    <w:r>
      <w:t>Fifty-third Legislature</w:t>
    </w:r>
    <w:r>
      <w:tab/>
    </w:r>
    <w:r>
      <w:tab/>
    </w:r>
    <w:r>
      <w:tab/>
      <w:t xml:space="preserve">   </w:t>
    </w:r>
    <w:proofErr w:type="spellStart"/>
    <w:r>
      <w:t>HB2251</w:t>
    </w:r>
    <w:proofErr w:type="spellEnd"/>
  </w:p>
  <w:p w:rsidR="00B45C48" w:rsidRDefault="00B45C48" w:rsidP="0070323D">
    <w:pPr>
      <w:pStyle w:val="Footer"/>
      <w:tabs>
        <w:tab w:val="clear" w:pos="8640"/>
      </w:tabs>
      <w:ind w:left="720"/>
    </w:pPr>
    <w:r>
      <w:t>First Regular Session</w:t>
    </w:r>
    <w:r>
      <w:tab/>
    </w:r>
    <w:r>
      <w:tab/>
    </w:r>
    <w:r>
      <w:tab/>
    </w:r>
    <w:r>
      <w:tab/>
    </w:r>
    <w:r>
      <w:tab/>
    </w:r>
    <w:r>
      <w:tab/>
      <w:t xml:space="preserve">Version </w:t>
    </w:r>
    <w:fldSimple w:instr=" DOCPROPERTY  &quot;Bill Summary Version&quot;  \* MERGEFORMAT ">
      <w:r>
        <w:t>2</w:t>
      </w:r>
    </w:fldSimple>
    <w:r>
      <w:t>: Caucus and COW</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156B64">
    <w:pPr>
      <w:pStyle w:val="Footer"/>
      <w:tabs>
        <w:tab w:val="clear" w:pos="8640"/>
        <w:tab w:val="right" w:pos="9270"/>
      </w:tabs>
    </w:pPr>
    <w:r>
      <w:t>Fifty-third Legislature</w:t>
    </w:r>
    <w:r>
      <w:tab/>
    </w:r>
    <w:r>
      <w:tab/>
      <w:t xml:space="preserve"> </w:t>
    </w:r>
    <w:proofErr w:type="spellStart"/>
    <w:r>
      <w:t>HB2160</w:t>
    </w:r>
    <w:proofErr w:type="spellEnd"/>
  </w:p>
  <w:p w:rsidR="00B45C48" w:rsidRDefault="00B45C48" w:rsidP="00156B64">
    <w:pPr>
      <w:pStyle w:val="Footer"/>
      <w:tabs>
        <w:tab w:val="clear" w:pos="8640"/>
        <w:tab w:val="right" w:pos="9360"/>
      </w:tabs>
    </w:pPr>
    <w:r>
      <w:t>First Regular Session</w:t>
    </w:r>
    <w:r>
      <w:tab/>
    </w:r>
    <w:r>
      <w:tab/>
      <w:t>Version 2: Caucus and COW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D1FF0">
    <w:pPr>
      <w:pStyle w:val="Footer"/>
      <w:tabs>
        <w:tab w:val="clear" w:pos="8640"/>
        <w:tab w:val="right" w:pos="9360"/>
      </w:tabs>
    </w:pPr>
    <w:r>
      <w:t>Fifty-third Legislature</w:t>
    </w:r>
    <w:r>
      <w:tab/>
    </w:r>
    <w:proofErr w:type="gramStart"/>
    <w:r>
      <w:tab/>
      <w:t xml:space="preserve">  </w:t>
    </w:r>
    <w:proofErr w:type="spellStart"/>
    <w:r>
      <w:t>HB</w:t>
    </w:r>
    <w:proofErr w:type="gramEnd"/>
    <w:r>
      <w:t>2232</w:t>
    </w:r>
    <w:proofErr w:type="spellEnd"/>
  </w:p>
  <w:p w:rsidR="00B45C48" w:rsidRDefault="00B45C48" w:rsidP="00156B64">
    <w:pPr>
      <w:pStyle w:val="Footer"/>
      <w:tabs>
        <w:tab w:val="clear" w:pos="8640"/>
        <w:tab w:val="right" w:pos="9360"/>
      </w:tabs>
    </w:pPr>
    <w:r>
      <w:t>First Regular Session</w:t>
    </w:r>
    <w:r>
      <w:tab/>
    </w:r>
    <w:r>
      <w:tab/>
      <w:t>Version 2: Caucus and COW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D1FF0">
    <w:pPr>
      <w:pStyle w:val="Footer"/>
      <w:tabs>
        <w:tab w:val="clear" w:pos="8640"/>
        <w:tab w:val="right" w:pos="9360"/>
      </w:tabs>
    </w:pPr>
    <w:r>
      <w:t>Fifty-third Legislature</w:t>
    </w:r>
    <w:r>
      <w:tab/>
    </w:r>
    <w:r>
      <w:tab/>
    </w:r>
    <w:proofErr w:type="spellStart"/>
    <w:r>
      <w:t>HB2047</w:t>
    </w:r>
    <w:proofErr w:type="spellEnd"/>
  </w:p>
  <w:p w:rsidR="00B45C48" w:rsidRDefault="00B45C48" w:rsidP="00FD1FF0">
    <w:pPr>
      <w:pStyle w:val="Footer"/>
      <w:tabs>
        <w:tab w:val="clear" w:pos="4320"/>
        <w:tab w:val="center" w:pos="7020"/>
      </w:tabs>
    </w:pPr>
    <w:r>
      <w:t>First Regular Session</w:t>
    </w:r>
    <w:r>
      <w:tab/>
    </w:r>
    <w:r>
      <w:tab/>
      <w:t xml:space="preserve">Version </w:t>
    </w:r>
    <w:fldSimple w:instr=" DOCPROPERTY  &quot;Bill Summary Version&quot;  \* MERGEFORMAT ">
      <w:r>
        <w:t>2</w:t>
      </w:r>
    </w:fldSimple>
    <w:r>
      <w:t>: Caucus and COW</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D1FF0">
    <w:pPr>
      <w:pStyle w:val="Footer"/>
      <w:tabs>
        <w:tab w:val="clear" w:pos="8640"/>
        <w:tab w:val="right" w:pos="9360"/>
      </w:tabs>
    </w:pPr>
    <w:r>
      <w:t>Fifty-third Legislature</w:t>
    </w:r>
    <w:r>
      <w:tab/>
    </w:r>
    <w:proofErr w:type="gramStart"/>
    <w:r>
      <w:tab/>
      <w:t xml:space="preserve">  </w:t>
    </w:r>
    <w:proofErr w:type="spellStart"/>
    <w:r>
      <w:t>HB</w:t>
    </w:r>
    <w:proofErr w:type="gramEnd"/>
    <w:r>
      <w:t>2067</w:t>
    </w:r>
    <w:proofErr w:type="spellEnd"/>
  </w:p>
  <w:p w:rsidR="00B45C48" w:rsidRDefault="00B45C48" w:rsidP="00FD1FF0">
    <w:pPr>
      <w:pStyle w:val="Footer"/>
      <w:tabs>
        <w:tab w:val="clear" w:pos="4320"/>
        <w:tab w:val="clear" w:pos="8640"/>
        <w:tab w:val="center" w:pos="6660"/>
        <w:tab w:val="right" w:pos="9360"/>
      </w:tabs>
    </w:pPr>
    <w:r>
      <w:t>First Regular Session</w:t>
    </w:r>
    <w:r>
      <w:tab/>
    </w:r>
    <w:r>
      <w:tab/>
      <w:t xml:space="preserve">Version </w:t>
    </w:r>
    <w:fldSimple w:instr=" DOCPROPERTY  &quot;Bill Summary Version&quot;  \* MERGEFORMAT ">
      <w:r>
        <w:t>2</w:t>
      </w:r>
    </w:fldSimple>
    <w:r>
      <w:t>: Caucus and COW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Default="00B45C48" w:rsidP="00FD1FF0">
    <w:pPr>
      <w:pStyle w:val="Footer"/>
      <w:ind w:left="720"/>
    </w:pPr>
    <w:r>
      <w:t>Fifty-third Legislature</w:t>
    </w:r>
    <w:r>
      <w:tab/>
    </w:r>
    <w:r>
      <w:tab/>
    </w:r>
    <w:r>
      <w:tab/>
    </w:r>
    <w:proofErr w:type="spellStart"/>
    <w:r>
      <w:t>HB2158</w:t>
    </w:r>
    <w:proofErr w:type="spellEnd"/>
  </w:p>
  <w:p w:rsidR="00B45C48" w:rsidRDefault="00B45C48" w:rsidP="00FD1FF0">
    <w:pPr>
      <w:pStyle w:val="Footer"/>
      <w:tabs>
        <w:tab w:val="clear" w:pos="4320"/>
        <w:tab w:val="clear" w:pos="8640"/>
        <w:tab w:val="center" w:pos="7290"/>
      </w:tabs>
      <w:ind w:left="720"/>
    </w:pPr>
    <w:r>
      <w:t xml:space="preserve">First Regular Session </w:t>
    </w:r>
    <w:r>
      <w:tab/>
      <w:t xml:space="preserve">                                                                 Version </w:t>
    </w:r>
    <w:fldSimple w:instr=" DOCPROPERTY  &quot;Bill Summary Version&quot;  \* MERGEFORMAT ">
      <w:r>
        <w:t>2</w:t>
      </w:r>
    </w:fldSimple>
    <w:r>
      <w:t>: Caucus and COW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A1" w:rsidRDefault="00D003A1">
      <w:r>
        <w:separator/>
      </w:r>
    </w:p>
  </w:footnote>
  <w:footnote w:type="continuationSeparator" w:id="0">
    <w:p w:rsidR="00D003A1" w:rsidRDefault="00D0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48" w:rsidRPr="00020748" w:rsidRDefault="00B45C48" w:rsidP="0002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13" w:rsidRDefault="0074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49F"/>
    <w:multiLevelType w:val="hybridMultilevel"/>
    <w:tmpl w:val="B236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802DA"/>
    <w:multiLevelType w:val="hybridMultilevel"/>
    <w:tmpl w:val="1BF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29E1"/>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70790"/>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63378"/>
    <w:multiLevelType w:val="hybridMultilevel"/>
    <w:tmpl w:val="4ACAAA60"/>
    <w:lvl w:ilvl="0" w:tplc="B900CD9E">
      <w:start w:val="1"/>
      <w:numFmt w:val="decimal"/>
      <w:lvlText w:val="%1."/>
      <w:lvlJc w:val="left"/>
      <w:pPr>
        <w:ind w:left="360" w:hanging="360"/>
      </w:pPr>
      <w:rPr>
        <w:rFonts w:hint="default"/>
        <w:i w:val="0"/>
        <w:sz w:val="22"/>
        <w:szCs w:val="22"/>
      </w:rPr>
    </w:lvl>
    <w:lvl w:ilvl="1" w:tplc="BAC0CE18">
      <w:start w:val="1"/>
      <w:numFmt w:val="lowerLetter"/>
      <w:lvlText w:val="%2."/>
      <w:lvlJc w:val="left"/>
      <w:pPr>
        <w:ind w:left="72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3C48"/>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B5A0A"/>
    <w:multiLevelType w:val="hybridMultilevel"/>
    <w:tmpl w:val="1AC699A2"/>
    <w:lvl w:ilvl="0" w:tplc="8168D604">
      <w:start w:val="1"/>
      <w:numFmt w:val="decimal"/>
      <w:lvlText w:val="%1."/>
      <w:lvlJc w:val="left"/>
      <w:pPr>
        <w:ind w:left="810" w:hanging="360"/>
      </w:pPr>
      <w:rPr>
        <w:rFonts w:ascii="Cambria" w:eastAsia="Times New Roman" w:hAnsi="Cambria" w:cs="Arial"/>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2CC8"/>
    <w:multiLevelType w:val="hybridMultilevel"/>
    <w:tmpl w:val="3F9837E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65BA"/>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4D6C84"/>
    <w:multiLevelType w:val="multilevel"/>
    <w:tmpl w:val="0409001D"/>
    <w:lvl w:ilvl="0">
      <w:start w:val="1"/>
      <w:numFmt w:val="decimal"/>
      <w:lvlText w:val="%1)"/>
      <w:lvlJc w:val="left"/>
      <w:pPr>
        <w:ind w:left="9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A8245D"/>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62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1F3B3A"/>
    <w:multiLevelType w:val="hybridMultilevel"/>
    <w:tmpl w:val="B2585FD0"/>
    <w:lvl w:ilvl="0" w:tplc="0409000F">
      <w:start w:val="1"/>
      <w:numFmt w:val="decimal"/>
      <w:lvlText w:val="%1."/>
      <w:lvlJc w:val="left"/>
      <w:pPr>
        <w:ind w:left="1890" w:hanging="360"/>
      </w:pPr>
      <w:rPr>
        <w:rFonts w:hint="default"/>
        <w:sz w:val="22"/>
        <w:szCs w:val="22"/>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92A7B"/>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7B4B03"/>
    <w:multiLevelType w:val="hybridMultilevel"/>
    <w:tmpl w:val="B7E08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A7D3D"/>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6E03DF"/>
    <w:multiLevelType w:val="multilevel"/>
    <w:tmpl w:val="2C841A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0144B3A"/>
    <w:multiLevelType w:val="hybridMultilevel"/>
    <w:tmpl w:val="8CE49216"/>
    <w:lvl w:ilvl="0" w:tplc="0409000F">
      <w:start w:val="1"/>
      <w:numFmt w:val="decimal"/>
      <w:lvlText w:val="%1."/>
      <w:lvlJc w:val="left"/>
      <w:pPr>
        <w:ind w:left="720" w:hanging="360"/>
      </w:pPr>
      <w:rPr>
        <w:rFonts w:hint="default"/>
        <w:sz w:val="22"/>
        <w:szCs w:val="22"/>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A7D84"/>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A86AC0"/>
    <w:multiLevelType w:val="hybridMultilevel"/>
    <w:tmpl w:val="3594B69E"/>
    <w:lvl w:ilvl="0" w:tplc="0409000F">
      <w:start w:val="1"/>
      <w:numFmt w:val="decimal"/>
      <w:lvlText w:val="%1."/>
      <w:lvlJc w:val="left"/>
      <w:pPr>
        <w:ind w:left="189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21C36"/>
    <w:multiLevelType w:val="hybridMultilevel"/>
    <w:tmpl w:val="08C4A0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289E7B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721CA7"/>
    <w:multiLevelType w:val="hybridMultilevel"/>
    <w:tmpl w:val="8CE48D18"/>
    <w:lvl w:ilvl="0" w:tplc="64D8153E">
      <w:start w:val="1"/>
      <w:numFmt w:val="lowerLetter"/>
      <w:lvlText w:val="%1."/>
      <w:lvlJc w:val="left"/>
      <w:pPr>
        <w:ind w:left="720" w:hanging="360"/>
      </w:pPr>
      <w:rPr>
        <w:rFonts w:ascii="Cambria" w:eastAsia="Calibri"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A7E8D"/>
    <w:multiLevelType w:val="hybridMultilevel"/>
    <w:tmpl w:val="D73C9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A0E75"/>
    <w:multiLevelType w:val="hybridMultilevel"/>
    <w:tmpl w:val="68FABFB0"/>
    <w:lvl w:ilvl="0" w:tplc="BD6C4A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A32F27"/>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030DC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35CF12CE"/>
    <w:multiLevelType w:val="hybridMultilevel"/>
    <w:tmpl w:val="3B1892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9071CA"/>
    <w:multiLevelType w:val="multilevel"/>
    <w:tmpl w:val="2C841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B20487"/>
    <w:multiLevelType w:val="hybridMultilevel"/>
    <w:tmpl w:val="5CAEDC3A"/>
    <w:lvl w:ilvl="0" w:tplc="35B81A50">
      <w:start w:val="1"/>
      <w:numFmt w:val="decimal"/>
      <w:lvlText w:val="%1."/>
      <w:lvlJc w:val="left"/>
      <w:pPr>
        <w:ind w:left="720" w:hanging="360"/>
      </w:pPr>
      <w:rPr>
        <w:rFonts w:asciiTheme="majorHAnsi" w:eastAsia="Times New Roman" w:hAnsiTheme="majorHAnsi" w:cs="Arial"/>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BB4BA7"/>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2027BF"/>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38256D"/>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533107"/>
    <w:multiLevelType w:val="hybridMultilevel"/>
    <w:tmpl w:val="32C414B8"/>
    <w:lvl w:ilvl="0" w:tplc="A16062BE">
      <w:start w:val="1"/>
      <w:numFmt w:val="decimal"/>
      <w:lvlText w:val="%1."/>
      <w:lvlJc w:val="left"/>
      <w:pPr>
        <w:ind w:left="360" w:hanging="360"/>
      </w:pPr>
      <w:rPr>
        <w:rFonts w:hint="default"/>
        <w:i w:val="0"/>
        <w:sz w:val="22"/>
        <w:szCs w:val="22"/>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00F20"/>
    <w:multiLevelType w:val="hybridMultilevel"/>
    <w:tmpl w:val="11CAE228"/>
    <w:lvl w:ilvl="0" w:tplc="AA5C0E64">
      <w:start w:val="1"/>
      <w:numFmt w:val="decimal"/>
      <w:lvlText w:val="%1."/>
      <w:lvlJc w:val="left"/>
      <w:pPr>
        <w:ind w:left="720" w:hanging="360"/>
      </w:pPr>
      <w:rPr>
        <w:rFonts w:ascii="Cambria" w:eastAsia="Times New Roman" w:hAnsi="Cambria" w:cs="Arial"/>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106CD8"/>
    <w:multiLevelType w:val="hybridMultilevel"/>
    <w:tmpl w:val="F17C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F16974"/>
    <w:multiLevelType w:val="hybridMultilevel"/>
    <w:tmpl w:val="28CEED7C"/>
    <w:lvl w:ilvl="0" w:tplc="69BE01D6">
      <w:start w:val="1"/>
      <w:numFmt w:val="lowerLetter"/>
      <w:lvlText w:val="%1)"/>
      <w:lvlJc w:val="left"/>
      <w:pPr>
        <w:ind w:left="720" w:hanging="360"/>
      </w:pPr>
      <w:rPr>
        <w:rFonts w:ascii="Cambria" w:eastAsia="Calibri"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454ECF"/>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6479CF"/>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B7630E6"/>
    <w:multiLevelType w:val="hybridMultilevel"/>
    <w:tmpl w:val="FEE8C574"/>
    <w:lvl w:ilvl="0" w:tplc="A58EC048">
      <w:start w:val="1"/>
      <w:numFmt w:val="decimal"/>
      <w:lvlText w:val="%1."/>
      <w:lvlJc w:val="left"/>
      <w:pPr>
        <w:ind w:left="720" w:hanging="360"/>
      </w:pPr>
      <w:rPr>
        <w:rFonts w:asciiTheme="majorHAnsi" w:eastAsia="Times New Roman" w:hAnsiTheme="majorHAnsi" w:cs="Arial"/>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675A3"/>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81633C"/>
    <w:multiLevelType w:val="hybridMultilevel"/>
    <w:tmpl w:val="A9A6CA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F80502"/>
    <w:multiLevelType w:val="hybridMultilevel"/>
    <w:tmpl w:val="6BD0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B5F8E"/>
    <w:multiLevelType w:val="hybridMultilevel"/>
    <w:tmpl w:val="D02A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6354A2"/>
    <w:multiLevelType w:val="hybridMultilevel"/>
    <w:tmpl w:val="11CAE228"/>
    <w:lvl w:ilvl="0" w:tplc="AA5C0E64">
      <w:start w:val="1"/>
      <w:numFmt w:val="decimal"/>
      <w:lvlText w:val="%1."/>
      <w:lvlJc w:val="left"/>
      <w:pPr>
        <w:ind w:left="720" w:hanging="360"/>
      </w:pPr>
      <w:rPr>
        <w:rFonts w:ascii="Cambria" w:eastAsia="Times New Roman" w:hAnsi="Cambria" w:cs="Arial"/>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824C21"/>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BDC4368"/>
    <w:multiLevelType w:val="hybridMultilevel"/>
    <w:tmpl w:val="F9165FC8"/>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4B7483"/>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D042D30"/>
    <w:multiLevelType w:val="hybridMultilevel"/>
    <w:tmpl w:val="8E3626E2"/>
    <w:lvl w:ilvl="0" w:tplc="0409000F">
      <w:start w:val="1"/>
      <w:numFmt w:val="decimal"/>
      <w:lvlText w:val="%1."/>
      <w:lvlJc w:val="left"/>
      <w:pPr>
        <w:ind w:left="1890" w:hanging="360"/>
      </w:pPr>
      <w:rPr>
        <w:rFonts w:hint="default"/>
        <w:sz w:val="22"/>
        <w:szCs w:val="22"/>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105274"/>
    <w:multiLevelType w:val="hybridMultilevel"/>
    <w:tmpl w:val="A12A47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F4367D7"/>
    <w:multiLevelType w:val="hybridMultilevel"/>
    <w:tmpl w:val="048E1D0E"/>
    <w:lvl w:ilvl="0" w:tplc="0F7A0DBC">
      <w:start w:val="1"/>
      <w:numFmt w:val="decimal"/>
      <w:lvlText w:val="%1."/>
      <w:lvlJc w:val="left"/>
      <w:pPr>
        <w:ind w:left="720" w:hanging="360"/>
      </w:pPr>
      <w:rPr>
        <w:rFonts w:asciiTheme="majorHAnsi" w:eastAsia="Times New Roman" w:hAnsiTheme="majorHAnsi" w:cs="Arial"/>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980AEC"/>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0241225"/>
    <w:multiLevelType w:val="hybridMultilevel"/>
    <w:tmpl w:val="24624454"/>
    <w:lvl w:ilvl="0" w:tplc="515465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395087B"/>
    <w:multiLevelType w:val="multilevel"/>
    <w:tmpl w:val="E8DE4B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4556EAD"/>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54550F8"/>
    <w:multiLevelType w:val="hybridMultilevel"/>
    <w:tmpl w:val="E9E0B54E"/>
    <w:lvl w:ilvl="0" w:tplc="0409000F">
      <w:start w:val="1"/>
      <w:numFmt w:val="decimal"/>
      <w:lvlText w:val="%1."/>
      <w:lvlJc w:val="left"/>
      <w:pPr>
        <w:ind w:left="1890" w:hanging="360"/>
      </w:pPr>
      <w:rPr>
        <w:rFonts w:hint="default"/>
        <w:sz w:val="22"/>
        <w:szCs w:val="22"/>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44589"/>
    <w:multiLevelType w:val="hybridMultilevel"/>
    <w:tmpl w:val="F9165FC8"/>
    <w:lvl w:ilvl="0" w:tplc="0409000F">
      <w:start w:val="1"/>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AB9090D"/>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AC42829"/>
    <w:multiLevelType w:val="hybridMultilevel"/>
    <w:tmpl w:val="C15EEAB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9" w15:restartNumberingAfterBreak="0">
    <w:nsid w:val="6D744E76"/>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ED4E0A"/>
    <w:multiLevelType w:val="hybridMultilevel"/>
    <w:tmpl w:val="53BCBA42"/>
    <w:lvl w:ilvl="0" w:tplc="0409000F">
      <w:start w:val="1"/>
      <w:numFmt w:val="decimal"/>
      <w:lvlText w:val="%1."/>
      <w:lvlJc w:val="left"/>
      <w:pPr>
        <w:ind w:left="1890" w:hanging="360"/>
      </w:pPr>
      <w:rPr>
        <w:rFonts w:hint="default"/>
        <w:sz w:val="22"/>
        <w:szCs w:val="22"/>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5F6320"/>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2E3653"/>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AF5C2C"/>
    <w:multiLevelType w:val="hybridMultilevel"/>
    <w:tmpl w:val="11CAE228"/>
    <w:lvl w:ilvl="0" w:tplc="AA5C0E64">
      <w:start w:val="1"/>
      <w:numFmt w:val="decimal"/>
      <w:lvlText w:val="%1."/>
      <w:lvlJc w:val="left"/>
      <w:pPr>
        <w:ind w:left="1080" w:hanging="360"/>
      </w:pPr>
      <w:rPr>
        <w:rFonts w:ascii="Cambria" w:eastAsia="Times New Roman" w:hAnsi="Cambria" w:cs="Arial"/>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F4B3965"/>
    <w:multiLevelType w:val="hybridMultilevel"/>
    <w:tmpl w:val="64B01F0C"/>
    <w:lvl w:ilvl="0" w:tplc="0409000F">
      <w:start w:val="1"/>
      <w:numFmt w:val="decimal"/>
      <w:lvlText w:val="%1."/>
      <w:lvlJc w:val="left"/>
      <w:pPr>
        <w:ind w:left="360" w:hanging="360"/>
      </w:pPr>
      <w:rPr>
        <w:rFonts w:hint="default"/>
        <w:sz w:val="22"/>
        <w:szCs w:val="22"/>
      </w:rPr>
    </w:lvl>
    <w:lvl w:ilvl="1" w:tplc="04090001">
      <w:start w:val="1"/>
      <w:numFmt w:val="bullet"/>
      <w:lvlText w:val=""/>
      <w:lvlJc w:val="left"/>
      <w:pPr>
        <w:ind w:left="720" w:hanging="360"/>
      </w:pPr>
      <w:rPr>
        <w:rFonts w:ascii="Symbol" w:hAnsi="Symbo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0"/>
  </w:num>
  <w:num w:numId="3">
    <w:abstractNumId w:val="14"/>
  </w:num>
  <w:num w:numId="4">
    <w:abstractNumId w:val="53"/>
  </w:num>
  <w:num w:numId="5">
    <w:abstractNumId w:val="24"/>
  </w:num>
  <w:num w:numId="6">
    <w:abstractNumId w:val="52"/>
  </w:num>
  <w:num w:numId="7">
    <w:abstractNumId w:val="36"/>
  </w:num>
  <w:num w:numId="8">
    <w:abstractNumId w:val="42"/>
  </w:num>
  <w:num w:numId="9">
    <w:abstractNumId w:val="55"/>
  </w:num>
  <w:num w:numId="10">
    <w:abstractNumId w:val="48"/>
  </w:num>
  <w:num w:numId="11">
    <w:abstractNumId w:val="60"/>
  </w:num>
  <w:num w:numId="12">
    <w:abstractNumId w:val="19"/>
  </w:num>
  <w:num w:numId="13">
    <w:abstractNumId w:val="12"/>
  </w:num>
  <w:num w:numId="14">
    <w:abstractNumId w:val="56"/>
  </w:num>
  <w:num w:numId="15">
    <w:abstractNumId w:val="23"/>
  </w:num>
  <w:num w:numId="16">
    <w:abstractNumId w:val="11"/>
  </w:num>
  <w:num w:numId="17">
    <w:abstractNumId w:val="16"/>
  </w:num>
  <w:num w:numId="18">
    <w:abstractNumId w:val="28"/>
  </w:num>
  <w:num w:numId="19">
    <w:abstractNumId w:val="9"/>
  </w:num>
  <w:num w:numId="20">
    <w:abstractNumId w:val="1"/>
  </w:num>
  <w:num w:numId="21">
    <w:abstractNumId w:val="20"/>
  </w:num>
  <w:num w:numId="22">
    <w:abstractNumId w:val="21"/>
  </w:num>
  <w:num w:numId="23">
    <w:abstractNumId w:val="7"/>
  </w:num>
  <w:num w:numId="24">
    <w:abstractNumId w:val="17"/>
  </w:num>
  <w:num w:numId="25">
    <w:abstractNumId w:val="35"/>
  </w:num>
  <w:num w:numId="26">
    <w:abstractNumId w:val="58"/>
  </w:num>
  <w:num w:numId="27">
    <w:abstractNumId w:val="64"/>
  </w:num>
  <w:num w:numId="28">
    <w:abstractNumId w:val="4"/>
  </w:num>
  <w:num w:numId="29">
    <w:abstractNumId w:val="33"/>
  </w:num>
  <w:num w:numId="30">
    <w:abstractNumId w:val="50"/>
  </w:num>
  <w:num w:numId="31">
    <w:abstractNumId w:val="39"/>
  </w:num>
  <w:num w:numId="32">
    <w:abstractNumId w:val="29"/>
  </w:num>
  <w:num w:numId="33">
    <w:abstractNumId w:val="6"/>
  </w:num>
  <w:num w:numId="34">
    <w:abstractNumId w:val="34"/>
  </w:num>
  <w:num w:numId="35">
    <w:abstractNumId w:val="44"/>
  </w:num>
  <w:num w:numId="36">
    <w:abstractNumId w:val="30"/>
  </w:num>
  <w:num w:numId="37">
    <w:abstractNumId w:val="22"/>
  </w:num>
  <w:num w:numId="38">
    <w:abstractNumId w:val="25"/>
  </w:num>
  <w:num w:numId="39">
    <w:abstractNumId w:val="2"/>
  </w:num>
  <w:num w:numId="40">
    <w:abstractNumId w:val="61"/>
  </w:num>
  <w:num w:numId="41">
    <w:abstractNumId w:val="47"/>
  </w:num>
  <w:num w:numId="42">
    <w:abstractNumId w:val="32"/>
  </w:num>
  <w:num w:numId="43">
    <w:abstractNumId w:val="10"/>
  </w:num>
  <w:num w:numId="44">
    <w:abstractNumId w:val="45"/>
  </w:num>
  <w:num w:numId="45">
    <w:abstractNumId w:val="13"/>
  </w:num>
  <w:num w:numId="46">
    <w:abstractNumId w:val="59"/>
  </w:num>
  <w:num w:numId="47">
    <w:abstractNumId w:val="62"/>
  </w:num>
  <w:num w:numId="48">
    <w:abstractNumId w:val="8"/>
  </w:num>
  <w:num w:numId="49">
    <w:abstractNumId w:val="18"/>
  </w:num>
  <w:num w:numId="50">
    <w:abstractNumId w:val="31"/>
  </w:num>
  <w:num w:numId="51">
    <w:abstractNumId w:val="26"/>
  </w:num>
  <w:num w:numId="52">
    <w:abstractNumId w:val="40"/>
  </w:num>
  <w:num w:numId="53">
    <w:abstractNumId w:val="51"/>
  </w:num>
  <w:num w:numId="54">
    <w:abstractNumId w:val="57"/>
  </w:num>
  <w:num w:numId="55">
    <w:abstractNumId w:val="5"/>
  </w:num>
  <w:num w:numId="56">
    <w:abstractNumId w:val="3"/>
  </w:num>
  <w:num w:numId="57">
    <w:abstractNumId w:val="38"/>
  </w:num>
  <w:num w:numId="58">
    <w:abstractNumId w:val="37"/>
  </w:num>
  <w:num w:numId="59">
    <w:abstractNumId w:val="63"/>
  </w:num>
  <w:num w:numId="60">
    <w:abstractNumId w:val="54"/>
  </w:num>
  <w:num w:numId="61">
    <w:abstractNumId w:val="41"/>
  </w:num>
  <w:num w:numId="62">
    <w:abstractNumId w:val="49"/>
  </w:num>
  <w:num w:numId="63">
    <w:abstractNumId w:val="43"/>
  </w:num>
  <w:num w:numId="64">
    <w:abstractNumId w:val="27"/>
  </w:num>
  <w:num w:numId="65">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4"/>
    <w:rsid w:val="00020748"/>
    <w:rsid w:val="00037DDC"/>
    <w:rsid w:val="00044F4D"/>
    <w:rsid w:val="00055523"/>
    <w:rsid w:val="000750B1"/>
    <w:rsid w:val="00094B6A"/>
    <w:rsid w:val="000D2052"/>
    <w:rsid w:val="00113644"/>
    <w:rsid w:val="00114C1A"/>
    <w:rsid w:val="00156B64"/>
    <w:rsid w:val="00185D70"/>
    <w:rsid w:val="001A0FB3"/>
    <w:rsid w:val="001B3C5E"/>
    <w:rsid w:val="001C4C47"/>
    <w:rsid w:val="001D761D"/>
    <w:rsid w:val="001E744F"/>
    <w:rsid w:val="00226E25"/>
    <w:rsid w:val="00227151"/>
    <w:rsid w:val="00227C6F"/>
    <w:rsid w:val="0023697D"/>
    <w:rsid w:val="00253A37"/>
    <w:rsid w:val="00275DDC"/>
    <w:rsid w:val="00280E55"/>
    <w:rsid w:val="002A0DF6"/>
    <w:rsid w:val="002F10B1"/>
    <w:rsid w:val="003509EE"/>
    <w:rsid w:val="00351FC9"/>
    <w:rsid w:val="003616CC"/>
    <w:rsid w:val="00392837"/>
    <w:rsid w:val="00414C70"/>
    <w:rsid w:val="004323DB"/>
    <w:rsid w:val="00450E09"/>
    <w:rsid w:val="00464CCB"/>
    <w:rsid w:val="0049242A"/>
    <w:rsid w:val="004E09ED"/>
    <w:rsid w:val="004E12CC"/>
    <w:rsid w:val="00543E6C"/>
    <w:rsid w:val="0054722B"/>
    <w:rsid w:val="00556EF3"/>
    <w:rsid w:val="0056615E"/>
    <w:rsid w:val="0056723B"/>
    <w:rsid w:val="00587324"/>
    <w:rsid w:val="00590E6D"/>
    <w:rsid w:val="005913BA"/>
    <w:rsid w:val="00596101"/>
    <w:rsid w:val="00614ED1"/>
    <w:rsid w:val="0062035E"/>
    <w:rsid w:val="0068050A"/>
    <w:rsid w:val="0068412D"/>
    <w:rsid w:val="006A14AD"/>
    <w:rsid w:val="006A22DF"/>
    <w:rsid w:val="006C3D46"/>
    <w:rsid w:val="006F4531"/>
    <w:rsid w:val="0070323D"/>
    <w:rsid w:val="0071106C"/>
    <w:rsid w:val="00745513"/>
    <w:rsid w:val="00774B29"/>
    <w:rsid w:val="007D4071"/>
    <w:rsid w:val="007D68CE"/>
    <w:rsid w:val="00803A0E"/>
    <w:rsid w:val="0080425C"/>
    <w:rsid w:val="00832FF5"/>
    <w:rsid w:val="008A4049"/>
    <w:rsid w:val="008B12FB"/>
    <w:rsid w:val="008E4032"/>
    <w:rsid w:val="00903BEC"/>
    <w:rsid w:val="00950CEA"/>
    <w:rsid w:val="00986FF9"/>
    <w:rsid w:val="00993086"/>
    <w:rsid w:val="009D0152"/>
    <w:rsid w:val="00A02579"/>
    <w:rsid w:val="00A52EB0"/>
    <w:rsid w:val="00AB3889"/>
    <w:rsid w:val="00AC3639"/>
    <w:rsid w:val="00B341BD"/>
    <w:rsid w:val="00B45C48"/>
    <w:rsid w:val="00B76E14"/>
    <w:rsid w:val="00BC29CD"/>
    <w:rsid w:val="00BE3EF3"/>
    <w:rsid w:val="00BF65F5"/>
    <w:rsid w:val="00C01391"/>
    <w:rsid w:val="00C368D5"/>
    <w:rsid w:val="00C50D15"/>
    <w:rsid w:val="00C83ECC"/>
    <w:rsid w:val="00CD5C60"/>
    <w:rsid w:val="00D003A1"/>
    <w:rsid w:val="00D06084"/>
    <w:rsid w:val="00D169C5"/>
    <w:rsid w:val="00DB2E93"/>
    <w:rsid w:val="00DC5D83"/>
    <w:rsid w:val="00DD0B5A"/>
    <w:rsid w:val="00E021F5"/>
    <w:rsid w:val="00EA3E7E"/>
    <w:rsid w:val="00EA62C6"/>
    <w:rsid w:val="00F87997"/>
    <w:rsid w:val="00F91CD0"/>
    <w:rsid w:val="00FA687D"/>
    <w:rsid w:val="00FA6E80"/>
    <w:rsid w:val="00FD1FF0"/>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7512C"/>
  <w15:docId w15:val="{37D423CD-A662-4E59-A459-C2630849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DB2E9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FONT">
    <w:name w:val="BASE FONT"/>
    <w:rPr>
      <w:noProof/>
    </w:rPr>
  </w:style>
  <w:style w:type="paragraph" w:styleId="Title">
    <w:name w:val="Title"/>
    <w:basedOn w:val="Normal"/>
    <w:qFormat/>
    <w:pPr>
      <w:jc w:val="center"/>
    </w:pPr>
    <w:rPr>
      <w:rFonts w:ascii="Arial" w:hAnsi="Arial"/>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uiPriority w:val="9"/>
    <w:rsid w:val="00DB2E93"/>
    <w:rPr>
      <w:rFonts w:ascii="Cambria" w:hAnsi="Cambria"/>
      <w:b/>
      <w:bCs/>
      <w:kern w:val="32"/>
      <w:sz w:val="32"/>
      <w:szCs w:val="32"/>
    </w:rPr>
  </w:style>
  <w:style w:type="character" w:customStyle="1" w:styleId="FooterChar">
    <w:name w:val="Footer Char"/>
    <w:link w:val="Footer"/>
    <w:uiPriority w:val="99"/>
    <w:rsid w:val="00DB2E93"/>
  </w:style>
  <w:style w:type="character" w:styleId="Hyperlink">
    <w:name w:val="Hyperlink"/>
    <w:uiPriority w:val="99"/>
    <w:unhideWhenUsed/>
    <w:rsid w:val="00DB2E93"/>
    <w:rPr>
      <w:color w:val="0000FF"/>
      <w:u w:val="single"/>
    </w:rPr>
  </w:style>
  <w:style w:type="character" w:customStyle="1" w:styleId="RTITLE">
    <w:name w:val="RTITLE"/>
    <w:rsid w:val="00D06084"/>
    <w:rPr>
      <w:color w:val="FF0000"/>
    </w:rPr>
  </w:style>
  <w:style w:type="character" w:customStyle="1" w:styleId="BNUM">
    <w:name w:val="BNUM"/>
    <w:rsid w:val="00D06084"/>
    <w:rPr>
      <w:rFonts w:ascii="Arial" w:hAnsi="Arial"/>
      <w:sz w:val="48"/>
    </w:rPr>
  </w:style>
  <w:style w:type="character" w:customStyle="1" w:styleId="SECHEAD">
    <w:name w:val="SECHEAD"/>
    <w:rsid w:val="00D06084"/>
    <w:rPr>
      <w:color w:val="800080"/>
      <w:u w:val="single"/>
    </w:rPr>
  </w:style>
  <w:style w:type="character" w:customStyle="1" w:styleId="SNUM">
    <w:name w:val="SNUM"/>
    <w:rsid w:val="00D06084"/>
    <w:rPr>
      <w:color w:val="008000"/>
    </w:rPr>
  </w:style>
  <w:style w:type="character" w:customStyle="1" w:styleId="UP">
    <w:name w:val="UP"/>
    <w:rsid w:val="00D06084"/>
    <w:rPr>
      <w:caps/>
      <w:noProof w:val="0"/>
      <w:color w:val="0000FF"/>
      <w:lang w:val="en-US"/>
    </w:rPr>
  </w:style>
  <w:style w:type="character" w:customStyle="1" w:styleId="INTRO">
    <w:name w:val="INTRO"/>
    <w:rsid w:val="00D06084"/>
    <w:rPr>
      <w:noProof w:val="0"/>
      <w:lang w:val="en-US"/>
    </w:rPr>
  </w:style>
  <w:style w:type="paragraph" w:customStyle="1" w:styleId="P06-00">
    <w:name w:val="P 06-00"/>
    <w:basedOn w:val="Normal"/>
    <w:rsid w:val="00D06084"/>
    <w:pPr>
      <w:ind w:firstLine="720"/>
      <w:jc w:val="both"/>
    </w:pPr>
    <w:rPr>
      <w:rFonts w:ascii="Letter-Gothic-Drafting" w:hAnsi="Letter-Gothic-Drafting"/>
      <w:b/>
      <w:noProof/>
      <w:snapToGrid w:val="0"/>
    </w:rPr>
  </w:style>
  <w:style w:type="paragraph" w:customStyle="1" w:styleId="SEC06-18">
    <w:name w:val="SEC 06-18"/>
    <w:basedOn w:val="Normal"/>
    <w:rsid w:val="00D06084"/>
    <w:pPr>
      <w:ind w:left="2160" w:right="720" w:hanging="1440"/>
      <w:jc w:val="both"/>
    </w:pPr>
    <w:rPr>
      <w:rFonts w:ascii="Letter-Gothic-Drafting" w:hAnsi="Letter-Gothic-Drafting"/>
      <w:b/>
      <w:noProof/>
      <w:snapToGrid w:val="0"/>
    </w:rPr>
  </w:style>
  <w:style w:type="paragraph" w:customStyle="1" w:styleId="JUSTIFYCENTER">
    <w:name w:val="JUSTIFY CENTER"/>
    <w:basedOn w:val="Normal"/>
    <w:rsid w:val="00D06084"/>
    <w:pPr>
      <w:jc w:val="center"/>
    </w:pPr>
    <w:rPr>
      <w:rFonts w:ascii="Letter-Gothic-Drafting" w:hAnsi="Letter-Gothic-Drafting"/>
      <w:b/>
      <w:snapToGrid w:val="0"/>
    </w:rPr>
  </w:style>
  <w:style w:type="character" w:customStyle="1" w:styleId="BTITLE">
    <w:name w:val="BTITLE"/>
    <w:rsid w:val="00D06084"/>
    <w:rPr>
      <w:caps/>
      <w:color w:val="0000FF"/>
    </w:rPr>
  </w:style>
  <w:style w:type="character" w:customStyle="1" w:styleId="HeaderChar">
    <w:name w:val="Header Char"/>
    <w:link w:val="Header"/>
    <w:uiPriority w:val="99"/>
    <w:rsid w:val="00044F4D"/>
  </w:style>
  <w:style w:type="paragraph" w:styleId="ListParagraph">
    <w:name w:val="List Paragraph"/>
    <w:basedOn w:val="Normal"/>
    <w:uiPriority w:val="34"/>
    <w:qFormat/>
    <w:rsid w:val="0002074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20748"/>
    <w:pPr>
      <w:spacing w:before="100" w:beforeAutospacing="1" w:after="100" w:afterAutospacing="1"/>
    </w:pPr>
    <w:rPr>
      <w:rFonts w:ascii="Verdana" w:hAnsi="Verdana"/>
      <w:color w:val="000000"/>
    </w:rPr>
  </w:style>
  <w:style w:type="paragraph" w:customStyle="1" w:styleId="Default">
    <w:name w:val="Default"/>
    <w:rsid w:val="00185D70"/>
    <w:pPr>
      <w:autoSpaceDE w:val="0"/>
      <w:autoSpaceDN w:val="0"/>
      <w:adjustRightInd w:val="0"/>
    </w:pPr>
    <w:rPr>
      <w:rFonts w:eastAsia="Calibri"/>
      <w:color w:val="000000"/>
      <w:sz w:val="24"/>
      <w:szCs w:val="24"/>
    </w:rPr>
  </w:style>
  <w:style w:type="table" w:styleId="TableGrid">
    <w:name w:val="Table Grid"/>
    <w:basedOn w:val="TableNormal"/>
    <w:rsid w:val="00FA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C4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ic.org/index_about.htm" TargetMode="External"/><Relationship Id="rId117" Type="http://schemas.openxmlformats.org/officeDocument/2006/relationships/hyperlink" Target="http://www.azcourts.gov/Portals/39/2015DR/LJCaseActivity.pdf" TargetMode="External"/><Relationship Id="rId21" Type="http://schemas.openxmlformats.org/officeDocument/2006/relationships/hyperlink" Target="https://apps.azleg.gov/BillStatus/BillOverview/68527" TargetMode="External"/><Relationship Id="rId42" Type="http://schemas.openxmlformats.org/officeDocument/2006/relationships/footer" Target="footer10.xml"/><Relationship Id="rId47" Type="http://schemas.openxmlformats.org/officeDocument/2006/relationships/footer" Target="footer11.xml"/><Relationship Id="rId63" Type="http://schemas.openxmlformats.org/officeDocument/2006/relationships/hyperlink" Target="https://apps.azleg.gov/BillStatus/BillOverview/68517" TargetMode="External"/><Relationship Id="rId68" Type="http://schemas.openxmlformats.org/officeDocument/2006/relationships/hyperlink" Target="https://www.law.cornell.edu/uscode/text/18/930" TargetMode="External"/><Relationship Id="rId84" Type="http://schemas.openxmlformats.org/officeDocument/2006/relationships/hyperlink" Target="http://www.azleg.gov/viewdocument/?docName=http://www.azleg.gov/ars/36/00425.htm" TargetMode="External"/><Relationship Id="rId89" Type="http://schemas.openxmlformats.org/officeDocument/2006/relationships/header" Target="header2.xml"/><Relationship Id="rId112" Type="http://schemas.openxmlformats.org/officeDocument/2006/relationships/hyperlink" Target="http://www.azleg.gov/viewdocument/?docName=http://www.azleg.gov/ars/33/01377.htm" TargetMode="External"/><Relationship Id="rId133" Type="http://schemas.openxmlformats.org/officeDocument/2006/relationships/hyperlink" Target="http://www.azleg.gov/arsDetail/?title=22" TargetMode="External"/><Relationship Id="rId138" Type="http://schemas.openxmlformats.org/officeDocument/2006/relationships/hyperlink" Target="https://apps.azleg.gov/BillStatus/BillOverview/68785" TargetMode="External"/><Relationship Id="rId154" Type="http://schemas.openxmlformats.org/officeDocument/2006/relationships/hyperlink" Target="http://www.azleg.gov/iminute/senate/120616%20senate%20cwd%20-%20house%20awl%20cor.pdf" TargetMode="External"/><Relationship Id="rId159" Type="http://schemas.openxmlformats.org/officeDocument/2006/relationships/hyperlink" Target="http://www.azleg.gov/viewdocument/?docName=http://www.azleg.gov/ars/9/00101.htm" TargetMode="External"/><Relationship Id="rId175" Type="http://schemas.openxmlformats.org/officeDocument/2006/relationships/footer" Target="footer46.xml"/><Relationship Id="rId170" Type="http://schemas.openxmlformats.org/officeDocument/2006/relationships/footer" Target="footer43.xml"/><Relationship Id="rId16" Type="http://schemas.openxmlformats.org/officeDocument/2006/relationships/hyperlink" Target="https://apps.azleg.gov/BillStatus/BillOverview/68526" TargetMode="External"/><Relationship Id="rId107" Type="http://schemas.openxmlformats.org/officeDocument/2006/relationships/hyperlink" Target="http://www.azleg.gov/viewdocument/?docName=http://www.azleg.gov/ars/33/01305.htm" TargetMode="External"/><Relationship Id="rId11" Type="http://schemas.openxmlformats.org/officeDocument/2006/relationships/hyperlink" Target="http://www.azleg.gov/viewdocument/?docName=http://www.azleg.gov/ars/20/00285.htm" TargetMode="External"/><Relationship Id="rId32" Type="http://schemas.openxmlformats.org/officeDocument/2006/relationships/hyperlink" Target="http://www.azleg.gov/viewdocument/?docName=http%3A%2F%2Fwww.azleg.gov%2Fars%2F20%2F01674.htm" TargetMode="External"/><Relationship Id="rId37" Type="http://schemas.openxmlformats.org/officeDocument/2006/relationships/hyperlink" Target="http://www.azleg.gov/viewdocument/?docName=http://www.azleg.gov/ars/4/00244.htm" TargetMode="External"/><Relationship Id="rId53" Type="http://schemas.openxmlformats.org/officeDocument/2006/relationships/hyperlink" Target="https://apps.azleg.gov/BillStatus/GetDocumentPdf/442464" TargetMode="External"/><Relationship Id="rId58" Type="http://schemas.openxmlformats.org/officeDocument/2006/relationships/hyperlink" Target="https://apps.azleg.gov/BillStatus/BillOverview/68655" TargetMode="External"/><Relationship Id="rId74" Type="http://schemas.openxmlformats.org/officeDocument/2006/relationships/hyperlink" Target="https://www.azsos.gov/rules/arizona-administrative-code" TargetMode="External"/><Relationship Id="rId79" Type="http://schemas.openxmlformats.org/officeDocument/2006/relationships/hyperlink" Target="http://www.azleg.gov/viewdocument/?docName=http://www.azleg.gov/ars/41/03103.htm" TargetMode="External"/><Relationship Id="rId102" Type="http://schemas.openxmlformats.org/officeDocument/2006/relationships/hyperlink" Target="http://www.azleg.gov/viewdocument/?docName=http://www.azleg.gov/ars/13/03101.htm" TargetMode="External"/><Relationship Id="rId123" Type="http://schemas.openxmlformats.org/officeDocument/2006/relationships/footer" Target="footer31.xml"/><Relationship Id="rId128" Type="http://schemas.openxmlformats.org/officeDocument/2006/relationships/hyperlink" Target="http://www.azcourts.gov/Portals/0/CriminalSentencingCt/2016Sentencing.pdf" TargetMode="External"/><Relationship Id="rId144" Type="http://schemas.openxmlformats.org/officeDocument/2006/relationships/hyperlink" Target="https://apps.azleg.gov/BillStatus/BillOverview/68810" TargetMode="External"/><Relationship Id="rId149" Type="http://schemas.openxmlformats.org/officeDocument/2006/relationships/hyperlink" Target="https://www.azgfd.com/hunting/regulations" TargetMode="External"/><Relationship Id="rId5" Type="http://schemas.openxmlformats.org/officeDocument/2006/relationships/webSettings" Target="webSettings.xml"/><Relationship Id="rId90" Type="http://schemas.openxmlformats.org/officeDocument/2006/relationships/header" Target="header3.xml"/><Relationship Id="rId95" Type="http://schemas.openxmlformats.org/officeDocument/2006/relationships/hyperlink" Target="https://apps.azleg.gov/BillStatus/BillOverview/68577" TargetMode="External"/><Relationship Id="rId160" Type="http://schemas.openxmlformats.org/officeDocument/2006/relationships/footer" Target="footer39.xml"/><Relationship Id="rId165" Type="http://schemas.openxmlformats.org/officeDocument/2006/relationships/hyperlink" Target="http://www.azleg.gov/viewdocument/?docName=http%3A%2F%2Fwww.azleg.gov%2Fars%2F9%2F00416.htm" TargetMode="External"/><Relationship Id="rId181" Type="http://schemas.openxmlformats.org/officeDocument/2006/relationships/hyperlink" Target="https://apps.azleg.gov/BillStatus/BillOverview/68768" TargetMode="External"/><Relationship Id="rId186" Type="http://schemas.openxmlformats.org/officeDocument/2006/relationships/theme" Target="theme/theme1.xml"/><Relationship Id="rId22" Type="http://schemas.openxmlformats.org/officeDocument/2006/relationships/hyperlink" Target="http://www.azleg.gov/viewdocument/?docName=http://www.azleg.gov/ars/20/00289.htm" TargetMode="External"/><Relationship Id="rId27" Type="http://schemas.openxmlformats.org/officeDocument/2006/relationships/hyperlink" Target="http://www.naic.org/store/free/MDL-275.pdf" TargetMode="External"/><Relationship Id="rId43" Type="http://schemas.openxmlformats.org/officeDocument/2006/relationships/hyperlink" Target="https://apps.azleg.gov/BillStatus/BillOverview/68698" TargetMode="External"/><Relationship Id="rId48" Type="http://schemas.openxmlformats.org/officeDocument/2006/relationships/hyperlink" Target="https://apps.azleg.gov/BillStatus/BillOverview/68578" TargetMode="External"/><Relationship Id="rId64" Type="http://schemas.openxmlformats.org/officeDocument/2006/relationships/hyperlink" Target="http://www.azleg.gov/jlbc/18baseline/rev.pdf" TargetMode="External"/><Relationship Id="rId69" Type="http://schemas.openxmlformats.org/officeDocument/2006/relationships/hyperlink" Target="https://www.dhs.gov/sites/default/files/publications/nppd-fps-prohibited-items-program-directive-15.9.3.1-rev-1_0.pdf" TargetMode="External"/><Relationship Id="rId113" Type="http://schemas.openxmlformats.org/officeDocument/2006/relationships/hyperlink" Target="https://govt.westlaw.com/azrules/Browse/Home/Arizona/ArizonaCourtRules/ArizonaStatutesCourtRules?guid=NCC4C6060DCE211DDB971F5C1341DE2D7&amp;transitionType=CategoryPageItem&amp;contextData=(sc.Default)&amp;bhcp=1" TargetMode="External"/><Relationship Id="rId118" Type="http://schemas.openxmlformats.org/officeDocument/2006/relationships/header" Target="header5.xml"/><Relationship Id="rId134" Type="http://schemas.openxmlformats.org/officeDocument/2006/relationships/hyperlink" Target="http://www.azleg.gov/viewdocument/?docName=http://www.azleg.gov/ars/22/00201.htm" TargetMode="External"/><Relationship Id="rId139" Type="http://schemas.openxmlformats.org/officeDocument/2006/relationships/hyperlink" Target="http://www.azleg.gov/viewdocument/?docName=http://www.azleg.gov/ars/41/02418.htm" TargetMode="External"/><Relationship Id="rId80" Type="http://schemas.openxmlformats.org/officeDocument/2006/relationships/footer" Target="footer22.xml"/><Relationship Id="rId85" Type="http://schemas.openxmlformats.org/officeDocument/2006/relationships/footer" Target="footer23.xml"/><Relationship Id="rId150" Type="http://schemas.openxmlformats.org/officeDocument/2006/relationships/hyperlink" Target="http://www.azleg.gov/viewdocument/?docName=http://www.azleg.gov/ars/13/00105.htm" TargetMode="External"/><Relationship Id="rId155" Type="http://schemas.openxmlformats.org/officeDocument/2006/relationships/footer" Target="footer37.xml"/><Relationship Id="rId171" Type="http://schemas.openxmlformats.org/officeDocument/2006/relationships/hyperlink" Target="https://apps.azleg.gov/BillStatus/BillOverview/68610" TargetMode="External"/><Relationship Id="rId176" Type="http://schemas.openxmlformats.org/officeDocument/2006/relationships/hyperlink" Target="https://apps.azleg.gov/BillStatus/BillOverview/68764" TargetMode="External"/><Relationship Id="rId12" Type="http://schemas.openxmlformats.org/officeDocument/2006/relationships/hyperlink" Target="http://www.azleg.gov/viewdocument/?docName=http://www.azleg.gov/ars/20/00286.htm" TargetMode="External"/><Relationship Id="rId17" Type="http://schemas.openxmlformats.org/officeDocument/2006/relationships/hyperlink" Target="http://www.azleg.gov/viewdocument/?docName=http://www.azleg.gov/ars/20/00224.htm" TargetMode="External"/><Relationship Id="rId33" Type="http://schemas.openxmlformats.org/officeDocument/2006/relationships/hyperlink" Target="http://www.azleg.gov/viewdocument/?docName=http://www.azleg.gov/ars/20/01632.htm" TargetMode="External"/><Relationship Id="rId38" Type="http://schemas.openxmlformats.org/officeDocument/2006/relationships/hyperlink" Target="https://apps.azleg.gov/BillStatus/BillOverview/68519" TargetMode="External"/><Relationship Id="rId59" Type="http://schemas.openxmlformats.org/officeDocument/2006/relationships/footer" Target="footer16.xml"/><Relationship Id="rId103" Type="http://schemas.openxmlformats.org/officeDocument/2006/relationships/footer" Target="footer28.xml"/><Relationship Id="rId108" Type="http://schemas.openxmlformats.org/officeDocument/2006/relationships/hyperlink" Target="http://www.azleg.gov/viewdocument/?docName=http://www.azleg.gov/ars/33/01404.htm" TargetMode="External"/><Relationship Id="rId124" Type="http://schemas.openxmlformats.org/officeDocument/2006/relationships/hyperlink" Target="https://apps.azleg.gov/BillStatus/BillOverview/68757" TargetMode="External"/><Relationship Id="rId129" Type="http://schemas.openxmlformats.org/officeDocument/2006/relationships/hyperlink" Target="http://www.azleg.gov/viewdocument/?docName=http://www.azleg.gov/ars/13/00105.htm" TargetMode="External"/><Relationship Id="rId54" Type="http://schemas.openxmlformats.org/officeDocument/2006/relationships/footer" Target="footer13.xml"/><Relationship Id="rId70" Type="http://schemas.openxmlformats.org/officeDocument/2006/relationships/footer" Target="footer19.xml"/><Relationship Id="rId75" Type="http://schemas.openxmlformats.org/officeDocument/2006/relationships/hyperlink" Target="https://www.azsos.gov/rules/arizona-administrative-register" TargetMode="External"/><Relationship Id="rId91" Type="http://schemas.openxmlformats.org/officeDocument/2006/relationships/footer" Target="footer24.xml"/><Relationship Id="rId96" Type="http://schemas.openxmlformats.org/officeDocument/2006/relationships/hyperlink" Target="http://www.azleg.gov/viewdocument/?docName=http%3A%2F%2Fwww.azleg.gov%2Fars%2F12%2F01598-10.htm" TargetMode="External"/><Relationship Id="rId140" Type="http://schemas.openxmlformats.org/officeDocument/2006/relationships/hyperlink" Target="https://www.fbi.gov/services/laboratory/biometric-analysis/codis/codis-and-ndis-fact-sheet" TargetMode="External"/><Relationship Id="rId145" Type="http://schemas.openxmlformats.org/officeDocument/2006/relationships/hyperlink" Target="http://www.azleg.gov/viewdocument/?docName=http://www.azleg.gov/ars/13/03101.htm" TargetMode="External"/><Relationship Id="rId161" Type="http://schemas.openxmlformats.org/officeDocument/2006/relationships/footer" Target="footer40.xml"/><Relationship Id="rId166" Type="http://schemas.openxmlformats.org/officeDocument/2006/relationships/footer" Target="footer41.xml"/><Relationship Id="rId182" Type="http://schemas.openxmlformats.org/officeDocument/2006/relationships/hyperlink" Target="https://apps.azleg.gov/BillStatus/BillOverview/687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footer" Target="footer6.xml"/><Relationship Id="rId49" Type="http://schemas.openxmlformats.org/officeDocument/2006/relationships/hyperlink" Target="http://www.azleg.gov/viewdocument/?docName=http://www.azleg.gov/ars/15/00816-01.htm" TargetMode="External"/><Relationship Id="rId114" Type="http://schemas.openxmlformats.org/officeDocument/2006/relationships/hyperlink" Target="http://www.azcourts.gov/Portals/74/ACAJ/Minutes/Minutes05182016.pdf" TargetMode="External"/><Relationship Id="rId119" Type="http://schemas.openxmlformats.org/officeDocument/2006/relationships/header" Target="header6.xml"/><Relationship Id="rId44" Type="http://schemas.openxmlformats.org/officeDocument/2006/relationships/hyperlink" Target="http://www.azleg.gov/viewdocument/?docName=http://www.azleg.gov/ars/32/02194-24.htm" TargetMode="External"/><Relationship Id="rId60" Type="http://schemas.openxmlformats.org/officeDocument/2006/relationships/hyperlink" Target="https://apps.azleg.gov/BillStatus/BillOverview/68728" TargetMode="External"/><Relationship Id="rId65" Type="http://schemas.openxmlformats.org/officeDocument/2006/relationships/footer" Target="footer18.xml"/><Relationship Id="rId81" Type="http://schemas.openxmlformats.org/officeDocument/2006/relationships/hyperlink" Target="https://apps.azleg.gov/BillStatus/BillOverview/68475" TargetMode="External"/><Relationship Id="rId86" Type="http://schemas.openxmlformats.org/officeDocument/2006/relationships/hyperlink" Target="https://apps.azleg.gov/BillStatus/BillOverview/68551" TargetMode="External"/><Relationship Id="rId130" Type="http://schemas.openxmlformats.org/officeDocument/2006/relationships/footer" Target="footer32.xml"/><Relationship Id="rId135" Type="http://schemas.openxmlformats.org/officeDocument/2006/relationships/hyperlink" Target="http://www.azleg.gov/viewdocument/?docName=http://www.azleg.gov/ars/22/00301.htm" TargetMode="External"/><Relationship Id="rId151" Type="http://schemas.openxmlformats.org/officeDocument/2006/relationships/footer" Target="footer36.xml"/><Relationship Id="rId156" Type="http://schemas.openxmlformats.org/officeDocument/2006/relationships/hyperlink" Target="https://apps.azleg.gov/BillStatus/BillOverview/68484" TargetMode="External"/><Relationship Id="rId177"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footer" Target="footer44.xml"/><Relationship Id="rId180" Type="http://schemas.openxmlformats.org/officeDocument/2006/relationships/footer" Target="footer48.xml"/><Relationship Id="rId13" Type="http://schemas.openxmlformats.org/officeDocument/2006/relationships/hyperlink" Target="http://www.azleg.gov/viewdocument/?docName=http://www.azleg.gov/ars/20/00288.htm" TargetMode="External"/><Relationship Id="rId18" Type="http://schemas.openxmlformats.org/officeDocument/2006/relationships/hyperlink" Target="http://www.azleg.gov/viewdocument/?docName=http://www.azleg.gov/ars/20/00225.htm" TargetMode="External"/><Relationship Id="rId39" Type="http://schemas.openxmlformats.org/officeDocument/2006/relationships/footer" Target="footer9.xml"/><Relationship Id="rId109" Type="http://schemas.openxmlformats.org/officeDocument/2006/relationships/hyperlink" Target="http://www.azleg.gov/viewdocument/?docName=http://www.azleg.gov/ars/33/02101.htm" TargetMode="External"/><Relationship Id="rId34" Type="http://schemas.openxmlformats.org/officeDocument/2006/relationships/hyperlink" Target="https://apps.azleg.gov/BillStatus/BillOverview/68481" TargetMode="External"/><Relationship Id="rId50" Type="http://schemas.openxmlformats.org/officeDocument/2006/relationships/footer" Target="footer12.xml"/><Relationship Id="rId55" Type="http://schemas.openxmlformats.org/officeDocument/2006/relationships/hyperlink" Target="https://apps.azleg.gov/BillStatus/BillOverview/68654" TargetMode="External"/><Relationship Id="rId76" Type="http://schemas.openxmlformats.org/officeDocument/2006/relationships/hyperlink" Target="http://www.azleg.gov/viewdocument/?docName=http://www.azleg.gov/ars/41/01011.htm" TargetMode="External"/><Relationship Id="rId97" Type="http://schemas.openxmlformats.org/officeDocument/2006/relationships/hyperlink" Target="http://www.azleg.gov/viewdocument/?docName=http://www.azleg.gov/ars/15/00101.htm" TargetMode="External"/><Relationship Id="rId104" Type="http://schemas.openxmlformats.org/officeDocument/2006/relationships/hyperlink" Target="https://apps.azleg.gov/BillStatus/BillOverview/68752" TargetMode="External"/><Relationship Id="rId120" Type="http://schemas.openxmlformats.org/officeDocument/2006/relationships/footer" Target="footer29.xml"/><Relationship Id="rId125" Type="http://schemas.openxmlformats.org/officeDocument/2006/relationships/hyperlink" Target="http://www.azcourts.gov/Portals/0/CriminalSentencingCt/2016Sentencing.pdf" TargetMode="External"/><Relationship Id="rId141" Type="http://schemas.openxmlformats.org/officeDocument/2006/relationships/hyperlink" Target="http://azgovernor.gov/sites/default/files/sexual_assault_evidence_collection_kit_task_force_report_09302016.pdf" TargetMode="External"/><Relationship Id="rId146" Type="http://schemas.openxmlformats.org/officeDocument/2006/relationships/hyperlink" Target="http://www.azleg.gov/viewdocument/?docName=http://www.azleg.gov/ars/13/03107.htm" TargetMode="External"/><Relationship Id="rId167" Type="http://schemas.openxmlformats.org/officeDocument/2006/relationships/hyperlink" Target="https://apps.azleg.gov/BillStatus/BillOverview/68779" TargetMode="External"/><Relationship Id="rId7" Type="http://schemas.openxmlformats.org/officeDocument/2006/relationships/endnotes" Target="endnotes.xml"/><Relationship Id="rId71" Type="http://schemas.openxmlformats.org/officeDocument/2006/relationships/hyperlink" Target="https://apps.azleg.gov/BillStatus/BillOverview/68582" TargetMode="External"/><Relationship Id="rId92" Type="http://schemas.openxmlformats.org/officeDocument/2006/relationships/footer" Target="footer25.xml"/><Relationship Id="rId162" Type="http://schemas.openxmlformats.org/officeDocument/2006/relationships/hyperlink" Target="https://apps.azleg.gov/BillStatus/BillOverview/68609" TargetMode="External"/><Relationship Id="rId183" Type="http://schemas.openxmlformats.org/officeDocument/2006/relationships/hyperlink" Target="http://www.azleg.gov/arsDetail/?title=42" TargetMode="External"/><Relationship Id="rId2" Type="http://schemas.openxmlformats.org/officeDocument/2006/relationships/numbering" Target="numbering.xml"/><Relationship Id="rId29" Type="http://schemas.openxmlformats.org/officeDocument/2006/relationships/hyperlink" Target="https://apps.azleg.gov/BillStatus/BillOverview/68741" TargetMode="External"/><Relationship Id="rId24" Type="http://schemas.openxmlformats.org/officeDocument/2006/relationships/footer" Target="footer5.xml"/><Relationship Id="rId40" Type="http://schemas.openxmlformats.org/officeDocument/2006/relationships/hyperlink" Target="http://www.azleg.gov/viewdocument/?docName=http://www.azleg.gov/ars/32/02101.htm" TargetMode="External"/><Relationship Id="rId45" Type="http://schemas.openxmlformats.org/officeDocument/2006/relationships/hyperlink" Target="http://www.azleg.gov/viewdocument/?docName=http://www.azleg.gov/ars/32/02194-28.htm" TargetMode="External"/><Relationship Id="rId66" Type="http://schemas.openxmlformats.org/officeDocument/2006/relationships/hyperlink" Target="https://apps.azleg.gov/BillStatus/BillOverview/68590" TargetMode="External"/><Relationship Id="rId87" Type="http://schemas.openxmlformats.org/officeDocument/2006/relationships/hyperlink" Target="http://www.azleg.gov/viewdocument/?docName=http://www.azleg.gov/ars/46/00217.htm" TargetMode="External"/><Relationship Id="rId110" Type="http://schemas.openxmlformats.org/officeDocument/2006/relationships/hyperlink" Target="http://www.azleg.gov/viewdocument/?docName=http://www.azleg.gov/ars/33/01368.htm" TargetMode="External"/><Relationship Id="rId115" Type="http://schemas.openxmlformats.org/officeDocument/2006/relationships/hyperlink" Target="http://www.azcourts.gov/Portals/84/MeetingMaterials/2016/TAB7_AJC_Access2Justice.pdf" TargetMode="External"/><Relationship Id="rId131" Type="http://schemas.openxmlformats.org/officeDocument/2006/relationships/hyperlink" Target="https://apps.azleg.gov/BillStatus/BillOverview/68771" TargetMode="External"/><Relationship Id="rId136" Type="http://schemas.openxmlformats.org/officeDocument/2006/relationships/hyperlink" Target="http://www.azcourts.gov/statistics/Annual-Data-Reports/2015-Data-Report/2015-Case-Activity-by-County" TargetMode="External"/><Relationship Id="rId157" Type="http://schemas.openxmlformats.org/officeDocument/2006/relationships/footer" Target="footer38.xml"/><Relationship Id="rId178" Type="http://schemas.openxmlformats.org/officeDocument/2006/relationships/hyperlink" Target="https://apps.azleg.gov/BillStatus/BillOverview/68766" TargetMode="External"/><Relationship Id="rId61" Type="http://schemas.openxmlformats.org/officeDocument/2006/relationships/hyperlink" Target="https://www.azdor.gov/Portals/0/Reports/2015PublicSchoolReport.pdf" TargetMode="External"/><Relationship Id="rId82" Type="http://schemas.openxmlformats.org/officeDocument/2006/relationships/hyperlink" Target="http://www.azleg.gov/viewdocument/?docName=http://www.azleg.gov/ars/36/00405.htm" TargetMode="External"/><Relationship Id="rId152" Type="http://schemas.openxmlformats.org/officeDocument/2006/relationships/hyperlink" Target="https://apps.azleg.gov/BillStatus/BillOverview/68573" TargetMode="External"/><Relationship Id="rId173" Type="http://schemas.openxmlformats.org/officeDocument/2006/relationships/hyperlink" Target="https://apps.azleg.gov/BillStatus/BillOverview/68647" TargetMode="External"/><Relationship Id="rId19" Type="http://schemas.openxmlformats.org/officeDocument/2006/relationships/footer" Target="footer3.xml"/><Relationship Id="rId14" Type="http://schemas.openxmlformats.org/officeDocument/2006/relationships/hyperlink" Target="http://www.azleg.gov/viewdocument/?docName=http://www.azleg.gov/ars/20/00281.htm" TargetMode="External"/><Relationship Id="rId30" Type="http://schemas.openxmlformats.org/officeDocument/2006/relationships/footer" Target="footer7.xml"/><Relationship Id="rId35" Type="http://schemas.openxmlformats.org/officeDocument/2006/relationships/footer" Target="footer8.xml"/><Relationship Id="rId56" Type="http://schemas.openxmlformats.org/officeDocument/2006/relationships/footer" Target="footer14.xml"/><Relationship Id="rId77" Type="http://schemas.openxmlformats.org/officeDocument/2006/relationships/footer" Target="footer21.xml"/><Relationship Id="rId100" Type="http://schemas.openxmlformats.org/officeDocument/2006/relationships/hyperlink" Target="https://apps.azleg.gov/BillStatus/BillOverview/68704" TargetMode="External"/><Relationship Id="rId105" Type="http://schemas.openxmlformats.org/officeDocument/2006/relationships/hyperlink" Target="http://www.azleg.gov/viewdocument/?docName=http://www.azleg.gov/ars/12/01175.htm" TargetMode="External"/><Relationship Id="rId126" Type="http://schemas.openxmlformats.org/officeDocument/2006/relationships/hyperlink" Target="http://www.azleg.gov/viewdocument/?docName=http://www.azleg.gov/ars/13/02910.htm" TargetMode="External"/><Relationship Id="rId147" Type="http://schemas.openxmlformats.org/officeDocument/2006/relationships/hyperlink" Target="http://www.azcourts.gov/Portals/0/CriminalSentencingCt/2016Sentencing.pdf" TargetMode="External"/><Relationship Id="rId168" Type="http://schemas.openxmlformats.org/officeDocument/2006/relationships/footer" Target="footer42.xml"/><Relationship Id="rId8" Type="http://schemas.openxmlformats.org/officeDocument/2006/relationships/image" Target="media/image1.png"/><Relationship Id="rId51" Type="http://schemas.openxmlformats.org/officeDocument/2006/relationships/hyperlink" Target="https://apps.azleg.gov/BillStatus/BillOverview/68579" TargetMode="External"/><Relationship Id="rId72" Type="http://schemas.openxmlformats.org/officeDocument/2006/relationships/footer" Target="footer20.xml"/><Relationship Id="rId93" Type="http://schemas.openxmlformats.org/officeDocument/2006/relationships/header" Target="header4.xml"/><Relationship Id="rId98" Type="http://schemas.openxmlformats.org/officeDocument/2006/relationships/hyperlink" Target="http://www.azleg.gov/arsDetail/?title=12" TargetMode="External"/><Relationship Id="rId121" Type="http://schemas.openxmlformats.org/officeDocument/2006/relationships/footer" Target="footer30.xml"/><Relationship Id="rId142" Type="http://schemas.openxmlformats.org/officeDocument/2006/relationships/footer" Target="footer34.xml"/><Relationship Id="rId163" Type="http://schemas.openxmlformats.org/officeDocument/2006/relationships/hyperlink" Target="http://www.azleg.gov/viewdocument/?docName=http://www.azleg.gov/ars/9/00414.htm" TargetMode="External"/><Relationship Id="rId184" Type="http://schemas.openxmlformats.org/officeDocument/2006/relationships/hyperlink" Target="https://www.azauditor.gov/sites/default/files/15-307_Report.pdf" TargetMode="External"/><Relationship Id="rId3" Type="http://schemas.openxmlformats.org/officeDocument/2006/relationships/styles" Target="styles.xml"/><Relationship Id="rId25" Type="http://schemas.openxmlformats.org/officeDocument/2006/relationships/hyperlink" Target="https://apps.azleg.gov/BillStatus/BillOverview/68648" TargetMode="External"/><Relationship Id="rId46" Type="http://schemas.openxmlformats.org/officeDocument/2006/relationships/hyperlink" Target="http://www.azleg.gov/viewdocument/?docName=http://www.azleg.gov/ars/32/02194-27.htm" TargetMode="External"/><Relationship Id="rId67" Type="http://schemas.openxmlformats.org/officeDocument/2006/relationships/hyperlink" Target="https://www.law.cornell.edu/cfr/text/41/102-74.440" TargetMode="External"/><Relationship Id="rId116" Type="http://schemas.openxmlformats.org/officeDocument/2006/relationships/hyperlink" Target="http://www.azcourts.gov/Rules-Forum/aft/625" TargetMode="External"/><Relationship Id="rId137" Type="http://schemas.openxmlformats.org/officeDocument/2006/relationships/footer" Target="footer33.xml"/><Relationship Id="rId158" Type="http://schemas.openxmlformats.org/officeDocument/2006/relationships/hyperlink" Target="https://apps.azleg.gov/BillStatus/BillOverview/68548" TargetMode="External"/><Relationship Id="rId20" Type="http://schemas.openxmlformats.org/officeDocument/2006/relationships/footer" Target="footer4.xml"/><Relationship Id="rId41" Type="http://schemas.openxmlformats.org/officeDocument/2006/relationships/hyperlink" Target="http://www.azleg.gov/viewdocument/?docName=http://www.azleg.gov/ars/32/02181.htm" TargetMode="External"/><Relationship Id="rId62" Type="http://schemas.openxmlformats.org/officeDocument/2006/relationships/footer" Target="footer17.xml"/><Relationship Id="rId83" Type="http://schemas.openxmlformats.org/officeDocument/2006/relationships/hyperlink" Target="http://www.azleg.gov/viewdocument/?docName=http%3A%2F%2Fwww.azleg.gov%2Fars%2F36%2F00424.htm" TargetMode="External"/><Relationship Id="rId88" Type="http://schemas.openxmlformats.org/officeDocument/2006/relationships/hyperlink" Target="http://www.azleg.gov/viewdocument/?docName=http://www.azleg.gov/ars/46/00218.htm" TargetMode="External"/><Relationship Id="rId111" Type="http://schemas.openxmlformats.org/officeDocument/2006/relationships/hyperlink" Target="http://www.azleg.gov/arsDetail/?title=12" TargetMode="External"/><Relationship Id="rId132" Type="http://schemas.openxmlformats.org/officeDocument/2006/relationships/hyperlink" Target="http://www.azleg.gov/viewDocument/?docName=http://www.azleg.gov/const/6/32.htm" TargetMode="External"/><Relationship Id="rId153" Type="http://schemas.openxmlformats.org/officeDocument/2006/relationships/hyperlink" Target="http://www.azleg.gov/jlbc/18baseline/18BaselineSingleFile.pdf" TargetMode="External"/><Relationship Id="rId174" Type="http://schemas.openxmlformats.org/officeDocument/2006/relationships/footer" Target="footer45.xml"/><Relationship Id="rId179" Type="http://schemas.openxmlformats.org/officeDocument/2006/relationships/hyperlink" Target="http://www.azcourts.gov/Portals/0/CriminalSentencingCt/2016Sentencing.pdf" TargetMode="External"/><Relationship Id="rId15" Type="http://schemas.openxmlformats.org/officeDocument/2006/relationships/footer" Target="footer2.xml"/><Relationship Id="rId36" Type="http://schemas.openxmlformats.org/officeDocument/2006/relationships/hyperlink" Target="http://www.azleg.gov/viewdocument/?docName=http://www.azleg.gov/ars/4/00205-06.htm" TargetMode="External"/><Relationship Id="rId57" Type="http://schemas.openxmlformats.org/officeDocument/2006/relationships/footer" Target="footer15.xml"/><Relationship Id="rId106" Type="http://schemas.openxmlformats.org/officeDocument/2006/relationships/hyperlink" Target="http://www.azleg.gov/viewdocument/?docName=http://www.azleg.gov/ars/33/00361.htm" TargetMode="External"/><Relationship Id="rId127" Type="http://schemas.openxmlformats.org/officeDocument/2006/relationships/hyperlink" Target="http://www.azcourts.gov/Portals/0/CriminalSentencingCt/2016Sentencing.pdf" TargetMode="External"/><Relationship Id="rId10" Type="http://schemas.openxmlformats.org/officeDocument/2006/relationships/hyperlink" Target="https://apps.azleg.gov/BillStatus/BillOverview/68490" TargetMode="External"/><Relationship Id="rId31" Type="http://schemas.openxmlformats.org/officeDocument/2006/relationships/hyperlink" Target="http://www.azleg.gov/viewdocument/?docName=http://www.azleg.gov/ars/20/01673.htm" TargetMode="External"/><Relationship Id="rId52" Type="http://schemas.openxmlformats.org/officeDocument/2006/relationships/hyperlink" Target="https://apps.azleg.gov/BillStatus/GetDocumentPdf/442464" TargetMode="External"/><Relationship Id="rId73" Type="http://schemas.openxmlformats.org/officeDocument/2006/relationships/hyperlink" Target="https://apps.azleg.gov/BillStatus/BillOverview/68447" TargetMode="External"/><Relationship Id="rId78" Type="http://schemas.openxmlformats.org/officeDocument/2006/relationships/hyperlink" Target="https://apps.azleg.gov/BillStatus/GetDocumentPdf/445650" TargetMode="External"/><Relationship Id="rId94" Type="http://schemas.openxmlformats.org/officeDocument/2006/relationships/footer" Target="footer26.xml"/><Relationship Id="rId99" Type="http://schemas.openxmlformats.org/officeDocument/2006/relationships/footer" Target="footer27.xml"/><Relationship Id="rId101" Type="http://schemas.openxmlformats.org/officeDocument/2006/relationships/hyperlink" Target="http://www.azcourts.gov/Portals/0/CriminalSentencingCt/2016Sentencing.pdf" TargetMode="External"/><Relationship Id="rId122" Type="http://schemas.openxmlformats.org/officeDocument/2006/relationships/header" Target="header7.xml"/><Relationship Id="rId143" Type="http://schemas.openxmlformats.org/officeDocument/2006/relationships/footer" Target="footer35.xml"/><Relationship Id="rId148" Type="http://schemas.openxmlformats.org/officeDocument/2006/relationships/hyperlink" Target="http://www.azleg.gov/arsDetail/?title=17" TargetMode="External"/><Relationship Id="rId164" Type="http://schemas.openxmlformats.org/officeDocument/2006/relationships/hyperlink" Target="http://www.azleg.gov/viewdocument/?docName=http%3A%2F%2Fwww.azleg.gov%2Fars%2F9%2F00415.htm" TargetMode="External"/><Relationship Id="rId169" Type="http://schemas.openxmlformats.org/officeDocument/2006/relationships/hyperlink" Target="https://apps.azleg.gov/BillStatus/BillOverview/68446" TargetMode="External"/><Relationship Id="rId18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lendar\HOUcauc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2F86-E185-4FBF-ADBC-4072EDDB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HOUcaucu</Template>
  <TotalTime>0</TotalTime>
  <Pages>54</Pages>
  <Words>14777</Words>
  <Characters>84231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CAUCUS CALENDAR</vt:lpstr>
    </vt:vector>
  </TitlesOfParts>
  <Company>LCS</Company>
  <LinksUpToDate>false</LinksUpToDate>
  <CharactersWithSpaces>98811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CAUCUS CALENDAR</dc:title>
  <dc:creator>jwright</dc:creator>
  <cp:lastModifiedBy>Harman Dhanoa</cp:lastModifiedBy>
  <cp:revision>2</cp:revision>
  <dcterms:created xsi:type="dcterms:W3CDTF">2017-01-30T22:05:00Z</dcterms:created>
  <dcterms:modified xsi:type="dcterms:W3CDTF">2017-01-30T22:05:00Z</dcterms:modified>
</cp:coreProperties>
</file>