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3E5E1" w14:textId="7C0278B6" w:rsidR="0037489E" w:rsidRPr="004A44A2" w:rsidRDefault="0037489E" w:rsidP="0037489E">
      <w:pPr>
        <w:widowControl/>
        <w:ind w:left="2160" w:right="720" w:hanging="1440"/>
        <w:rPr>
          <w:rFonts w:ascii="Courier New" w:hAnsi="Courier New" w:cs="Courier New"/>
        </w:rPr>
      </w:pPr>
      <w:r w:rsidRPr="004A44A2">
        <w:rPr>
          <w:rFonts w:ascii="Courier New" w:hAnsi="Courier New" w:cs="Courier New"/>
        </w:rPr>
        <w:fldChar w:fldCharType="begin"/>
      </w:r>
      <w:r w:rsidRPr="004A44A2">
        <w:rPr>
          <w:rFonts w:ascii="Courier New" w:hAnsi="Courier New" w:cs="Courier New"/>
        </w:rPr>
        <w:instrText xml:space="preserve"> COMMENTS START_STATUTE \* MERGEFORMAT </w:instrText>
      </w:r>
      <w:r w:rsidRPr="004A44A2">
        <w:rPr>
          <w:rFonts w:ascii="Courier New" w:hAnsi="Courier New" w:cs="Courier New"/>
        </w:rPr>
        <w:fldChar w:fldCharType="separate"/>
      </w:r>
      <w:r w:rsidRPr="004A44A2">
        <w:rPr>
          <w:rFonts w:ascii="Courier New" w:hAnsi="Courier New" w:cs="Courier New"/>
          <w:vanish/>
        </w:rPr>
        <w:t>START_STATUTE</w:t>
      </w:r>
      <w:r w:rsidRPr="004A44A2">
        <w:rPr>
          <w:rFonts w:ascii="Courier New" w:hAnsi="Courier New" w:cs="Courier New"/>
        </w:rPr>
        <w:fldChar w:fldCharType="end"/>
      </w:r>
      <w:r w:rsidRPr="004A44A2">
        <w:rPr>
          <w:rStyle w:val="SNUM"/>
          <w:rFonts w:ascii="Courier New" w:hAnsi="Courier New" w:cs="Courier New"/>
        </w:rPr>
        <w:t>38-797.07</w:t>
      </w:r>
      <w:r w:rsidRPr="004A44A2">
        <w:rPr>
          <w:rFonts w:ascii="Courier New" w:hAnsi="Courier New" w:cs="Courier New"/>
        </w:rPr>
        <w:t>.  </w:t>
      </w:r>
      <w:r w:rsidRPr="004A44A2">
        <w:rPr>
          <w:rStyle w:val="SECHEAD"/>
          <w:rFonts w:ascii="Courier New" w:hAnsi="Courier New" w:cs="Courier New"/>
        </w:rPr>
        <w:t>LTD program benefits; limitations; definitions</w:t>
      </w:r>
    </w:p>
    <w:p w14:paraId="67F6C14D" w14:textId="77777777" w:rsidR="0037489E" w:rsidRPr="004A44A2" w:rsidRDefault="0037489E" w:rsidP="0037489E">
      <w:pPr>
        <w:pStyle w:val="P06-00"/>
        <w:rPr>
          <w:rFonts w:ascii="Courier New" w:hAnsi="Courier New" w:cs="Courier New"/>
        </w:rPr>
      </w:pPr>
      <w:r w:rsidRPr="004A44A2">
        <w:rPr>
          <w:rFonts w:ascii="Courier New" w:hAnsi="Courier New" w:cs="Courier New"/>
        </w:rPr>
        <w:t>A.  The LTD program is subject to the following limitations:</w:t>
      </w:r>
    </w:p>
    <w:p w14:paraId="00629BA4" w14:textId="77777777" w:rsidR="0037489E" w:rsidRPr="004A44A2" w:rsidRDefault="0037489E" w:rsidP="0037489E">
      <w:pPr>
        <w:pStyle w:val="P06-00"/>
        <w:rPr>
          <w:rFonts w:ascii="Courier New" w:hAnsi="Courier New" w:cs="Courier New"/>
        </w:rPr>
      </w:pPr>
      <w:r w:rsidRPr="004A44A2">
        <w:rPr>
          <w:rFonts w:ascii="Courier New" w:hAnsi="Courier New" w:cs="Courier New"/>
        </w:rPr>
        <w:t>1.  Except as provided in paragraph 9 of this subsection, monthly LTD program benefits shall not exceed two</w:t>
      </w:r>
      <w:r w:rsidRPr="004A44A2">
        <w:rPr>
          <w:rFonts w:ascii="Courier New" w:hAnsi="Courier New" w:cs="Courier New"/>
        </w:rPr>
        <w:noBreakHyphen/>
        <w:t>thirds of a member's monthly compensation, reduced by:</w:t>
      </w:r>
    </w:p>
    <w:p w14:paraId="61F98EEF" w14:textId="77777777" w:rsidR="0037489E" w:rsidRPr="004A44A2" w:rsidRDefault="0037489E" w:rsidP="0037489E">
      <w:pPr>
        <w:pStyle w:val="P06-00"/>
        <w:rPr>
          <w:rFonts w:ascii="Courier New" w:hAnsi="Courier New" w:cs="Courier New"/>
        </w:rPr>
      </w:pPr>
      <w:r w:rsidRPr="004A44A2">
        <w:rPr>
          <w:rFonts w:ascii="Courier New" w:hAnsi="Courier New" w:cs="Courier New"/>
        </w:rPr>
        <w:t>(a)  For a member whose disability commences before July 1, 2008, sixty</w:t>
      </w:r>
      <w:r w:rsidRPr="004A44A2">
        <w:rPr>
          <w:rFonts w:ascii="Courier New" w:hAnsi="Courier New" w:cs="Courier New"/>
        </w:rPr>
        <w:noBreakHyphen/>
        <w:t>four percent of social security disability benefits that the member and the member's dependents are eligible to receive.</w:t>
      </w:r>
    </w:p>
    <w:p w14:paraId="3DED550C" w14:textId="77777777" w:rsidR="0037489E" w:rsidRPr="004A44A2" w:rsidRDefault="0037489E" w:rsidP="0037489E">
      <w:pPr>
        <w:pStyle w:val="P06-00"/>
        <w:rPr>
          <w:rFonts w:ascii="Courier New" w:hAnsi="Courier New" w:cs="Courier New"/>
        </w:rPr>
      </w:pPr>
      <w:r w:rsidRPr="004A44A2">
        <w:rPr>
          <w:rFonts w:ascii="Courier New" w:hAnsi="Courier New" w:cs="Courier New"/>
        </w:rPr>
        <w:t>(b)  For a member whose disability commences on or after July 1, 2008, eighty</w:t>
      </w:r>
      <w:r w:rsidRPr="004A44A2">
        <w:rPr>
          <w:rFonts w:ascii="Courier New" w:hAnsi="Courier New" w:cs="Courier New"/>
        </w:rPr>
        <w:noBreakHyphen/>
        <w:t>five percent of social security disability benefits that the member and the member's dependents are eligible to receive, but not including:</w:t>
      </w:r>
    </w:p>
    <w:p w14:paraId="54E476A3" w14:textId="77777777" w:rsidR="0037489E" w:rsidRPr="004A44A2" w:rsidRDefault="0037489E" w:rsidP="0037489E">
      <w:pPr>
        <w:pStyle w:val="P06-00"/>
        <w:rPr>
          <w:rFonts w:ascii="Courier New" w:hAnsi="Courier New" w:cs="Courier New"/>
        </w:rPr>
      </w:pPr>
      <w:r w:rsidRPr="004A44A2">
        <w:rPr>
          <w:rFonts w:ascii="Courier New" w:hAnsi="Courier New" w:cs="Courier New"/>
        </w:rPr>
        <w:t>(i)  The amount of attorney fees approved pursuant to social security administration rules and reasonable documented costs paid to an attorney to secure that disability benefit.</w:t>
      </w:r>
    </w:p>
    <w:p w14:paraId="5BA83DC7" w14:textId="77777777" w:rsidR="0037489E" w:rsidRPr="004A44A2" w:rsidRDefault="0037489E" w:rsidP="0037489E">
      <w:pPr>
        <w:pStyle w:val="P06-00"/>
        <w:rPr>
          <w:rFonts w:ascii="Courier New" w:hAnsi="Courier New" w:cs="Courier New"/>
        </w:rPr>
      </w:pPr>
      <w:r w:rsidRPr="004A44A2">
        <w:rPr>
          <w:rFonts w:ascii="Courier New" w:hAnsi="Courier New" w:cs="Courier New"/>
        </w:rPr>
        <w:t>(ii)  Any cost</w:t>
      </w:r>
      <w:r w:rsidRPr="004A44A2">
        <w:rPr>
          <w:rFonts w:ascii="Courier New" w:hAnsi="Courier New" w:cs="Courier New"/>
        </w:rPr>
        <w:noBreakHyphen/>
        <w:t>of</w:t>
      </w:r>
      <w:r w:rsidRPr="004A44A2">
        <w:rPr>
          <w:rFonts w:ascii="Courier New" w:hAnsi="Courier New" w:cs="Courier New"/>
        </w:rPr>
        <w:noBreakHyphen/>
        <w:t>living adjustments that are granted after the member commences benefits under this section.</w:t>
      </w:r>
    </w:p>
    <w:p w14:paraId="6056F114" w14:textId="77777777" w:rsidR="0037489E" w:rsidRPr="004A44A2" w:rsidRDefault="0037489E" w:rsidP="0037489E">
      <w:pPr>
        <w:pStyle w:val="P06-00"/>
        <w:rPr>
          <w:rFonts w:ascii="Courier New" w:hAnsi="Courier New" w:cs="Courier New"/>
        </w:rPr>
      </w:pPr>
      <w:r w:rsidRPr="004A44A2">
        <w:rPr>
          <w:rFonts w:ascii="Courier New" w:hAnsi="Courier New" w:cs="Courier New"/>
        </w:rPr>
        <w:t>(c)  For a member whose disability commences before July 1, 2008, eighty</w:t>
      </w:r>
      <w:r w:rsidRPr="004A44A2">
        <w:rPr>
          <w:rFonts w:ascii="Courier New" w:hAnsi="Courier New" w:cs="Courier New"/>
        </w:rPr>
        <w:noBreakHyphen/>
        <w:t>three percent of social security retirement benefits that the member is eligible to receive.</w:t>
      </w:r>
    </w:p>
    <w:p w14:paraId="026B7ACA" w14:textId="77777777" w:rsidR="0037489E" w:rsidRPr="004A44A2" w:rsidRDefault="0037489E" w:rsidP="0037489E">
      <w:pPr>
        <w:pStyle w:val="P06-00"/>
        <w:rPr>
          <w:rFonts w:ascii="Courier New" w:hAnsi="Courier New" w:cs="Courier New"/>
        </w:rPr>
      </w:pPr>
      <w:r w:rsidRPr="004A44A2">
        <w:rPr>
          <w:rFonts w:ascii="Courier New" w:hAnsi="Courier New" w:cs="Courier New"/>
        </w:rPr>
        <w:t>(d)  For a member whose disability commences on or after July 1, 2008, eighty</w:t>
      </w:r>
      <w:r w:rsidRPr="004A44A2">
        <w:rPr>
          <w:rFonts w:ascii="Courier New" w:hAnsi="Courier New" w:cs="Courier New"/>
        </w:rPr>
        <w:noBreakHyphen/>
        <w:t>five percent of social security retirement benefits that the member is eligible to receive, but not including any cost</w:t>
      </w:r>
      <w:r w:rsidRPr="004A44A2">
        <w:rPr>
          <w:rFonts w:ascii="Courier New" w:hAnsi="Courier New" w:cs="Courier New"/>
        </w:rPr>
        <w:noBreakHyphen/>
        <w:t>of</w:t>
      </w:r>
      <w:r w:rsidRPr="004A44A2">
        <w:rPr>
          <w:rFonts w:ascii="Courier New" w:hAnsi="Courier New" w:cs="Courier New"/>
        </w:rPr>
        <w:noBreakHyphen/>
        <w:t>living adjustments that are granted after the member commences benefits under this section.</w:t>
      </w:r>
    </w:p>
    <w:p w14:paraId="705247C9" w14:textId="77777777" w:rsidR="0037489E" w:rsidRPr="004A44A2" w:rsidRDefault="0037489E" w:rsidP="0037489E">
      <w:pPr>
        <w:pStyle w:val="P06-00"/>
        <w:rPr>
          <w:rFonts w:ascii="Courier New" w:hAnsi="Courier New" w:cs="Courier New"/>
        </w:rPr>
      </w:pPr>
      <w:r w:rsidRPr="004A44A2">
        <w:rPr>
          <w:rFonts w:ascii="Courier New" w:hAnsi="Courier New" w:cs="Courier New"/>
        </w:rPr>
        <w:t>(e)  All of any workers' compensation benefits.</w:t>
      </w:r>
    </w:p>
    <w:p w14:paraId="1F98D0E7" w14:textId="77777777" w:rsidR="0037489E" w:rsidRPr="004A44A2" w:rsidRDefault="0037489E" w:rsidP="0037489E">
      <w:pPr>
        <w:pStyle w:val="P06-00"/>
        <w:rPr>
          <w:rFonts w:ascii="Courier New" w:hAnsi="Courier New" w:cs="Courier New"/>
        </w:rPr>
      </w:pPr>
      <w:r w:rsidRPr="004A44A2">
        <w:rPr>
          <w:rFonts w:ascii="Courier New" w:hAnsi="Courier New" w:cs="Courier New"/>
        </w:rPr>
        <w:t>(f)  All of any payments for a veteran's disability if both of the following apply:</w:t>
      </w:r>
    </w:p>
    <w:p w14:paraId="4492E118" w14:textId="77777777" w:rsidR="0037489E" w:rsidRPr="004A44A2" w:rsidRDefault="0037489E" w:rsidP="0037489E">
      <w:pPr>
        <w:pStyle w:val="P06-00"/>
        <w:rPr>
          <w:rFonts w:ascii="Courier New" w:hAnsi="Courier New" w:cs="Courier New"/>
        </w:rPr>
      </w:pPr>
      <w:r w:rsidRPr="004A44A2">
        <w:rPr>
          <w:rFonts w:ascii="Courier New" w:hAnsi="Courier New" w:cs="Courier New"/>
        </w:rPr>
        <w:t>(i)  The veteran's disability payment is for the same condition or a condition related to the condition currently causing the member's disability.</w:t>
      </w:r>
    </w:p>
    <w:p w14:paraId="51D231E1" w14:textId="77777777" w:rsidR="0037489E" w:rsidRPr="004A44A2" w:rsidRDefault="0037489E" w:rsidP="0037489E">
      <w:pPr>
        <w:pStyle w:val="P06-00"/>
        <w:rPr>
          <w:rFonts w:ascii="Courier New" w:hAnsi="Courier New" w:cs="Courier New"/>
        </w:rPr>
      </w:pPr>
      <w:r w:rsidRPr="004A44A2">
        <w:rPr>
          <w:rFonts w:ascii="Courier New" w:hAnsi="Courier New" w:cs="Courier New"/>
        </w:rPr>
        <w:t>(ii)  The veteran's disability is due to, or a result of, service in the armed forces of the United States.</w:t>
      </w:r>
    </w:p>
    <w:p w14:paraId="07D06E9E" w14:textId="77777777" w:rsidR="0037489E" w:rsidRPr="004A44A2" w:rsidRDefault="0037489E" w:rsidP="0037489E">
      <w:pPr>
        <w:pStyle w:val="P06-00"/>
        <w:rPr>
          <w:rFonts w:ascii="Courier New" w:hAnsi="Courier New" w:cs="Courier New"/>
        </w:rPr>
      </w:pPr>
      <w:r w:rsidRPr="004A44A2">
        <w:rPr>
          <w:rFonts w:ascii="Courier New" w:hAnsi="Courier New" w:cs="Courier New"/>
        </w:rPr>
        <w:t>(g)  All of any other benefits by reason of employment that are financed partly or wholly by an employer, including payments for sick leave.  This subdivision does not include any retirement benefit that is received by the member pursuant to a state retirement system or plan other than ASRS.</w:t>
      </w:r>
    </w:p>
    <w:p w14:paraId="623049C3" w14:textId="77777777" w:rsidR="0037489E" w:rsidRPr="004A44A2" w:rsidRDefault="0037489E" w:rsidP="0037489E">
      <w:pPr>
        <w:pStyle w:val="P06-00"/>
        <w:rPr>
          <w:rFonts w:ascii="Courier New" w:hAnsi="Courier New" w:cs="Courier New"/>
        </w:rPr>
      </w:pPr>
      <w:r w:rsidRPr="004A44A2">
        <w:rPr>
          <w:rFonts w:ascii="Courier New" w:hAnsi="Courier New" w:cs="Courier New"/>
        </w:rPr>
        <w:t>(h)  Fifty percent of any salary, wages, commissions or other employment</w:t>
      </w:r>
      <w:r w:rsidRPr="004A44A2">
        <w:rPr>
          <w:rFonts w:ascii="Courier New" w:hAnsi="Courier New" w:cs="Courier New"/>
        </w:rPr>
        <w:noBreakHyphen/>
        <w:t>related pay that the member receives or is entitled to receive from any gainful employment in which the member actually engages.</w:t>
      </w:r>
    </w:p>
    <w:p w14:paraId="718A97AD" w14:textId="77777777" w:rsidR="0037489E" w:rsidRPr="004A44A2" w:rsidRDefault="0037489E" w:rsidP="0037489E">
      <w:pPr>
        <w:pStyle w:val="P06-00"/>
        <w:rPr>
          <w:rFonts w:ascii="Courier New" w:hAnsi="Courier New" w:cs="Courier New"/>
        </w:rPr>
      </w:pPr>
      <w:r w:rsidRPr="004A44A2">
        <w:rPr>
          <w:rFonts w:ascii="Courier New" w:hAnsi="Courier New" w:cs="Courier New"/>
        </w:rPr>
        <w:t>2.  For a member whose disability commences on or after August 2, 2012, a member's monthly income from the monthly LTD program benefits and sources listed in paragraph 1 of this subsection shall not exceed one hundred percent of the member's monthly compensation at the time disability commences. ASRS shall offset the member's monthly LTD program benefits by the amount necessary to reduce the member's total monthly income to meet the limit prescribed in this paragraph.</w:t>
      </w:r>
    </w:p>
    <w:p w14:paraId="6CE9BFE1" w14:textId="77777777" w:rsidR="0037489E" w:rsidRPr="004A44A2" w:rsidRDefault="0037489E" w:rsidP="0037489E">
      <w:pPr>
        <w:pStyle w:val="P06-00"/>
        <w:rPr>
          <w:rFonts w:ascii="Courier New" w:hAnsi="Courier New" w:cs="Courier New"/>
        </w:rPr>
      </w:pPr>
      <w:r w:rsidRPr="004A44A2">
        <w:rPr>
          <w:rFonts w:ascii="Courier New" w:hAnsi="Courier New" w:cs="Courier New"/>
        </w:rPr>
        <w:t>3.  Monthly LTD program benefits are not payable until a member has had a disability for a period of six consecutive months.</w:t>
      </w:r>
    </w:p>
    <w:p w14:paraId="5E731AA4" w14:textId="77777777" w:rsidR="0037489E" w:rsidRPr="004A44A2" w:rsidRDefault="0037489E" w:rsidP="0037489E">
      <w:pPr>
        <w:pStyle w:val="P06-00"/>
        <w:rPr>
          <w:rFonts w:ascii="Courier New" w:hAnsi="Courier New" w:cs="Courier New"/>
        </w:rPr>
      </w:pPr>
      <w:r w:rsidRPr="004A44A2">
        <w:rPr>
          <w:rFonts w:ascii="Courier New" w:hAnsi="Courier New" w:cs="Courier New"/>
        </w:rPr>
        <w:t>4.  Monthly LTD program benefits are not payable to a member who files an initial claim for disability more than twelve months after the date of the member's date of disability unless the member demonstrates to ASRS good cause for not filing the initial claim within twelve months after the date of disability.</w:t>
      </w:r>
    </w:p>
    <w:p w14:paraId="00D1E1D2" w14:textId="77777777" w:rsidR="0037489E" w:rsidRPr="004A44A2" w:rsidRDefault="0037489E" w:rsidP="0037489E">
      <w:pPr>
        <w:pStyle w:val="P06-00"/>
        <w:rPr>
          <w:rFonts w:ascii="Courier New" w:hAnsi="Courier New" w:cs="Courier New"/>
        </w:rPr>
      </w:pPr>
      <w:r w:rsidRPr="004A44A2">
        <w:rPr>
          <w:rFonts w:ascii="Courier New" w:hAnsi="Courier New" w:cs="Courier New"/>
        </w:rPr>
        <w:t>5.  Monthly LTD program benefits are not payable to a member who is receiving retirement benefits from ASRS, unless the retirement benefits are required pursuant to section 38</w:t>
      </w:r>
      <w:r w:rsidRPr="004A44A2">
        <w:rPr>
          <w:rFonts w:ascii="Courier New" w:hAnsi="Courier New" w:cs="Courier New"/>
        </w:rPr>
        <w:noBreakHyphen/>
        <w:t>775.</w:t>
      </w:r>
    </w:p>
    <w:p w14:paraId="0ED0D968" w14:textId="77777777" w:rsidR="0037489E" w:rsidRPr="004A44A2" w:rsidRDefault="0037489E" w:rsidP="0037489E">
      <w:pPr>
        <w:pStyle w:val="P06-00"/>
        <w:rPr>
          <w:rFonts w:ascii="Courier New" w:hAnsi="Courier New" w:cs="Courier New"/>
        </w:rPr>
      </w:pPr>
      <w:r w:rsidRPr="004A44A2">
        <w:rPr>
          <w:rFonts w:ascii="Courier New" w:hAnsi="Courier New" w:cs="Courier New"/>
        </w:rPr>
        <w:t>6.  Monthly LTD program benefits are not payable to a member whose disability is due to, or a result of, any of the following:</w:t>
      </w:r>
    </w:p>
    <w:p w14:paraId="7D313362" w14:textId="77777777" w:rsidR="0037489E" w:rsidRPr="004A44A2" w:rsidRDefault="0037489E" w:rsidP="0037489E">
      <w:pPr>
        <w:pStyle w:val="P06-00"/>
        <w:rPr>
          <w:rFonts w:ascii="Courier New" w:hAnsi="Courier New" w:cs="Courier New"/>
        </w:rPr>
      </w:pPr>
      <w:r w:rsidRPr="004A44A2">
        <w:rPr>
          <w:rFonts w:ascii="Courier New" w:hAnsi="Courier New" w:cs="Courier New"/>
        </w:rPr>
        <w:t>(a)  An intentionally self</w:t>
      </w:r>
      <w:r w:rsidRPr="004A44A2">
        <w:rPr>
          <w:rFonts w:ascii="Courier New" w:hAnsi="Courier New" w:cs="Courier New"/>
        </w:rPr>
        <w:noBreakHyphen/>
        <w:t>inflicted injury.</w:t>
      </w:r>
    </w:p>
    <w:p w14:paraId="638D42AE" w14:textId="77777777" w:rsidR="0037489E" w:rsidRPr="004A44A2" w:rsidRDefault="0037489E" w:rsidP="0037489E">
      <w:pPr>
        <w:pStyle w:val="P06-00"/>
        <w:rPr>
          <w:rFonts w:ascii="Courier New" w:hAnsi="Courier New" w:cs="Courier New"/>
        </w:rPr>
      </w:pPr>
      <w:r w:rsidRPr="004A44A2">
        <w:rPr>
          <w:rFonts w:ascii="Courier New" w:hAnsi="Courier New" w:cs="Courier New"/>
        </w:rPr>
        <w:t>(b)  War, whether declared or not.</w:t>
      </w:r>
    </w:p>
    <w:p w14:paraId="3D43EA0C" w14:textId="77777777" w:rsidR="0037489E" w:rsidRPr="004A44A2" w:rsidRDefault="0037489E" w:rsidP="0037489E">
      <w:pPr>
        <w:pStyle w:val="P06-00"/>
        <w:rPr>
          <w:rFonts w:ascii="Courier New" w:hAnsi="Courier New" w:cs="Courier New"/>
        </w:rPr>
      </w:pPr>
      <w:r w:rsidRPr="004A44A2">
        <w:rPr>
          <w:rFonts w:ascii="Courier New" w:hAnsi="Courier New" w:cs="Courier New"/>
        </w:rPr>
        <w:t>(c)  An injury incurred while engaged in a felonious criminal act or enterprise.</w:t>
      </w:r>
    </w:p>
    <w:p w14:paraId="7176AA38" w14:textId="77777777" w:rsidR="0037489E" w:rsidRPr="004A44A2" w:rsidRDefault="0037489E" w:rsidP="0037489E">
      <w:pPr>
        <w:pStyle w:val="P06-00"/>
        <w:rPr>
          <w:rFonts w:ascii="Courier New" w:hAnsi="Courier New" w:cs="Courier New"/>
        </w:rPr>
      </w:pPr>
      <w:r w:rsidRPr="004A44A2">
        <w:rPr>
          <w:rFonts w:ascii="Courier New" w:hAnsi="Courier New" w:cs="Courier New"/>
        </w:rPr>
        <w:t>(d)  For a member whose most recent membership in the LTD program commences before July 1, 2008, an injury or sickness for which the member received medical treatment within three months before the date of the member's coverage under the LTD program.  This subdivision does not apply to a member who either:</w:t>
      </w:r>
    </w:p>
    <w:p w14:paraId="706D1AB4" w14:textId="77777777" w:rsidR="0037489E" w:rsidRPr="004A44A2" w:rsidRDefault="0037489E" w:rsidP="0037489E">
      <w:pPr>
        <w:pStyle w:val="P06-00"/>
        <w:rPr>
          <w:rFonts w:ascii="Courier New" w:hAnsi="Courier New" w:cs="Courier New"/>
        </w:rPr>
      </w:pPr>
      <w:r w:rsidRPr="004A44A2">
        <w:rPr>
          <w:rFonts w:ascii="Courier New" w:hAnsi="Courier New" w:cs="Courier New"/>
        </w:rPr>
        <w:t>(i)  Has been an active member of an employer for twelve continuous months.</w:t>
      </w:r>
    </w:p>
    <w:p w14:paraId="24A66F0B" w14:textId="77777777" w:rsidR="0037489E" w:rsidRPr="004A44A2" w:rsidRDefault="0037489E" w:rsidP="0037489E">
      <w:pPr>
        <w:pStyle w:val="P06-00"/>
        <w:rPr>
          <w:rFonts w:ascii="Courier New" w:hAnsi="Courier New" w:cs="Courier New"/>
        </w:rPr>
      </w:pPr>
      <w:r w:rsidRPr="004A44A2">
        <w:rPr>
          <w:rFonts w:ascii="Courier New" w:hAnsi="Courier New" w:cs="Courier New"/>
        </w:rPr>
        <w:t>(ii)  Is employed by an employer before July 1, 1988.</w:t>
      </w:r>
    </w:p>
    <w:p w14:paraId="1FFEB205" w14:textId="77777777" w:rsidR="0037489E" w:rsidRPr="004A44A2" w:rsidRDefault="0037489E" w:rsidP="0037489E">
      <w:pPr>
        <w:pStyle w:val="P06-00"/>
        <w:rPr>
          <w:rFonts w:ascii="Courier New" w:hAnsi="Courier New" w:cs="Courier New"/>
        </w:rPr>
      </w:pPr>
      <w:r w:rsidRPr="004A44A2">
        <w:rPr>
          <w:rFonts w:ascii="Courier New" w:hAnsi="Courier New" w:cs="Courier New"/>
        </w:rPr>
        <w:t>(e)  For a member whose most recent membership in the LTD program commences on or after July 1, 2008, an injury or sickness for which the member received medical treatment within six months before the date of the member's coverage under the LTD program.  This subdivision does not apply to a member who has been an active member of an employer for twelve continuous months.</w:t>
      </w:r>
    </w:p>
    <w:p w14:paraId="09002610" w14:textId="77777777" w:rsidR="0037489E" w:rsidRPr="004A44A2" w:rsidRDefault="0037489E" w:rsidP="0037489E">
      <w:pPr>
        <w:pStyle w:val="P06-00"/>
        <w:rPr>
          <w:rFonts w:ascii="Courier New" w:hAnsi="Courier New" w:cs="Courier New"/>
        </w:rPr>
      </w:pPr>
      <w:r w:rsidRPr="004A44A2">
        <w:rPr>
          <w:rFonts w:ascii="Courier New" w:hAnsi="Courier New" w:cs="Courier New"/>
        </w:rPr>
        <w:t>7.  Monthly LTD program benefits cease to be payable to a member at the earliest of the following:</w:t>
      </w:r>
    </w:p>
    <w:p w14:paraId="65C0E8C9" w14:textId="77777777" w:rsidR="0037489E" w:rsidRPr="004A44A2" w:rsidRDefault="0037489E" w:rsidP="0037489E">
      <w:pPr>
        <w:pStyle w:val="P06-00"/>
        <w:rPr>
          <w:rFonts w:ascii="Courier New" w:hAnsi="Courier New" w:cs="Courier New"/>
        </w:rPr>
      </w:pPr>
      <w:r w:rsidRPr="004A44A2">
        <w:rPr>
          <w:rFonts w:ascii="Courier New" w:hAnsi="Courier New" w:cs="Courier New"/>
        </w:rPr>
        <w:t>(a)  The date the member ceases to have a disability.</w:t>
      </w:r>
    </w:p>
    <w:p w14:paraId="34AF50F8" w14:textId="77777777" w:rsidR="0037489E" w:rsidRPr="004A44A2" w:rsidRDefault="0037489E" w:rsidP="0037489E">
      <w:pPr>
        <w:pStyle w:val="P06-00"/>
        <w:rPr>
          <w:rFonts w:ascii="Courier New" w:hAnsi="Courier New" w:cs="Courier New"/>
        </w:rPr>
      </w:pPr>
      <w:r w:rsidRPr="004A44A2">
        <w:rPr>
          <w:rFonts w:ascii="Courier New" w:hAnsi="Courier New" w:cs="Courier New"/>
        </w:rPr>
        <w:t>(b)  The date the member:</w:t>
      </w:r>
    </w:p>
    <w:p w14:paraId="44C20DCA" w14:textId="77777777" w:rsidR="0037489E" w:rsidRPr="004A44A2" w:rsidRDefault="0037489E" w:rsidP="0037489E">
      <w:pPr>
        <w:pStyle w:val="P06-00"/>
        <w:rPr>
          <w:rFonts w:ascii="Courier New" w:hAnsi="Courier New" w:cs="Courier New"/>
        </w:rPr>
      </w:pPr>
      <w:r w:rsidRPr="004A44A2">
        <w:rPr>
          <w:rFonts w:ascii="Courier New" w:hAnsi="Courier New" w:cs="Courier New"/>
        </w:rPr>
        <w:t>(i)  Ceases to be under the direct care of a doctor.</w:t>
      </w:r>
    </w:p>
    <w:p w14:paraId="6397D419" w14:textId="77777777" w:rsidR="0037489E" w:rsidRPr="004A44A2" w:rsidRDefault="0037489E" w:rsidP="0037489E">
      <w:pPr>
        <w:pStyle w:val="P06-00"/>
        <w:rPr>
          <w:rFonts w:ascii="Courier New" w:hAnsi="Courier New" w:cs="Courier New"/>
        </w:rPr>
      </w:pPr>
      <w:r w:rsidRPr="004A44A2">
        <w:rPr>
          <w:rFonts w:ascii="Courier New" w:hAnsi="Courier New" w:cs="Courier New"/>
        </w:rPr>
        <w:t>(ii)  Refuses to undergo any medical examination or refuses to participate in any work rehabilitation program for which the member is reasonably qualified by education, training or experience and that is requested by the insurance company or claims administrator that is selected by the board to administer the LTD program.</w:t>
      </w:r>
    </w:p>
    <w:p w14:paraId="52B0BB7E" w14:textId="77777777" w:rsidR="0037489E" w:rsidRPr="004A44A2" w:rsidRDefault="0037489E" w:rsidP="0037489E">
      <w:pPr>
        <w:pStyle w:val="P06-00"/>
        <w:rPr>
          <w:rFonts w:ascii="Courier New" w:hAnsi="Courier New" w:cs="Courier New"/>
        </w:rPr>
      </w:pPr>
      <w:r w:rsidRPr="004A44A2">
        <w:rPr>
          <w:rFonts w:ascii="Courier New" w:hAnsi="Courier New" w:cs="Courier New"/>
        </w:rPr>
        <w:t>(c)  The date the member withdraws employee contributions with interest and ceases to be a member.</w:t>
      </w:r>
    </w:p>
    <w:p w14:paraId="6115A6A4" w14:textId="77777777" w:rsidR="0037489E" w:rsidRPr="004A44A2" w:rsidRDefault="0037489E" w:rsidP="0037489E">
      <w:pPr>
        <w:pStyle w:val="P06-00"/>
        <w:rPr>
          <w:rFonts w:ascii="Courier New" w:hAnsi="Courier New" w:cs="Courier New"/>
        </w:rPr>
      </w:pPr>
      <w:r w:rsidRPr="004A44A2">
        <w:rPr>
          <w:rFonts w:ascii="Courier New" w:hAnsi="Courier New" w:cs="Courier New"/>
        </w:rPr>
        <w:t>(d)  The later of the following:</w:t>
      </w:r>
    </w:p>
    <w:p w14:paraId="16A6C190" w14:textId="77777777" w:rsidR="0037489E" w:rsidRPr="004A44A2" w:rsidRDefault="0037489E" w:rsidP="0037489E">
      <w:pPr>
        <w:pStyle w:val="P06-00"/>
        <w:rPr>
          <w:rFonts w:ascii="Courier New" w:hAnsi="Courier New" w:cs="Courier New"/>
        </w:rPr>
      </w:pPr>
      <w:r w:rsidRPr="004A44A2">
        <w:rPr>
          <w:rFonts w:ascii="Courier New" w:hAnsi="Courier New" w:cs="Courier New"/>
        </w:rPr>
        <w:t>(i)  The member's normal retirement date.</w:t>
      </w:r>
    </w:p>
    <w:p w14:paraId="165C7EF1" w14:textId="77777777" w:rsidR="0037489E" w:rsidRPr="004A44A2" w:rsidRDefault="0037489E" w:rsidP="0037489E">
      <w:pPr>
        <w:pStyle w:val="P06-00"/>
        <w:rPr>
          <w:rFonts w:ascii="Courier New" w:hAnsi="Courier New" w:cs="Courier New"/>
        </w:rPr>
      </w:pPr>
      <w:r w:rsidRPr="004A44A2">
        <w:rPr>
          <w:rFonts w:ascii="Courier New" w:hAnsi="Courier New" w:cs="Courier New"/>
        </w:rPr>
        <w:t>(ii)  The month following sixty months of payments if disability occurs before sixty</w:t>
      </w:r>
      <w:r w:rsidRPr="004A44A2">
        <w:rPr>
          <w:rFonts w:ascii="Courier New" w:hAnsi="Courier New" w:cs="Courier New"/>
        </w:rPr>
        <w:noBreakHyphen/>
        <w:t>five years of age.</w:t>
      </w:r>
    </w:p>
    <w:p w14:paraId="757E9DEB" w14:textId="77777777" w:rsidR="0037489E" w:rsidRPr="004A44A2" w:rsidRDefault="0037489E" w:rsidP="0037489E">
      <w:pPr>
        <w:pStyle w:val="P06-00"/>
        <w:rPr>
          <w:rFonts w:ascii="Courier New" w:hAnsi="Courier New" w:cs="Courier New"/>
        </w:rPr>
      </w:pPr>
      <w:r w:rsidRPr="004A44A2">
        <w:rPr>
          <w:rFonts w:ascii="Courier New" w:hAnsi="Courier New" w:cs="Courier New"/>
        </w:rPr>
        <w:t>(iii)  The month following attainment of seventy years of age if disability occurs at sixty</w:t>
      </w:r>
      <w:r w:rsidRPr="004A44A2">
        <w:rPr>
          <w:rFonts w:ascii="Courier New" w:hAnsi="Courier New" w:cs="Courier New"/>
        </w:rPr>
        <w:noBreakHyphen/>
        <w:t>five years of age or after but before sixty</w:t>
      </w:r>
      <w:r w:rsidRPr="004A44A2">
        <w:rPr>
          <w:rFonts w:ascii="Courier New" w:hAnsi="Courier New" w:cs="Courier New"/>
        </w:rPr>
        <w:noBreakHyphen/>
        <w:t>nine years of age.</w:t>
      </w:r>
    </w:p>
    <w:p w14:paraId="157D2D52" w14:textId="77777777" w:rsidR="0037489E" w:rsidRPr="004A44A2" w:rsidRDefault="0037489E" w:rsidP="0037489E">
      <w:pPr>
        <w:pStyle w:val="P06-00"/>
        <w:rPr>
          <w:rFonts w:ascii="Courier New" w:hAnsi="Courier New" w:cs="Courier New"/>
        </w:rPr>
      </w:pPr>
      <w:r w:rsidRPr="004A44A2">
        <w:rPr>
          <w:rFonts w:ascii="Courier New" w:hAnsi="Courier New" w:cs="Courier New"/>
        </w:rPr>
        <w:t>(iv)  The month following twelve months of payments if disability occurs at or after sixty</w:t>
      </w:r>
      <w:r w:rsidRPr="004A44A2">
        <w:rPr>
          <w:rFonts w:ascii="Courier New" w:hAnsi="Courier New" w:cs="Courier New"/>
        </w:rPr>
        <w:noBreakHyphen/>
        <w:t>nine years of age.</w:t>
      </w:r>
    </w:p>
    <w:p w14:paraId="7E405A75" w14:textId="77777777" w:rsidR="0037489E" w:rsidRPr="004A44A2" w:rsidRDefault="0037489E" w:rsidP="0037489E">
      <w:pPr>
        <w:pStyle w:val="P06-00"/>
        <w:rPr>
          <w:rFonts w:ascii="Courier New" w:hAnsi="Courier New" w:cs="Courier New"/>
        </w:rPr>
      </w:pPr>
      <w:r w:rsidRPr="004A44A2">
        <w:rPr>
          <w:rFonts w:ascii="Courier New" w:hAnsi="Courier New" w:cs="Courier New"/>
        </w:rPr>
        <w:t>(e)  If the member is convicted of a criminal offense and sentenced to more than six months in a jail, prison or other penal institution, the first day of the month following the first thirty continuous days of the member's confinement for the remainder of the confinement.</w:t>
      </w:r>
    </w:p>
    <w:p w14:paraId="05DB3923" w14:textId="77777777" w:rsidR="0037489E" w:rsidRPr="004A44A2" w:rsidRDefault="0037489E" w:rsidP="0037489E">
      <w:pPr>
        <w:pStyle w:val="P06-00"/>
        <w:rPr>
          <w:rFonts w:ascii="Courier New" w:hAnsi="Courier New" w:cs="Courier New"/>
        </w:rPr>
      </w:pPr>
      <w:r w:rsidRPr="004A44A2">
        <w:rPr>
          <w:rFonts w:ascii="Courier New" w:hAnsi="Courier New" w:cs="Courier New"/>
        </w:rPr>
        <w:t>8.  Monthly LTD program benefits are payable only for disabilities that commence on or after July 1, 1988.</w:t>
      </w:r>
    </w:p>
    <w:p w14:paraId="462BA64B" w14:textId="77777777" w:rsidR="0037489E" w:rsidRPr="004A44A2" w:rsidRDefault="0037489E" w:rsidP="0037489E">
      <w:pPr>
        <w:pStyle w:val="P06-00"/>
        <w:rPr>
          <w:rFonts w:ascii="Courier New" w:hAnsi="Courier New" w:cs="Courier New"/>
        </w:rPr>
      </w:pPr>
      <w:r w:rsidRPr="004A44A2">
        <w:rPr>
          <w:rFonts w:ascii="Courier New" w:hAnsi="Courier New" w:cs="Courier New"/>
        </w:rPr>
        <w:t>9.  Except as provided in paragraph 2 of this subsection, the minimum benefit for a member who is entitled to receive monthly LTD program benefits is $50 per month.</w:t>
      </w:r>
    </w:p>
    <w:p w14:paraId="13975607" w14:textId="77777777" w:rsidR="0037489E" w:rsidRPr="004A44A2" w:rsidRDefault="0037489E" w:rsidP="0037489E">
      <w:pPr>
        <w:pStyle w:val="P06-00"/>
        <w:rPr>
          <w:rFonts w:ascii="Courier New" w:hAnsi="Courier New" w:cs="Courier New"/>
        </w:rPr>
      </w:pPr>
      <w:r w:rsidRPr="004A44A2">
        <w:rPr>
          <w:rFonts w:ascii="Courier New" w:hAnsi="Courier New" w:cs="Courier New"/>
        </w:rPr>
        <w:t>10.  Members are eligible to receive the LTD program benefits and payments described in paragraph 1 of this subsection, and the reductions provided by paragraph 1 of this subsection apply even though the social security benefits are not actually paid as follows:</w:t>
      </w:r>
    </w:p>
    <w:p w14:paraId="2FCC08A9" w14:textId="77777777" w:rsidR="0037489E" w:rsidRPr="004A44A2" w:rsidRDefault="0037489E" w:rsidP="0037489E">
      <w:pPr>
        <w:pStyle w:val="P06-00"/>
        <w:rPr>
          <w:rFonts w:ascii="Courier New" w:hAnsi="Courier New" w:cs="Courier New"/>
        </w:rPr>
      </w:pPr>
      <w:r w:rsidRPr="004A44A2">
        <w:rPr>
          <w:rFonts w:ascii="Courier New" w:hAnsi="Courier New" w:cs="Courier New"/>
        </w:rPr>
        <w:t>(a)  For primary and dependent social security benefits, the members are eligible for the social security benefits until the social security benefits are actually awarded, or if the social security benefits are denied, until the member pursues the social security appeal process through a hearing before a social security administrative law judge or until the insurance company or claims administrator determines that the member is not eligible for social security benefits.</w:t>
      </w:r>
    </w:p>
    <w:p w14:paraId="41750520" w14:textId="77777777" w:rsidR="0037489E" w:rsidRPr="004A44A2" w:rsidRDefault="0037489E" w:rsidP="0037489E">
      <w:pPr>
        <w:pStyle w:val="P06-00"/>
        <w:rPr>
          <w:rFonts w:ascii="Courier New" w:hAnsi="Courier New" w:cs="Courier New"/>
        </w:rPr>
      </w:pPr>
      <w:r w:rsidRPr="004A44A2">
        <w:rPr>
          <w:rFonts w:ascii="Courier New" w:hAnsi="Courier New" w:cs="Courier New"/>
        </w:rPr>
        <w:t>(b)  For benefits and payments from any other source provided in paragraph 1 of this subsection, the members are eligible for the benefits if it is reasonable to believe that those benefits will be paid on proper completion of the claim or would have been paid except for the failure of the member to pursue the claim in time.</w:t>
      </w:r>
    </w:p>
    <w:p w14:paraId="41526C46" w14:textId="77777777" w:rsidR="0037489E" w:rsidRPr="004A44A2" w:rsidRDefault="0037489E" w:rsidP="0037489E">
      <w:pPr>
        <w:pStyle w:val="P06-00"/>
        <w:rPr>
          <w:rFonts w:ascii="Courier New" w:hAnsi="Courier New" w:cs="Courier New"/>
        </w:rPr>
      </w:pPr>
      <w:r w:rsidRPr="004A44A2">
        <w:rPr>
          <w:rFonts w:ascii="Courier New" w:hAnsi="Courier New" w:cs="Courier New"/>
        </w:rPr>
        <w:t>11.  A member shall be considered to have a disability if based on objective medical evidence:</w:t>
      </w:r>
    </w:p>
    <w:p w14:paraId="1210967E" w14:textId="77777777" w:rsidR="0037489E" w:rsidRPr="004A44A2" w:rsidRDefault="0037489E" w:rsidP="0037489E">
      <w:pPr>
        <w:pStyle w:val="P06-00"/>
        <w:rPr>
          <w:rFonts w:ascii="Courier New" w:hAnsi="Courier New" w:cs="Courier New"/>
        </w:rPr>
      </w:pPr>
      <w:r w:rsidRPr="004A44A2">
        <w:rPr>
          <w:rFonts w:ascii="Courier New" w:hAnsi="Courier New" w:cs="Courier New"/>
        </w:rPr>
        <w:t>(a)  During the first thirty months of a period of disability, the member is unable to perform one or more duties of the occupation held by the member when the member developed a disability.</w:t>
      </w:r>
    </w:p>
    <w:p w14:paraId="216A2A2E" w14:textId="77777777" w:rsidR="0037489E" w:rsidRPr="004A44A2" w:rsidRDefault="0037489E" w:rsidP="0037489E">
      <w:pPr>
        <w:pStyle w:val="P06-00"/>
        <w:keepNext/>
        <w:keepLines/>
        <w:rPr>
          <w:rFonts w:ascii="Courier New" w:hAnsi="Courier New" w:cs="Courier New"/>
        </w:rPr>
      </w:pPr>
      <w:r w:rsidRPr="004A44A2">
        <w:rPr>
          <w:rFonts w:ascii="Courier New" w:hAnsi="Courier New" w:cs="Courier New"/>
        </w:rPr>
        <w:t>(b)  For a member who has received monthly LTD program benefits for twenty</w:t>
      </w:r>
      <w:r w:rsidRPr="004A44A2">
        <w:rPr>
          <w:rFonts w:ascii="Courier New" w:hAnsi="Courier New" w:cs="Courier New"/>
        </w:rPr>
        <w:noBreakHyphen/>
        <w:t>four months within a five</w:t>
      </w:r>
      <w:r w:rsidRPr="004A44A2">
        <w:rPr>
          <w:rFonts w:ascii="Courier New" w:hAnsi="Courier New" w:cs="Courier New"/>
        </w:rPr>
        <w:noBreakHyphen/>
        <w:t>year period, the member is unable to perform any work for compensation or gain for which the member is reasonably qualified by education, training or experience in an amount at least equal to the scheduled LTD program benefits prescribed in paragraph 1 of this subsection.</w:t>
      </w:r>
    </w:p>
    <w:p w14:paraId="00E0E85A" w14:textId="704E0B5B" w:rsidR="0037489E" w:rsidRPr="004A44A2" w:rsidRDefault="0037489E" w:rsidP="0037489E">
      <w:pPr>
        <w:pStyle w:val="P06-00"/>
        <w:rPr>
          <w:rFonts w:ascii="Courier New" w:hAnsi="Courier New" w:cs="Courier New"/>
        </w:rPr>
      </w:pPr>
      <w:r w:rsidRPr="004A44A2">
        <w:rPr>
          <w:rFonts w:ascii="Courier New" w:hAnsi="Courier New" w:cs="Courier New"/>
        </w:rPr>
        <w:t>B.  A member who is eligible pursuant to article 2 of this chapter and who receives monthly LTD program benefits is entitled to receive service credit pursuant to article 2 of this chapter from the time disability commences until LTD program benefits cease to be payable, except that for a member who receives monthly LTD program benefits on or after June 30, 1999, the number of years of service credited to the member's retirement account during the period ASRS disburses LTD program benefit payments shall not cause the member's total credited service for retirement benefits to exceed the greater of thirty years or the total years of service credited to the member's retirement account on the commencement of disability.</w:t>
      </w:r>
    </w:p>
    <w:p w14:paraId="4F3E7CAB" w14:textId="77777777" w:rsidR="0037489E" w:rsidRPr="004A44A2" w:rsidRDefault="0037489E" w:rsidP="0037489E">
      <w:pPr>
        <w:pStyle w:val="P06-00"/>
        <w:rPr>
          <w:rFonts w:ascii="Courier New" w:hAnsi="Courier New" w:cs="Courier New"/>
        </w:rPr>
      </w:pPr>
      <w:r w:rsidRPr="004A44A2">
        <w:rPr>
          <w:rFonts w:ascii="Courier New" w:hAnsi="Courier New" w:cs="Courier New"/>
        </w:rPr>
        <w:t>C.  This section does not prohibit a member whose disability has been established to the satisfaction of the board from relying on treatment by prayer through spiritual means in accordance with the tenets and practice of a recognized church, religious denomination or Native American traditional medicine by a duly accredited practitioner of the church, denomination or Native American traditional medicine without suffering reduction or suspension of the member's monthly LTD program benefits.</w:t>
      </w:r>
    </w:p>
    <w:p w14:paraId="2B4179E6" w14:textId="77777777" w:rsidR="0037489E" w:rsidRPr="004A44A2" w:rsidRDefault="0037489E" w:rsidP="0037489E">
      <w:pPr>
        <w:pStyle w:val="P06-00"/>
        <w:rPr>
          <w:rFonts w:ascii="Courier New" w:hAnsi="Courier New" w:cs="Courier New"/>
        </w:rPr>
      </w:pPr>
      <w:r w:rsidRPr="004A44A2">
        <w:rPr>
          <w:rFonts w:ascii="Courier New" w:hAnsi="Courier New" w:cs="Courier New"/>
        </w:rPr>
        <w:t>D.  ASRS may suspend or terminate benefits under this article if a member fails to provide information, data, paperwork or other materials that are requested by ASRS or the insurance company or claims administrator that is selected by the board to administer the LTD program.  ASRS or its contracted administrator may investigate information that indicates a member may have falsified information or records related to LTD program eligibility or benefits or may not otherwise meet the requirements of LTD program eligibility.  In connection with an investigation involving the LTD program, ASRS or its contracted administrator may collect and examine any statement or evidence, or may authorize a third party to collect and examine any statement or evidence, that relates to a member falsifying information or records related to LTD program eligibility or benefits.  If the member provides the information requested, ASRS shall retroactively reinstate the benefits or claim for which the member qualifies under this article.</w:t>
      </w:r>
    </w:p>
    <w:p w14:paraId="09EE4054" w14:textId="77777777" w:rsidR="0037489E" w:rsidRPr="004A44A2" w:rsidRDefault="0037489E" w:rsidP="0037489E">
      <w:pPr>
        <w:pStyle w:val="P06-00"/>
        <w:rPr>
          <w:rFonts w:ascii="Courier New" w:hAnsi="Courier New" w:cs="Courier New"/>
        </w:rPr>
      </w:pPr>
      <w:r w:rsidRPr="004A44A2">
        <w:rPr>
          <w:rFonts w:ascii="Courier New" w:hAnsi="Courier New" w:cs="Courier New"/>
        </w:rPr>
        <w:t>E.  For the purposes of this section:</w:t>
      </w:r>
    </w:p>
    <w:p w14:paraId="14268CD7" w14:textId="77777777" w:rsidR="0037489E" w:rsidRPr="004A44A2" w:rsidRDefault="0037489E" w:rsidP="0037489E">
      <w:pPr>
        <w:pStyle w:val="P06-00"/>
        <w:rPr>
          <w:rFonts w:ascii="Courier New" w:hAnsi="Courier New" w:cs="Courier New"/>
        </w:rPr>
      </w:pPr>
      <w:r w:rsidRPr="004A44A2">
        <w:rPr>
          <w:rFonts w:ascii="Courier New" w:hAnsi="Courier New" w:cs="Courier New"/>
        </w:rPr>
        <w:t>1.  "Objective medical evidence" means evidence that established facts and conditions, as perceived without distortion by personal feelings, prejudices or interpretations, and includes x</w:t>
      </w:r>
      <w:r w:rsidRPr="004A44A2">
        <w:rPr>
          <w:rFonts w:ascii="Courier New" w:hAnsi="Courier New" w:cs="Courier New"/>
        </w:rPr>
        <w:noBreakHyphen/>
        <w:t>rays, quantitative tests, laboratory findings, data, records, reports from the attending physician and reports from a consulting physician, as applicable.</w:t>
      </w:r>
    </w:p>
    <w:p w14:paraId="25F5E208" w14:textId="77777777" w:rsidR="0037489E" w:rsidRPr="004A44A2" w:rsidRDefault="0037489E" w:rsidP="0037489E">
      <w:pPr>
        <w:pStyle w:val="P06-00"/>
        <w:rPr>
          <w:rFonts w:ascii="Courier New" w:hAnsi="Courier New" w:cs="Courier New"/>
        </w:rPr>
      </w:pPr>
      <w:r w:rsidRPr="004A44A2">
        <w:rPr>
          <w:rFonts w:ascii="Courier New" w:hAnsi="Courier New" w:cs="Courier New"/>
        </w:rPr>
        <w:t>2.  "Received medical treatment" means that the member consulted with or received the advice of a licensed medical or dental practitioner, including advice given during a routine examination, and it includes situations in which the member received medical or dental care, treatment or services, including the taking of drugs, medication, insulin or similar substances.</w:t>
      </w:r>
    </w:p>
    <w:p w14:paraId="786A4543" w14:textId="242ED55A" w:rsidR="00F540AD" w:rsidRPr="004A44A2" w:rsidRDefault="0037489E" w:rsidP="0037489E">
      <w:pPr>
        <w:pStyle w:val="P06-00"/>
        <w:rPr>
          <w:rFonts w:ascii="Courier New" w:hAnsi="Courier New" w:cs="Courier New"/>
        </w:rPr>
      </w:pPr>
      <w:r w:rsidRPr="004A44A2">
        <w:rPr>
          <w:rFonts w:ascii="Courier New" w:hAnsi="Courier New" w:cs="Courier New"/>
        </w:rPr>
        <w:t>3.  "Social security" and "social security disability" includes the railroad retirement act of 1974 (P.L. 93</w:t>
      </w:r>
      <w:r w:rsidRPr="004A44A2">
        <w:rPr>
          <w:rFonts w:ascii="Courier New" w:hAnsi="Courier New" w:cs="Courier New"/>
        </w:rPr>
        <w:noBreakHyphen/>
        <w:t xml:space="preserve">445; 88 Stat. 1305; 45 United States Code sections 231 through 231v). </w:t>
      </w:r>
      <w:r w:rsidRPr="004A44A2">
        <w:rPr>
          <w:rFonts w:ascii="Courier New" w:hAnsi="Courier New" w:cs="Courier New"/>
        </w:rPr>
        <w:fldChar w:fldCharType="begin"/>
      </w:r>
      <w:r w:rsidRPr="004A44A2">
        <w:rPr>
          <w:rFonts w:ascii="Courier New" w:hAnsi="Courier New" w:cs="Courier New"/>
        </w:rPr>
        <w:instrText xml:space="preserve"> COMMENTS END_STATUTE \* MERGEFORMAT </w:instrText>
      </w:r>
      <w:r w:rsidRPr="004A44A2">
        <w:rPr>
          <w:rFonts w:ascii="Courier New" w:hAnsi="Courier New" w:cs="Courier New"/>
        </w:rPr>
        <w:fldChar w:fldCharType="separate"/>
      </w:r>
      <w:r w:rsidRPr="004A44A2">
        <w:rPr>
          <w:rFonts w:ascii="Courier New" w:hAnsi="Courier New" w:cs="Courier New"/>
          <w:vanish/>
        </w:rPr>
        <w:t>END_STATUTE</w:t>
      </w:r>
      <w:r w:rsidRPr="004A44A2">
        <w:rPr>
          <w:rFonts w:ascii="Courier New" w:hAnsi="Courier New" w:cs="Courier New"/>
        </w:rPr>
        <w:fldChar w:fldCharType="end"/>
      </w:r>
    </w:p>
    <w:sectPr w:rsidR="00F540AD" w:rsidRPr="004A44A2" w:rsidSect="0037489E">
      <w:type w:val="continuous"/>
      <w:pgSz w:w="12240" w:h="15840" w:code="1"/>
      <w:pgMar w:top="1440" w:right="1440" w:bottom="1440" w:left="1872" w:header="720" w:footer="720" w:gutter="0"/>
      <w:pgNumType w:start="1"/>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E133C" w14:textId="77777777" w:rsidR="0037489E" w:rsidRDefault="0037489E">
      <w:r>
        <w:separator/>
      </w:r>
    </w:p>
  </w:endnote>
  <w:endnote w:type="continuationSeparator" w:id="0">
    <w:p w14:paraId="52D7A79B" w14:textId="77777777" w:rsidR="0037489E" w:rsidRDefault="0037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 Gothic-Drafting">
    <w:panose1 w:val="00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etter-Gothic-Upper-Drafting">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73DE2" w14:textId="77777777" w:rsidR="0037489E" w:rsidRDefault="0037489E">
      <w:r>
        <w:separator/>
      </w:r>
    </w:p>
  </w:footnote>
  <w:footnote w:type="continuationSeparator" w:id="0">
    <w:p w14:paraId="61D37274" w14:textId="77777777" w:rsidR="0037489E" w:rsidRDefault="00374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F0D1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E72F6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78C13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B2DC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A6AB0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B0FE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B616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B650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0022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3023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5640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73674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E16CEC"/>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786002976">
    <w:abstractNumId w:val="8"/>
  </w:num>
  <w:num w:numId="2" w16cid:durableId="404959487">
    <w:abstractNumId w:val="8"/>
  </w:num>
  <w:num w:numId="3" w16cid:durableId="1758940063">
    <w:abstractNumId w:val="7"/>
  </w:num>
  <w:num w:numId="4" w16cid:durableId="758330680">
    <w:abstractNumId w:val="7"/>
  </w:num>
  <w:num w:numId="5" w16cid:durableId="516963202">
    <w:abstractNumId w:val="10"/>
  </w:num>
  <w:num w:numId="6" w16cid:durableId="1798143092">
    <w:abstractNumId w:val="11"/>
  </w:num>
  <w:num w:numId="7" w16cid:durableId="995307518">
    <w:abstractNumId w:val="12"/>
  </w:num>
  <w:num w:numId="8" w16cid:durableId="1514108509">
    <w:abstractNumId w:val="9"/>
  </w:num>
  <w:num w:numId="9" w16cid:durableId="1415124659">
    <w:abstractNumId w:val="6"/>
  </w:num>
  <w:num w:numId="10" w16cid:durableId="1609696241">
    <w:abstractNumId w:val="5"/>
  </w:num>
  <w:num w:numId="11" w16cid:durableId="863247710">
    <w:abstractNumId w:val="4"/>
  </w:num>
  <w:num w:numId="12" w16cid:durableId="324015320">
    <w:abstractNumId w:val="3"/>
  </w:num>
  <w:num w:numId="13" w16cid:durableId="1824347552">
    <w:abstractNumId w:val="2"/>
  </w:num>
  <w:num w:numId="14" w16cid:durableId="1906989703">
    <w:abstractNumId w:val="1"/>
  </w:num>
  <w:num w:numId="15" w16cid:durableId="159431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89E"/>
    <w:rsid w:val="00010503"/>
    <w:rsid w:val="00033AE7"/>
    <w:rsid w:val="0037489E"/>
    <w:rsid w:val="004A44A2"/>
    <w:rsid w:val="00E41B6D"/>
    <w:rsid w:val="00E623A6"/>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A2558"/>
  <w15:chartTrackingRefBased/>
  <w15:docId w15:val="{2E521211-5D45-421A-A32D-0D02D83F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 Gothic-Drafting" w:hAnsi="Letter Gothic-Drafting"/>
      <w:b/>
      <w:snapToGrid w:val="0"/>
    </w:rPr>
  </w:style>
  <w:style w:type="paragraph" w:styleId="Heading1">
    <w:name w:val="heading 1"/>
    <w:basedOn w:val="Normal"/>
    <w:next w:val="Normal"/>
    <w:link w:val="Heading1Char"/>
    <w:qFormat/>
    <w:rsid w:val="00033AE7"/>
    <w:pPr>
      <w:keepNext/>
      <w:keepLines/>
      <w:numPr>
        <w:numId w:val="7"/>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033AE7"/>
    <w:pPr>
      <w:keepNext/>
      <w:keepLines/>
      <w:numPr>
        <w:ilvl w:val="1"/>
        <w:numId w:val="7"/>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33AE7"/>
    <w:pPr>
      <w:keepNext/>
      <w:keepLines/>
      <w:numPr>
        <w:ilvl w:val="2"/>
        <w:numId w:val="7"/>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033AE7"/>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033AE7"/>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33AE7"/>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033AE7"/>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33AE7"/>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33AE7"/>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GENCY">
    <w:name w:val="AGENCY"/>
    <w:basedOn w:val="DefaultParagraphFont"/>
    <w:rPr>
      <w:rFonts w:ascii="Letter Gothic-Drafting" w:hAnsi="Letter Gothic-Drafting"/>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basedOn w:val="DefaultParagraphFont"/>
    <w:rPr>
      <w:rFonts w:ascii="Arial" w:hAnsi="Arial"/>
      <w:sz w:val="48"/>
    </w:rPr>
  </w:style>
  <w:style w:type="paragraph" w:styleId="BodyText">
    <w:name w:val="Body Text"/>
    <w:basedOn w:val="Normal"/>
    <w:link w:val="BodyTextChar"/>
    <w:pPr>
      <w:widowControl/>
      <w:suppressLineNumbers/>
    </w:pPr>
  </w:style>
  <w:style w:type="paragraph" w:styleId="BodyTextIndent">
    <w:name w:val="Body Text Indent"/>
    <w:basedOn w:val="Normal"/>
    <w:link w:val="BodyTextIndentChar"/>
    <w:pPr>
      <w:widowControl/>
      <w:tabs>
        <w:tab w:val="left" w:pos="0"/>
        <w:tab w:val="left" w:pos="720"/>
      </w:tabs>
      <w:ind w:firstLine="720"/>
    </w:pPr>
  </w:style>
  <w:style w:type="character" w:styleId="CommentReference">
    <w:name w:val="annotation reference"/>
    <w:basedOn w:val="DefaultParagraphFont"/>
    <w:semiHidden/>
    <w:rPr>
      <w:rFonts w:ascii="Letter Gothic-Drafting" w:hAnsi="Letter Gothic-Drafting"/>
      <w:sz w:val="16"/>
    </w:rPr>
  </w:style>
  <w:style w:type="paragraph" w:styleId="CommentText">
    <w:name w:val="annotation text"/>
    <w:basedOn w:val="Normal"/>
    <w:link w:val="CommentTextChar"/>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rPr>
      <w:rFonts w:ascii="Letter Gothic-Drafting" w:hAnsi="Letter Gothic-Drafting"/>
    </w:rPr>
  </w:style>
  <w:style w:type="paragraph" w:styleId="Header">
    <w:name w:val="header"/>
    <w:basedOn w:val="Normal"/>
  </w:style>
  <w:style w:type="character" w:customStyle="1" w:styleId="INTRO">
    <w:name w:val="INTRO"/>
    <w:basedOn w:val="DefaultParagraphFont"/>
    <w:rPr>
      <w:rFonts w:ascii="Letter Gothic-Drafting" w:hAnsi="Letter Gothic-Drafting"/>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rPr>
      <w:rFonts w:ascii="Letter Gothic-Drafting" w:hAnsi="Letter Gothic-Drafting"/>
    </w:rPr>
  </w:style>
  <w:style w:type="character" w:customStyle="1" w:styleId="O">
    <w:name w:val="O"/>
    <w:basedOn w:val="DefaultParagraphFont"/>
    <w:rPr>
      <w:rFonts w:ascii="Letter Gothic-Drafting" w:hAnsi="Letter Gothic-Drafting"/>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rPr>
      <w:rFonts w:ascii="Letter Gothic-Drafting" w:hAnsi="Letter Gothic-Drafting"/>
    </w:rPr>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basedOn w:val="DefaultParagraphFont"/>
    <w:rPr>
      <w:rFonts w:ascii="Letter Gothic-Drafting" w:hAnsi="Letter Gothic-Drafting"/>
      <w:color w:val="800080"/>
      <w:u w:val="single"/>
    </w:rPr>
  </w:style>
  <w:style w:type="character" w:customStyle="1" w:styleId="SNUM">
    <w:name w:val="SNUM"/>
    <w:basedOn w:val="DefaultParagraphFont"/>
    <w:rPr>
      <w:rFonts w:ascii="Letter Gothic-Drafting" w:hAnsi="Letter Gothic-Drafting"/>
      <w:caps w:val="0"/>
      <w:color w:val="008000"/>
    </w:rPr>
  </w:style>
  <w:style w:type="character" w:customStyle="1" w:styleId="SPONSORS">
    <w:name w:val="SPONSORS"/>
  </w:style>
  <w:style w:type="character" w:customStyle="1" w:styleId="Title1">
    <w:name w:val="Title1"/>
    <w:basedOn w:val="DefaultParagraphFont"/>
    <w:rPr>
      <w:rFonts w:ascii="Letter Gothic-Drafting" w:hAnsi="Letter Gothic-Drafting"/>
      <w:caps/>
      <w:color w:val="0000FF"/>
    </w:rPr>
  </w:style>
  <w:style w:type="character" w:customStyle="1" w:styleId="UP">
    <w:name w:val="UP"/>
    <w:basedOn w:val="DefaultParagraphFont"/>
    <w:rPr>
      <w:rFonts w:ascii="Letter Gothic-Drafting" w:hAnsi="Letter Gothic-Drafting"/>
      <w:caps/>
      <w:noProof w:val="0"/>
      <w:color w:val="0000FF"/>
      <w:lang w:val="en-US"/>
    </w:rPr>
  </w:style>
  <w:style w:type="numbering" w:styleId="111111">
    <w:name w:val="Outline List 2"/>
    <w:basedOn w:val="NoList"/>
    <w:semiHidden/>
    <w:unhideWhenUsed/>
    <w:rsid w:val="00033AE7"/>
    <w:pPr>
      <w:numPr>
        <w:numId w:val="5"/>
      </w:numPr>
    </w:pPr>
  </w:style>
  <w:style w:type="numbering" w:styleId="1ai">
    <w:name w:val="Outline List 1"/>
    <w:basedOn w:val="NoList"/>
    <w:semiHidden/>
    <w:unhideWhenUsed/>
    <w:rsid w:val="00033AE7"/>
    <w:pPr>
      <w:numPr>
        <w:numId w:val="6"/>
      </w:numPr>
    </w:pPr>
  </w:style>
  <w:style w:type="character" w:customStyle="1" w:styleId="Heading1Char">
    <w:name w:val="Heading 1 Char"/>
    <w:basedOn w:val="DefaultParagraphFont"/>
    <w:link w:val="Heading1"/>
    <w:rsid w:val="00033AE7"/>
    <w:rPr>
      <w:rFonts w:asciiTheme="majorHAnsi" w:eastAsiaTheme="majorEastAsia" w:hAnsiTheme="majorHAnsi" w:cstheme="majorBidi"/>
      <w:b/>
      <w:snapToGrid w:val="0"/>
      <w:color w:val="2E74B5" w:themeColor="accent1" w:themeShade="BF"/>
      <w:sz w:val="32"/>
      <w:szCs w:val="32"/>
    </w:rPr>
  </w:style>
  <w:style w:type="character" w:customStyle="1" w:styleId="Heading2Char">
    <w:name w:val="Heading 2 Char"/>
    <w:basedOn w:val="DefaultParagraphFont"/>
    <w:link w:val="Heading2"/>
    <w:semiHidden/>
    <w:rsid w:val="00033AE7"/>
    <w:rPr>
      <w:rFonts w:asciiTheme="majorHAnsi" w:eastAsiaTheme="majorEastAsia" w:hAnsiTheme="majorHAnsi" w:cstheme="majorBidi"/>
      <w:b/>
      <w:snapToGrid w:val="0"/>
      <w:color w:val="2E74B5" w:themeColor="accent1" w:themeShade="BF"/>
      <w:sz w:val="26"/>
      <w:szCs w:val="26"/>
    </w:rPr>
  </w:style>
  <w:style w:type="character" w:customStyle="1" w:styleId="Heading3Char">
    <w:name w:val="Heading 3 Char"/>
    <w:basedOn w:val="DefaultParagraphFont"/>
    <w:link w:val="Heading3"/>
    <w:semiHidden/>
    <w:rsid w:val="00033AE7"/>
    <w:rPr>
      <w:rFonts w:asciiTheme="majorHAnsi" w:eastAsiaTheme="majorEastAsia" w:hAnsiTheme="majorHAnsi" w:cstheme="majorBidi"/>
      <w:b/>
      <w:snapToGrid w:val="0"/>
      <w:color w:val="1F4D78" w:themeColor="accent1" w:themeShade="7F"/>
      <w:sz w:val="24"/>
      <w:szCs w:val="24"/>
    </w:rPr>
  </w:style>
  <w:style w:type="character" w:customStyle="1" w:styleId="Heading4Char">
    <w:name w:val="Heading 4 Char"/>
    <w:basedOn w:val="DefaultParagraphFont"/>
    <w:link w:val="Heading4"/>
    <w:semiHidden/>
    <w:rsid w:val="00033AE7"/>
    <w:rPr>
      <w:rFonts w:asciiTheme="majorHAnsi" w:eastAsiaTheme="majorEastAsia" w:hAnsiTheme="majorHAnsi" w:cstheme="majorBidi"/>
      <w:b/>
      <w:i/>
      <w:iCs/>
      <w:snapToGrid w:val="0"/>
      <w:color w:val="2E74B5" w:themeColor="accent1" w:themeShade="BF"/>
    </w:rPr>
  </w:style>
  <w:style w:type="character" w:customStyle="1" w:styleId="Heading5Char">
    <w:name w:val="Heading 5 Char"/>
    <w:basedOn w:val="DefaultParagraphFont"/>
    <w:link w:val="Heading5"/>
    <w:semiHidden/>
    <w:rsid w:val="00033AE7"/>
    <w:rPr>
      <w:rFonts w:asciiTheme="majorHAnsi" w:eastAsiaTheme="majorEastAsia" w:hAnsiTheme="majorHAnsi" w:cstheme="majorBidi"/>
      <w:b/>
      <w:snapToGrid w:val="0"/>
      <w:color w:val="2E74B5" w:themeColor="accent1" w:themeShade="BF"/>
    </w:rPr>
  </w:style>
  <w:style w:type="character" w:customStyle="1" w:styleId="Heading6Char">
    <w:name w:val="Heading 6 Char"/>
    <w:basedOn w:val="DefaultParagraphFont"/>
    <w:link w:val="Heading6"/>
    <w:semiHidden/>
    <w:rsid w:val="00033AE7"/>
    <w:rPr>
      <w:rFonts w:asciiTheme="majorHAnsi" w:eastAsiaTheme="majorEastAsia" w:hAnsiTheme="majorHAnsi" w:cstheme="majorBidi"/>
      <w:b/>
      <w:snapToGrid w:val="0"/>
      <w:color w:val="1F4D78" w:themeColor="accent1" w:themeShade="7F"/>
    </w:rPr>
  </w:style>
  <w:style w:type="character" w:customStyle="1" w:styleId="Heading7Char">
    <w:name w:val="Heading 7 Char"/>
    <w:basedOn w:val="DefaultParagraphFont"/>
    <w:link w:val="Heading7"/>
    <w:semiHidden/>
    <w:rsid w:val="00033AE7"/>
    <w:rPr>
      <w:rFonts w:asciiTheme="majorHAnsi" w:eastAsiaTheme="majorEastAsia" w:hAnsiTheme="majorHAnsi" w:cstheme="majorBidi"/>
      <w:b/>
      <w:i/>
      <w:iCs/>
      <w:snapToGrid w:val="0"/>
      <w:color w:val="1F4D78" w:themeColor="accent1" w:themeShade="7F"/>
    </w:rPr>
  </w:style>
  <w:style w:type="character" w:customStyle="1" w:styleId="Heading8Char">
    <w:name w:val="Heading 8 Char"/>
    <w:basedOn w:val="DefaultParagraphFont"/>
    <w:link w:val="Heading8"/>
    <w:semiHidden/>
    <w:rsid w:val="00033AE7"/>
    <w:rPr>
      <w:rFonts w:asciiTheme="majorHAnsi" w:eastAsiaTheme="majorEastAsia" w:hAnsiTheme="majorHAnsi" w:cstheme="majorBidi"/>
      <w:b/>
      <w:snapToGrid w:val="0"/>
      <w:color w:val="272727" w:themeColor="text1" w:themeTint="D8"/>
      <w:sz w:val="21"/>
      <w:szCs w:val="21"/>
    </w:rPr>
  </w:style>
  <w:style w:type="character" w:customStyle="1" w:styleId="Heading9Char">
    <w:name w:val="Heading 9 Char"/>
    <w:basedOn w:val="DefaultParagraphFont"/>
    <w:link w:val="Heading9"/>
    <w:semiHidden/>
    <w:rsid w:val="00033AE7"/>
    <w:rPr>
      <w:rFonts w:asciiTheme="majorHAnsi" w:eastAsiaTheme="majorEastAsia" w:hAnsiTheme="majorHAnsi" w:cstheme="majorBidi"/>
      <w:b/>
      <w:i/>
      <w:iCs/>
      <w:snapToGrid w:val="0"/>
      <w:color w:val="272727" w:themeColor="text1" w:themeTint="D8"/>
      <w:sz w:val="21"/>
      <w:szCs w:val="21"/>
    </w:rPr>
  </w:style>
  <w:style w:type="numbering" w:styleId="ArticleSection">
    <w:name w:val="Outline List 3"/>
    <w:basedOn w:val="NoList"/>
    <w:semiHidden/>
    <w:unhideWhenUsed/>
    <w:rsid w:val="00033AE7"/>
    <w:pPr>
      <w:numPr>
        <w:numId w:val="7"/>
      </w:numPr>
    </w:pPr>
  </w:style>
  <w:style w:type="paragraph" w:styleId="BalloonText">
    <w:name w:val="Balloon Text"/>
    <w:basedOn w:val="Normal"/>
    <w:link w:val="BalloonTextChar"/>
    <w:rsid w:val="00033AE7"/>
    <w:rPr>
      <w:rFonts w:ascii="Segoe UI" w:hAnsi="Segoe UI" w:cs="Segoe UI"/>
      <w:sz w:val="18"/>
      <w:szCs w:val="18"/>
    </w:rPr>
  </w:style>
  <w:style w:type="character" w:customStyle="1" w:styleId="BalloonTextChar">
    <w:name w:val="Balloon Text Char"/>
    <w:basedOn w:val="DefaultParagraphFont"/>
    <w:link w:val="BalloonText"/>
    <w:rsid w:val="00033AE7"/>
    <w:rPr>
      <w:rFonts w:ascii="Segoe UI" w:hAnsi="Segoe UI" w:cs="Segoe UI"/>
      <w:b/>
      <w:snapToGrid w:val="0"/>
      <w:sz w:val="18"/>
      <w:szCs w:val="18"/>
    </w:rPr>
  </w:style>
  <w:style w:type="paragraph" w:styleId="Bibliography">
    <w:name w:val="Bibliography"/>
    <w:basedOn w:val="Normal"/>
    <w:next w:val="Normal"/>
    <w:uiPriority w:val="37"/>
    <w:semiHidden/>
    <w:unhideWhenUsed/>
    <w:rsid w:val="00033AE7"/>
  </w:style>
  <w:style w:type="paragraph" w:styleId="BodyText2">
    <w:name w:val="Body Text 2"/>
    <w:basedOn w:val="Normal"/>
    <w:link w:val="BodyText2Char"/>
    <w:rsid w:val="00033AE7"/>
    <w:pPr>
      <w:spacing w:after="120" w:line="480" w:lineRule="auto"/>
    </w:pPr>
  </w:style>
  <w:style w:type="character" w:customStyle="1" w:styleId="BodyText2Char">
    <w:name w:val="Body Text 2 Char"/>
    <w:basedOn w:val="DefaultParagraphFont"/>
    <w:link w:val="BodyText2"/>
    <w:rsid w:val="00033AE7"/>
    <w:rPr>
      <w:rFonts w:ascii="Letter Gothic-Drafting" w:hAnsi="Letter Gothic-Drafting"/>
      <w:b/>
      <w:snapToGrid w:val="0"/>
    </w:rPr>
  </w:style>
  <w:style w:type="paragraph" w:styleId="BodyText3">
    <w:name w:val="Body Text 3"/>
    <w:basedOn w:val="Normal"/>
    <w:link w:val="BodyText3Char"/>
    <w:rsid w:val="00033AE7"/>
    <w:pPr>
      <w:spacing w:after="120"/>
    </w:pPr>
    <w:rPr>
      <w:sz w:val="16"/>
      <w:szCs w:val="16"/>
    </w:rPr>
  </w:style>
  <w:style w:type="character" w:customStyle="1" w:styleId="BodyText3Char">
    <w:name w:val="Body Text 3 Char"/>
    <w:basedOn w:val="DefaultParagraphFont"/>
    <w:link w:val="BodyText3"/>
    <w:rsid w:val="00033AE7"/>
    <w:rPr>
      <w:rFonts w:ascii="Letter Gothic-Drafting" w:hAnsi="Letter Gothic-Drafting"/>
      <w:b/>
      <w:snapToGrid w:val="0"/>
      <w:sz w:val="16"/>
      <w:szCs w:val="16"/>
    </w:rPr>
  </w:style>
  <w:style w:type="paragraph" w:styleId="BodyTextFirstIndent">
    <w:name w:val="Body Text First Indent"/>
    <w:basedOn w:val="BodyText"/>
    <w:link w:val="BodyTextFirstIndentChar"/>
    <w:rsid w:val="00033AE7"/>
    <w:pPr>
      <w:widowControl w:val="0"/>
      <w:suppressLineNumbers w:val="0"/>
      <w:ind w:firstLine="360"/>
    </w:pPr>
  </w:style>
  <w:style w:type="character" w:customStyle="1" w:styleId="BodyTextChar">
    <w:name w:val="Body Text Char"/>
    <w:basedOn w:val="DefaultParagraphFont"/>
    <w:link w:val="BodyText"/>
    <w:rsid w:val="00033AE7"/>
    <w:rPr>
      <w:rFonts w:ascii="Letter Gothic-Drafting" w:hAnsi="Letter Gothic-Drafting"/>
      <w:b/>
      <w:snapToGrid w:val="0"/>
    </w:rPr>
  </w:style>
  <w:style w:type="character" w:customStyle="1" w:styleId="BodyTextFirstIndentChar">
    <w:name w:val="Body Text First Indent Char"/>
    <w:basedOn w:val="BodyTextChar"/>
    <w:link w:val="BodyTextFirstIndent"/>
    <w:rsid w:val="00033AE7"/>
    <w:rPr>
      <w:rFonts w:ascii="Letter Gothic-Drafting" w:hAnsi="Letter Gothic-Drafting"/>
      <w:b/>
      <w:snapToGrid w:val="0"/>
    </w:rPr>
  </w:style>
  <w:style w:type="paragraph" w:styleId="BodyTextFirstIndent2">
    <w:name w:val="Body Text First Indent 2"/>
    <w:basedOn w:val="BodyTextIndent"/>
    <w:link w:val="BodyTextFirstIndent2Char"/>
    <w:rsid w:val="00033AE7"/>
    <w:pPr>
      <w:widowControl w:val="0"/>
      <w:tabs>
        <w:tab w:val="clear" w:pos="0"/>
        <w:tab w:val="clear" w:pos="720"/>
      </w:tabs>
      <w:ind w:left="360" w:firstLine="360"/>
    </w:pPr>
  </w:style>
  <w:style w:type="character" w:customStyle="1" w:styleId="BodyTextIndentChar">
    <w:name w:val="Body Text Indent Char"/>
    <w:basedOn w:val="DefaultParagraphFont"/>
    <w:link w:val="BodyTextIndent"/>
    <w:rsid w:val="00033AE7"/>
    <w:rPr>
      <w:rFonts w:ascii="Letter Gothic-Drafting" w:hAnsi="Letter Gothic-Drafting"/>
      <w:b/>
      <w:snapToGrid w:val="0"/>
    </w:rPr>
  </w:style>
  <w:style w:type="character" w:customStyle="1" w:styleId="BodyTextFirstIndent2Char">
    <w:name w:val="Body Text First Indent 2 Char"/>
    <w:basedOn w:val="BodyTextIndentChar"/>
    <w:link w:val="BodyTextFirstIndent2"/>
    <w:rsid w:val="00033AE7"/>
    <w:rPr>
      <w:rFonts w:ascii="Letter Gothic-Drafting" w:hAnsi="Letter Gothic-Drafting"/>
      <w:b/>
      <w:snapToGrid w:val="0"/>
    </w:rPr>
  </w:style>
  <w:style w:type="paragraph" w:styleId="BodyTextIndent2">
    <w:name w:val="Body Text Indent 2"/>
    <w:basedOn w:val="Normal"/>
    <w:link w:val="BodyTextIndent2Char"/>
    <w:rsid w:val="00033AE7"/>
    <w:pPr>
      <w:spacing w:after="120" w:line="480" w:lineRule="auto"/>
      <w:ind w:left="360"/>
    </w:pPr>
  </w:style>
  <w:style w:type="character" w:customStyle="1" w:styleId="BodyTextIndent2Char">
    <w:name w:val="Body Text Indent 2 Char"/>
    <w:basedOn w:val="DefaultParagraphFont"/>
    <w:link w:val="BodyTextIndent2"/>
    <w:rsid w:val="00033AE7"/>
    <w:rPr>
      <w:rFonts w:ascii="Letter Gothic-Drafting" w:hAnsi="Letter Gothic-Drafting"/>
      <w:b/>
      <w:snapToGrid w:val="0"/>
    </w:rPr>
  </w:style>
  <w:style w:type="paragraph" w:styleId="BodyTextIndent3">
    <w:name w:val="Body Text Indent 3"/>
    <w:basedOn w:val="Normal"/>
    <w:link w:val="BodyTextIndent3Char"/>
    <w:rsid w:val="00033AE7"/>
    <w:pPr>
      <w:spacing w:after="120"/>
      <w:ind w:left="360"/>
    </w:pPr>
    <w:rPr>
      <w:sz w:val="16"/>
      <w:szCs w:val="16"/>
    </w:rPr>
  </w:style>
  <w:style w:type="character" w:customStyle="1" w:styleId="BodyTextIndent3Char">
    <w:name w:val="Body Text Indent 3 Char"/>
    <w:basedOn w:val="DefaultParagraphFont"/>
    <w:link w:val="BodyTextIndent3"/>
    <w:rsid w:val="00033AE7"/>
    <w:rPr>
      <w:rFonts w:ascii="Letter Gothic-Drafting" w:hAnsi="Letter Gothic-Drafting"/>
      <w:b/>
      <w:snapToGrid w:val="0"/>
      <w:sz w:val="16"/>
      <w:szCs w:val="16"/>
    </w:rPr>
  </w:style>
  <w:style w:type="character" w:styleId="BookTitle">
    <w:name w:val="Book Title"/>
    <w:basedOn w:val="DefaultParagraphFont"/>
    <w:uiPriority w:val="33"/>
    <w:qFormat/>
    <w:rsid w:val="00033AE7"/>
    <w:rPr>
      <w:rFonts w:ascii="Letter Gothic-Drafting" w:hAnsi="Letter Gothic-Drafting"/>
      <w:b/>
      <w:bCs/>
      <w:i/>
      <w:iCs/>
      <w:spacing w:val="5"/>
    </w:rPr>
  </w:style>
  <w:style w:type="paragraph" w:styleId="Caption">
    <w:name w:val="caption"/>
    <w:basedOn w:val="Normal"/>
    <w:next w:val="Normal"/>
    <w:semiHidden/>
    <w:unhideWhenUsed/>
    <w:qFormat/>
    <w:rsid w:val="00033AE7"/>
    <w:pPr>
      <w:spacing w:after="200"/>
    </w:pPr>
    <w:rPr>
      <w:i/>
      <w:iCs/>
      <w:color w:val="44546A" w:themeColor="text2"/>
      <w:sz w:val="18"/>
      <w:szCs w:val="18"/>
    </w:rPr>
  </w:style>
  <w:style w:type="paragraph" w:styleId="Closing">
    <w:name w:val="Closing"/>
    <w:basedOn w:val="Normal"/>
    <w:link w:val="ClosingChar"/>
    <w:rsid w:val="00033AE7"/>
    <w:pPr>
      <w:ind w:left="4320"/>
    </w:pPr>
  </w:style>
  <w:style w:type="character" w:customStyle="1" w:styleId="ClosingChar">
    <w:name w:val="Closing Char"/>
    <w:basedOn w:val="DefaultParagraphFont"/>
    <w:link w:val="Closing"/>
    <w:rsid w:val="00033AE7"/>
    <w:rPr>
      <w:rFonts w:ascii="Letter Gothic-Drafting" w:hAnsi="Letter Gothic-Drafting"/>
      <w:b/>
      <w:snapToGrid w:val="0"/>
    </w:rPr>
  </w:style>
  <w:style w:type="table" w:styleId="ColorfulGrid">
    <w:name w:val="Colorful Grid"/>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33AE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33AE7"/>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033AE7"/>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33AE7"/>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33AE7"/>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33AE7"/>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033AE7"/>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33AE7"/>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33AE7"/>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33AE7"/>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33AE7"/>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rsid w:val="00033AE7"/>
    <w:rPr>
      <w:bCs/>
    </w:rPr>
  </w:style>
  <w:style w:type="character" w:customStyle="1" w:styleId="CommentTextChar">
    <w:name w:val="Comment Text Char"/>
    <w:basedOn w:val="DefaultParagraphFont"/>
    <w:link w:val="CommentText"/>
    <w:semiHidden/>
    <w:rsid w:val="00033AE7"/>
    <w:rPr>
      <w:rFonts w:ascii="Letter Gothic-Drafting" w:hAnsi="Letter Gothic-Drafting"/>
      <w:b/>
      <w:snapToGrid w:val="0"/>
    </w:rPr>
  </w:style>
  <w:style w:type="character" w:customStyle="1" w:styleId="CommentSubjectChar">
    <w:name w:val="Comment Subject Char"/>
    <w:basedOn w:val="CommentTextChar"/>
    <w:link w:val="CommentSubject"/>
    <w:rsid w:val="00033AE7"/>
    <w:rPr>
      <w:rFonts w:ascii="Letter Gothic-Drafting" w:hAnsi="Letter Gothic-Drafting"/>
      <w:b/>
      <w:bCs/>
      <w:snapToGrid w:val="0"/>
    </w:rPr>
  </w:style>
  <w:style w:type="table" w:styleId="DarkList">
    <w:name w:val="Dark List"/>
    <w:basedOn w:val="TableNormal"/>
    <w:uiPriority w:val="70"/>
    <w:semiHidden/>
    <w:unhideWhenUsed/>
    <w:rsid w:val="00033AE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33AE7"/>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033AE7"/>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33AE7"/>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33AE7"/>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33AE7"/>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033AE7"/>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rsid w:val="00033AE7"/>
  </w:style>
  <w:style w:type="character" w:customStyle="1" w:styleId="DateChar">
    <w:name w:val="Date Char"/>
    <w:basedOn w:val="DefaultParagraphFont"/>
    <w:link w:val="Date"/>
    <w:rsid w:val="00033AE7"/>
    <w:rPr>
      <w:rFonts w:ascii="Letter Gothic-Drafting" w:hAnsi="Letter Gothic-Drafting"/>
      <w:b/>
      <w:snapToGrid w:val="0"/>
    </w:rPr>
  </w:style>
  <w:style w:type="paragraph" w:styleId="E-mailSignature">
    <w:name w:val="E-mail Signature"/>
    <w:basedOn w:val="Normal"/>
    <w:link w:val="E-mailSignatureChar"/>
    <w:rsid w:val="00033AE7"/>
  </w:style>
  <w:style w:type="character" w:customStyle="1" w:styleId="E-mailSignatureChar">
    <w:name w:val="E-mail Signature Char"/>
    <w:basedOn w:val="DefaultParagraphFont"/>
    <w:link w:val="E-mailSignature"/>
    <w:rsid w:val="00033AE7"/>
    <w:rPr>
      <w:rFonts w:ascii="Letter Gothic-Drafting" w:hAnsi="Letter Gothic-Drafting"/>
      <w:b/>
      <w:snapToGrid w:val="0"/>
    </w:rPr>
  </w:style>
  <w:style w:type="character" w:styleId="Emphasis">
    <w:name w:val="Emphasis"/>
    <w:basedOn w:val="DefaultParagraphFont"/>
    <w:qFormat/>
    <w:rsid w:val="00033AE7"/>
    <w:rPr>
      <w:rFonts w:ascii="Letter Gothic-Drafting" w:hAnsi="Letter Gothic-Drafting"/>
      <w:i/>
      <w:iCs/>
    </w:rPr>
  </w:style>
  <w:style w:type="character" w:styleId="EndnoteReference">
    <w:name w:val="endnote reference"/>
    <w:basedOn w:val="DefaultParagraphFont"/>
    <w:rsid w:val="00033AE7"/>
    <w:rPr>
      <w:rFonts w:ascii="Letter Gothic-Drafting" w:hAnsi="Letter Gothic-Drafting"/>
      <w:vertAlign w:val="superscript"/>
    </w:rPr>
  </w:style>
  <w:style w:type="paragraph" w:styleId="EndnoteText">
    <w:name w:val="endnote text"/>
    <w:basedOn w:val="Normal"/>
    <w:link w:val="EndnoteTextChar"/>
    <w:rsid w:val="00033AE7"/>
  </w:style>
  <w:style w:type="character" w:customStyle="1" w:styleId="EndnoteTextChar">
    <w:name w:val="Endnote Text Char"/>
    <w:basedOn w:val="DefaultParagraphFont"/>
    <w:link w:val="EndnoteText"/>
    <w:rsid w:val="00033AE7"/>
    <w:rPr>
      <w:rFonts w:ascii="Letter Gothic-Drafting" w:hAnsi="Letter Gothic-Drafting"/>
      <w:b/>
      <w:snapToGrid w:val="0"/>
    </w:rPr>
  </w:style>
  <w:style w:type="paragraph" w:styleId="EnvelopeAddress">
    <w:name w:val="envelope address"/>
    <w:basedOn w:val="Normal"/>
    <w:rsid w:val="00033AE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033AE7"/>
    <w:rPr>
      <w:rFonts w:asciiTheme="majorHAnsi" w:eastAsiaTheme="majorEastAsia" w:hAnsiTheme="majorHAnsi" w:cstheme="majorBidi"/>
    </w:rPr>
  </w:style>
  <w:style w:type="character" w:styleId="FollowedHyperlink">
    <w:name w:val="FollowedHyperlink"/>
    <w:basedOn w:val="DefaultParagraphFont"/>
    <w:rsid w:val="00033AE7"/>
    <w:rPr>
      <w:rFonts w:ascii="Letter Gothic-Drafting" w:hAnsi="Letter Gothic-Drafting"/>
      <w:color w:val="954F72" w:themeColor="followedHyperlink"/>
      <w:u w:val="single"/>
    </w:rPr>
  </w:style>
  <w:style w:type="paragraph" w:styleId="FootnoteText">
    <w:name w:val="footnote text"/>
    <w:basedOn w:val="Normal"/>
    <w:link w:val="FootnoteTextChar"/>
    <w:rsid w:val="00033AE7"/>
  </w:style>
  <w:style w:type="character" w:customStyle="1" w:styleId="FootnoteTextChar">
    <w:name w:val="Footnote Text Char"/>
    <w:basedOn w:val="DefaultParagraphFont"/>
    <w:link w:val="FootnoteText"/>
    <w:rsid w:val="00033AE7"/>
    <w:rPr>
      <w:rFonts w:ascii="Letter Gothic-Drafting" w:hAnsi="Letter Gothic-Drafting"/>
      <w:b/>
      <w:snapToGrid w:val="0"/>
    </w:rPr>
  </w:style>
  <w:style w:type="table" w:styleId="GridTable1Light">
    <w:name w:val="Grid Table 1 Light"/>
    <w:basedOn w:val="TableNormal"/>
    <w:uiPriority w:val="46"/>
    <w:rsid w:val="00033AE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33AE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33AE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33AE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33AE7"/>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33AE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33AE7"/>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33AE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33AE7"/>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033AE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33AE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33AE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33AE7"/>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033AE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033AE7"/>
    <w:rPr>
      <w:rFonts w:ascii="Letter Gothic-Drafting" w:hAnsi="Letter Gothic-Drafting"/>
      <w:color w:val="2B579A"/>
      <w:shd w:val="clear" w:color="auto" w:fill="E6E6E6"/>
    </w:rPr>
  </w:style>
  <w:style w:type="character" w:styleId="HTMLAcronym">
    <w:name w:val="HTML Acronym"/>
    <w:basedOn w:val="DefaultParagraphFont"/>
    <w:rsid w:val="00033AE7"/>
    <w:rPr>
      <w:rFonts w:ascii="Letter Gothic-Drafting" w:hAnsi="Letter Gothic-Drafting"/>
    </w:rPr>
  </w:style>
  <w:style w:type="paragraph" w:styleId="HTMLAddress">
    <w:name w:val="HTML Address"/>
    <w:basedOn w:val="Normal"/>
    <w:link w:val="HTMLAddressChar"/>
    <w:rsid w:val="00033AE7"/>
    <w:rPr>
      <w:i/>
      <w:iCs/>
    </w:rPr>
  </w:style>
  <w:style w:type="character" w:customStyle="1" w:styleId="HTMLAddressChar">
    <w:name w:val="HTML Address Char"/>
    <w:basedOn w:val="DefaultParagraphFont"/>
    <w:link w:val="HTMLAddress"/>
    <w:rsid w:val="00033AE7"/>
    <w:rPr>
      <w:rFonts w:ascii="Letter Gothic-Drafting" w:hAnsi="Letter Gothic-Drafting"/>
      <w:b/>
      <w:i/>
      <w:iCs/>
      <w:snapToGrid w:val="0"/>
    </w:rPr>
  </w:style>
  <w:style w:type="character" w:styleId="HTMLCite">
    <w:name w:val="HTML Cite"/>
    <w:basedOn w:val="DefaultParagraphFont"/>
    <w:rsid w:val="00033AE7"/>
    <w:rPr>
      <w:rFonts w:ascii="Letter Gothic-Drafting" w:hAnsi="Letter Gothic-Drafting"/>
      <w:i/>
      <w:iCs/>
    </w:rPr>
  </w:style>
  <w:style w:type="character" w:styleId="HTMLCode">
    <w:name w:val="HTML Code"/>
    <w:basedOn w:val="DefaultParagraphFont"/>
    <w:rsid w:val="00033AE7"/>
    <w:rPr>
      <w:rFonts w:ascii="Consolas" w:hAnsi="Consolas"/>
      <w:sz w:val="20"/>
      <w:szCs w:val="20"/>
    </w:rPr>
  </w:style>
  <w:style w:type="character" w:styleId="HTMLDefinition">
    <w:name w:val="HTML Definition"/>
    <w:basedOn w:val="DefaultParagraphFont"/>
    <w:rsid w:val="00033AE7"/>
    <w:rPr>
      <w:rFonts w:ascii="Letter Gothic-Drafting" w:hAnsi="Letter Gothic-Drafting"/>
      <w:i/>
      <w:iCs/>
    </w:rPr>
  </w:style>
  <w:style w:type="character" w:styleId="HTMLKeyboard">
    <w:name w:val="HTML Keyboard"/>
    <w:basedOn w:val="DefaultParagraphFont"/>
    <w:rsid w:val="00033AE7"/>
    <w:rPr>
      <w:rFonts w:ascii="Consolas" w:hAnsi="Consolas"/>
      <w:sz w:val="20"/>
      <w:szCs w:val="20"/>
    </w:rPr>
  </w:style>
  <w:style w:type="paragraph" w:styleId="HTMLPreformatted">
    <w:name w:val="HTML Preformatted"/>
    <w:basedOn w:val="Normal"/>
    <w:link w:val="HTMLPreformattedChar"/>
    <w:rsid w:val="00033AE7"/>
    <w:rPr>
      <w:rFonts w:ascii="Consolas" w:hAnsi="Consolas"/>
    </w:rPr>
  </w:style>
  <w:style w:type="character" w:customStyle="1" w:styleId="HTMLPreformattedChar">
    <w:name w:val="HTML Preformatted Char"/>
    <w:basedOn w:val="DefaultParagraphFont"/>
    <w:link w:val="HTMLPreformatted"/>
    <w:rsid w:val="00033AE7"/>
    <w:rPr>
      <w:rFonts w:ascii="Consolas" w:hAnsi="Consolas"/>
      <w:b/>
      <w:snapToGrid w:val="0"/>
    </w:rPr>
  </w:style>
  <w:style w:type="character" w:styleId="HTMLSample">
    <w:name w:val="HTML Sample"/>
    <w:basedOn w:val="DefaultParagraphFont"/>
    <w:semiHidden/>
    <w:unhideWhenUsed/>
    <w:rsid w:val="00033AE7"/>
    <w:rPr>
      <w:rFonts w:ascii="Consolas" w:hAnsi="Consolas"/>
      <w:sz w:val="24"/>
      <w:szCs w:val="24"/>
    </w:rPr>
  </w:style>
  <w:style w:type="character" w:styleId="HTMLTypewriter">
    <w:name w:val="HTML Typewriter"/>
    <w:basedOn w:val="DefaultParagraphFont"/>
    <w:rsid w:val="00033AE7"/>
    <w:rPr>
      <w:rFonts w:ascii="Consolas" w:hAnsi="Consolas"/>
      <w:sz w:val="20"/>
      <w:szCs w:val="20"/>
    </w:rPr>
  </w:style>
  <w:style w:type="character" w:styleId="HTMLVariable">
    <w:name w:val="HTML Variable"/>
    <w:basedOn w:val="DefaultParagraphFont"/>
    <w:rsid w:val="00033AE7"/>
    <w:rPr>
      <w:rFonts w:ascii="Letter Gothic-Drafting" w:hAnsi="Letter Gothic-Drafting"/>
      <w:i/>
      <w:iCs/>
    </w:rPr>
  </w:style>
  <w:style w:type="character" w:styleId="Hyperlink">
    <w:name w:val="Hyperlink"/>
    <w:basedOn w:val="DefaultParagraphFont"/>
    <w:rsid w:val="00033AE7"/>
    <w:rPr>
      <w:rFonts w:ascii="Letter Gothic-Drafting" w:hAnsi="Letter Gothic-Drafting"/>
      <w:color w:val="0563C1" w:themeColor="hyperlink"/>
      <w:u w:val="single"/>
    </w:rPr>
  </w:style>
  <w:style w:type="paragraph" w:styleId="Index1">
    <w:name w:val="index 1"/>
    <w:basedOn w:val="Normal"/>
    <w:next w:val="Normal"/>
    <w:autoRedefine/>
    <w:rsid w:val="00033AE7"/>
    <w:pPr>
      <w:ind w:left="200" w:hanging="200"/>
    </w:pPr>
  </w:style>
  <w:style w:type="paragraph" w:styleId="Index2">
    <w:name w:val="index 2"/>
    <w:basedOn w:val="Normal"/>
    <w:next w:val="Normal"/>
    <w:autoRedefine/>
    <w:rsid w:val="00033AE7"/>
    <w:pPr>
      <w:ind w:left="400" w:hanging="200"/>
    </w:pPr>
  </w:style>
  <w:style w:type="paragraph" w:styleId="Index3">
    <w:name w:val="index 3"/>
    <w:basedOn w:val="Normal"/>
    <w:next w:val="Normal"/>
    <w:autoRedefine/>
    <w:rsid w:val="00033AE7"/>
    <w:pPr>
      <w:ind w:left="600" w:hanging="200"/>
    </w:pPr>
  </w:style>
  <w:style w:type="paragraph" w:styleId="Index4">
    <w:name w:val="index 4"/>
    <w:basedOn w:val="Normal"/>
    <w:next w:val="Normal"/>
    <w:autoRedefine/>
    <w:rsid w:val="00033AE7"/>
    <w:pPr>
      <w:ind w:left="800" w:hanging="200"/>
    </w:pPr>
  </w:style>
  <w:style w:type="paragraph" w:styleId="Index5">
    <w:name w:val="index 5"/>
    <w:basedOn w:val="Normal"/>
    <w:next w:val="Normal"/>
    <w:autoRedefine/>
    <w:rsid w:val="00033AE7"/>
    <w:pPr>
      <w:ind w:left="1000" w:hanging="200"/>
    </w:pPr>
  </w:style>
  <w:style w:type="paragraph" w:styleId="Index6">
    <w:name w:val="index 6"/>
    <w:basedOn w:val="Normal"/>
    <w:next w:val="Normal"/>
    <w:autoRedefine/>
    <w:rsid w:val="00033AE7"/>
    <w:pPr>
      <w:ind w:left="1200" w:hanging="200"/>
    </w:pPr>
  </w:style>
  <w:style w:type="paragraph" w:styleId="Index7">
    <w:name w:val="index 7"/>
    <w:basedOn w:val="Normal"/>
    <w:next w:val="Normal"/>
    <w:autoRedefine/>
    <w:rsid w:val="00033AE7"/>
    <w:pPr>
      <w:ind w:left="1400" w:hanging="200"/>
    </w:pPr>
  </w:style>
  <w:style w:type="paragraph" w:styleId="Index8">
    <w:name w:val="index 8"/>
    <w:basedOn w:val="Normal"/>
    <w:next w:val="Normal"/>
    <w:autoRedefine/>
    <w:rsid w:val="00033AE7"/>
    <w:pPr>
      <w:ind w:left="1600" w:hanging="200"/>
    </w:pPr>
  </w:style>
  <w:style w:type="paragraph" w:styleId="Index9">
    <w:name w:val="index 9"/>
    <w:basedOn w:val="Normal"/>
    <w:next w:val="Normal"/>
    <w:autoRedefine/>
    <w:rsid w:val="00033AE7"/>
    <w:pPr>
      <w:ind w:left="1800" w:hanging="200"/>
    </w:pPr>
  </w:style>
  <w:style w:type="paragraph" w:styleId="IndexHeading">
    <w:name w:val="index heading"/>
    <w:basedOn w:val="Normal"/>
    <w:next w:val="Index1"/>
    <w:rsid w:val="00033AE7"/>
    <w:rPr>
      <w:rFonts w:asciiTheme="majorHAnsi" w:eastAsiaTheme="majorEastAsia" w:hAnsiTheme="majorHAnsi" w:cstheme="majorBidi"/>
      <w:bCs/>
    </w:rPr>
  </w:style>
  <w:style w:type="character" w:styleId="IntenseEmphasis">
    <w:name w:val="Intense Emphasis"/>
    <w:basedOn w:val="DefaultParagraphFont"/>
    <w:uiPriority w:val="21"/>
    <w:qFormat/>
    <w:rsid w:val="00033AE7"/>
    <w:rPr>
      <w:rFonts w:ascii="Letter Gothic-Drafting" w:hAnsi="Letter Gothic-Drafting"/>
      <w:i/>
      <w:iCs/>
      <w:color w:val="5B9BD5" w:themeColor="accent1"/>
    </w:rPr>
  </w:style>
  <w:style w:type="paragraph" w:styleId="IntenseQuote">
    <w:name w:val="Intense Quote"/>
    <w:basedOn w:val="Normal"/>
    <w:next w:val="Normal"/>
    <w:link w:val="IntenseQuoteChar"/>
    <w:uiPriority w:val="30"/>
    <w:qFormat/>
    <w:rsid w:val="00033AE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33AE7"/>
    <w:rPr>
      <w:rFonts w:ascii="Letter Gothic-Drafting" w:hAnsi="Letter Gothic-Drafting"/>
      <w:b/>
      <w:i/>
      <w:iCs/>
      <w:snapToGrid w:val="0"/>
      <w:color w:val="5B9BD5" w:themeColor="accent1"/>
    </w:rPr>
  </w:style>
  <w:style w:type="character" w:styleId="IntenseReference">
    <w:name w:val="Intense Reference"/>
    <w:basedOn w:val="DefaultParagraphFont"/>
    <w:uiPriority w:val="32"/>
    <w:qFormat/>
    <w:rsid w:val="00033AE7"/>
    <w:rPr>
      <w:rFonts w:ascii="Letter Gothic-Drafting" w:hAnsi="Letter Gothic-Drafting"/>
      <w:b/>
      <w:bCs/>
      <w:smallCaps/>
      <w:color w:val="5B9BD5" w:themeColor="accent1"/>
      <w:spacing w:val="5"/>
    </w:rPr>
  </w:style>
  <w:style w:type="table" w:styleId="LightGrid">
    <w:name w:val="Light Grid"/>
    <w:basedOn w:val="TableNormal"/>
    <w:uiPriority w:val="62"/>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33AE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33AE7"/>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033AE7"/>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33AE7"/>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33AE7"/>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33AE7"/>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033AE7"/>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rsid w:val="00033AE7"/>
    <w:pPr>
      <w:ind w:left="360" w:hanging="360"/>
      <w:contextualSpacing/>
    </w:pPr>
  </w:style>
  <w:style w:type="paragraph" w:styleId="List2">
    <w:name w:val="List 2"/>
    <w:basedOn w:val="Normal"/>
    <w:rsid w:val="00033AE7"/>
    <w:pPr>
      <w:ind w:left="720" w:hanging="360"/>
      <w:contextualSpacing/>
    </w:pPr>
  </w:style>
  <w:style w:type="paragraph" w:styleId="List3">
    <w:name w:val="List 3"/>
    <w:basedOn w:val="Normal"/>
    <w:rsid w:val="00033AE7"/>
    <w:pPr>
      <w:ind w:left="1080" w:hanging="360"/>
      <w:contextualSpacing/>
    </w:pPr>
  </w:style>
  <w:style w:type="paragraph" w:styleId="List4">
    <w:name w:val="List 4"/>
    <w:basedOn w:val="Normal"/>
    <w:rsid w:val="00033AE7"/>
    <w:pPr>
      <w:ind w:left="1440" w:hanging="360"/>
      <w:contextualSpacing/>
    </w:pPr>
  </w:style>
  <w:style w:type="paragraph" w:styleId="List5">
    <w:name w:val="List 5"/>
    <w:basedOn w:val="Normal"/>
    <w:rsid w:val="00033AE7"/>
    <w:pPr>
      <w:ind w:left="1800" w:hanging="360"/>
      <w:contextualSpacing/>
    </w:pPr>
  </w:style>
  <w:style w:type="paragraph" w:styleId="ListBullet">
    <w:name w:val="List Bullet"/>
    <w:basedOn w:val="Normal"/>
    <w:rsid w:val="00033AE7"/>
    <w:pPr>
      <w:numPr>
        <w:numId w:val="8"/>
      </w:numPr>
      <w:contextualSpacing/>
    </w:pPr>
  </w:style>
  <w:style w:type="paragraph" w:styleId="ListBullet2">
    <w:name w:val="List Bullet 2"/>
    <w:basedOn w:val="Normal"/>
    <w:rsid w:val="00033AE7"/>
    <w:pPr>
      <w:numPr>
        <w:numId w:val="3"/>
      </w:numPr>
      <w:contextualSpacing/>
    </w:pPr>
  </w:style>
  <w:style w:type="paragraph" w:styleId="ListBullet3">
    <w:name w:val="List Bullet 3"/>
    <w:basedOn w:val="Normal"/>
    <w:rsid w:val="00033AE7"/>
    <w:pPr>
      <w:numPr>
        <w:numId w:val="9"/>
      </w:numPr>
      <w:contextualSpacing/>
    </w:pPr>
  </w:style>
  <w:style w:type="paragraph" w:styleId="ListBullet4">
    <w:name w:val="List Bullet 4"/>
    <w:basedOn w:val="Normal"/>
    <w:rsid w:val="00033AE7"/>
    <w:pPr>
      <w:numPr>
        <w:numId w:val="10"/>
      </w:numPr>
      <w:contextualSpacing/>
    </w:pPr>
  </w:style>
  <w:style w:type="paragraph" w:styleId="ListBullet5">
    <w:name w:val="List Bullet 5"/>
    <w:basedOn w:val="Normal"/>
    <w:rsid w:val="00033AE7"/>
    <w:pPr>
      <w:numPr>
        <w:numId w:val="11"/>
      </w:numPr>
      <w:contextualSpacing/>
    </w:pPr>
  </w:style>
  <w:style w:type="paragraph" w:styleId="ListContinue">
    <w:name w:val="List Continue"/>
    <w:basedOn w:val="Normal"/>
    <w:rsid w:val="00033AE7"/>
    <w:pPr>
      <w:spacing w:after="120"/>
      <w:ind w:left="360"/>
      <w:contextualSpacing/>
    </w:pPr>
  </w:style>
  <w:style w:type="paragraph" w:styleId="ListContinue2">
    <w:name w:val="List Continue 2"/>
    <w:basedOn w:val="Normal"/>
    <w:rsid w:val="00033AE7"/>
    <w:pPr>
      <w:spacing w:after="120"/>
      <w:ind w:left="720"/>
      <w:contextualSpacing/>
    </w:pPr>
  </w:style>
  <w:style w:type="paragraph" w:styleId="ListContinue3">
    <w:name w:val="List Continue 3"/>
    <w:basedOn w:val="Normal"/>
    <w:rsid w:val="00033AE7"/>
    <w:pPr>
      <w:spacing w:after="120"/>
      <w:ind w:left="1080"/>
      <w:contextualSpacing/>
    </w:pPr>
  </w:style>
  <w:style w:type="paragraph" w:styleId="ListContinue4">
    <w:name w:val="List Continue 4"/>
    <w:basedOn w:val="Normal"/>
    <w:rsid w:val="00033AE7"/>
    <w:pPr>
      <w:spacing w:after="120"/>
      <w:ind w:left="1440"/>
      <w:contextualSpacing/>
    </w:pPr>
  </w:style>
  <w:style w:type="paragraph" w:styleId="ListContinue5">
    <w:name w:val="List Continue 5"/>
    <w:basedOn w:val="Normal"/>
    <w:rsid w:val="00033AE7"/>
    <w:pPr>
      <w:spacing w:after="120"/>
      <w:ind w:left="1800"/>
      <w:contextualSpacing/>
    </w:pPr>
  </w:style>
  <w:style w:type="paragraph" w:styleId="ListNumber">
    <w:name w:val="List Number"/>
    <w:basedOn w:val="Normal"/>
    <w:rsid w:val="00033AE7"/>
    <w:pPr>
      <w:numPr>
        <w:numId w:val="1"/>
      </w:numPr>
      <w:contextualSpacing/>
    </w:pPr>
  </w:style>
  <w:style w:type="paragraph" w:styleId="ListNumber2">
    <w:name w:val="List Number 2"/>
    <w:basedOn w:val="Normal"/>
    <w:rsid w:val="00033AE7"/>
    <w:pPr>
      <w:numPr>
        <w:numId w:val="12"/>
      </w:numPr>
      <w:contextualSpacing/>
    </w:pPr>
  </w:style>
  <w:style w:type="paragraph" w:styleId="ListNumber3">
    <w:name w:val="List Number 3"/>
    <w:basedOn w:val="Normal"/>
    <w:rsid w:val="00033AE7"/>
    <w:pPr>
      <w:numPr>
        <w:numId w:val="13"/>
      </w:numPr>
      <w:contextualSpacing/>
    </w:pPr>
  </w:style>
  <w:style w:type="paragraph" w:styleId="ListNumber4">
    <w:name w:val="List Number 4"/>
    <w:basedOn w:val="Normal"/>
    <w:rsid w:val="00033AE7"/>
    <w:pPr>
      <w:numPr>
        <w:numId w:val="14"/>
      </w:numPr>
      <w:contextualSpacing/>
    </w:pPr>
  </w:style>
  <w:style w:type="paragraph" w:styleId="ListNumber5">
    <w:name w:val="List Number 5"/>
    <w:basedOn w:val="Normal"/>
    <w:rsid w:val="00033AE7"/>
    <w:pPr>
      <w:numPr>
        <w:numId w:val="15"/>
      </w:numPr>
      <w:contextualSpacing/>
    </w:pPr>
  </w:style>
  <w:style w:type="paragraph" w:styleId="ListParagraph">
    <w:name w:val="List Paragraph"/>
    <w:basedOn w:val="Normal"/>
    <w:uiPriority w:val="34"/>
    <w:qFormat/>
    <w:rsid w:val="00033AE7"/>
    <w:pPr>
      <w:ind w:left="720"/>
      <w:contextualSpacing/>
    </w:pPr>
  </w:style>
  <w:style w:type="table" w:styleId="ListTable1Light">
    <w:name w:val="List Table 1 Light"/>
    <w:basedOn w:val="TableNormal"/>
    <w:uiPriority w:val="46"/>
    <w:rsid w:val="00033AE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33AE7"/>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033AE7"/>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33AE7"/>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33AE7"/>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33AE7"/>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033AE7"/>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33AE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33AE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033AE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33AE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33AE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33AE7"/>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033AE7"/>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33AE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33AE7"/>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033AE7"/>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33AE7"/>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33AE7"/>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33AE7"/>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033AE7"/>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33AE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33AE7"/>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33AE7"/>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33AE7"/>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33AE7"/>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33AE7"/>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33AE7"/>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33AE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33AE7"/>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033AE7"/>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33AE7"/>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33AE7"/>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33AE7"/>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033AE7"/>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33AE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33AE7"/>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33AE7"/>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33AE7"/>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33AE7"/>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33AE7"/>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33AE7"/>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033AE7"/>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b/>
      <w:snapToGrid w:val="0"/>
    </w:rPr>
  </w:style>
  <w:style w:type="character" w:customStyle="1" w:styleId="MacroTextChar">
    <w:name w:val="Macro Text Char"/>
    <w:basedOn w:val="DefaultParagraphFont"/>
    <w:link w:val="MacroText"/>
    <w:rsid w:val="00033AE7"/>
    <w:rPr>
      <w:rFonts w:ascii="Consolas" w:hAnsi="Consolas"/>
      <w:b/>
      <w:snapToGrid w:val="0"/>
    </w:rPr>
  </w:style>
  <w:style w:type="table" w:styleId="MediumGrid1">
    <w:name w:val="Medium Grid 1"/>
    <w:basedOn w:val="TableNormal"/>
    <w:uiPriority w:val="67"/>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33AE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33AE7"/>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033AE7"/>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33AE7"/>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33AE7"/>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33AE7"/>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033AE7"/>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33AE7"/>
    <w:rPr>
      <w:rFonts w:ascii="Letter Gothic-Drafting" w:hAnsi="Letter Gothic-Drafting"/>
      <w:color w:val="2B579A"/>
      <w:shd w:val="clear" w:color="auto" w:fill="E6E6E6"/>
    </w:rPr>
  </w:style>
  <w:style w:type="paragraph" w:styleId="MessageHeader">
    <w:name w:val="Message Header"/>
    <w:basedOn w:val="Normal"/>
    <w:link w:val="MessageHeaderChar"/>
    <w:rsid w:val="00033AE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33AE7"/>
    <w:rPr>
      <w:rFonts w:asciiTheme="majorHAnsi" w:eastAsiaTheme="majorEastAsia" w:hAnsiTheme="majorHAnsi" w:cstheme="majorBidi"/>
      <w:b/>
      <w:snapToGrid w:val="0"/>
      <w:sz w:val="24"/>
      <w:szCs w:val="24"/>
      <w:shd w:val="pct20" w:color="auto" w:fill="auto"/>
    </w:rPr>
  </w:style>
  <w:style w:type="paragraph" w:styleId="NoSpacing">
    <w:name w:val="No Spacing"/>
    <w:uiPriority w:val="1"/>
    <w:qFormat/>
    <w:rsid w:val="00033AE7"/>
    <w:pPr>
      <w:widowControl w:val="0"/>
      <w:jc w:val="both"/>
    </w:pPr>
    <w:rPr>
      <w:rFonts w:ascii="Letter Gothic-Drafting" w:hAnsi="Letter Gothic-Drafting"/>
      <w:b/>
      <w:snapToGrid w:val="0"/>
    </w:rPr>
  </w:style>
  <w:style w:type="paragraph" w:styleId="NormalWeb">
    <w:name w:val="Normal (Web)"/>
    <w:basedOn w:val="Normal"/>
    <w:rsid w:val="00033AE7"/>
    <w:rPr>
      <w:rFonts w:ascii="Times New Roman" w:hAnsi="Times New Roman"/>
      <w:sz w:val="24"/>
      <w:szCs w:val="24"/>
    </w:rPr>
  </w:style>
  <w:style w:type="paragraph" w:styleId="NormalIndent">
    <w:name w:val="Normal Indent"/>
    <w:basedOn w:val="Normal"/>
    <w:rsid w:val="00033AE7"/>
    <w:pPr>
      <w:ind w:left="720"/>
    </w:pPr>
  </w:style>
  <w:style w:type="paragraph" w:styleId="NoteHeading">
    <w:name w:val="Note Heading"/>
    <w:basedOn w:val="Normal"/>
    <w:next w:val="Normal"/>
    <w:link w:val="NoteHeadingChar"/>
    <w:rsid w:val="00033AE7"/>
  </w:style>
  <w:style w:type="character" w:customStyle="1" w:styleId="NoteHeadingChar">
    <w:name w:val="Note Heading Char"/>
    <w:basedOn w:val="DefaultParagraphFont"/>
    <w:link w:val="NoteHeading"/>
    <w:rsid w:val="00033AE7"/>
    <w:rPr>
      <w:rFonts w:ascii="Letter Gothic-Drafting" w:hAnsi="Letter Gothic-Drafting"/>
      <w:b/>
      <w:snapToGrid w:val="0"/>
    </w:rPr>
  </w:style>
  <w:style w:type="character" w:styleId="PlaceholderText">
    <w:name w:val="Placeholder Text"/>
    <w:basedOn w:val="DefaultParagraphFont"/>
    <w:uiPriority w:val="99"/>
    <w:semiHidden/>
    <w:rsid w:val="00033AE7"/>
    <w:rPr>
      <w:rFonts w:ascii="Letter Gothic-Drafting" w:hAnsi="Letter Gothic-Drafting"/>
      <w:color w:val="808080"/>
    </w:rPr>
  </w:style>
  <w:style w:type="table" w:styleId="PlainTable1">
    <w:name w:val="Plain Table 1"/>
    <w:basedOn w:val="TableNormal"/>
    <w:uiPriority w:val="41"/>
    <w:rsid w:val="00033A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33AE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33AE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33A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33AE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033AE7"/>
    <w:rPr>
      <w:rFonts w:ascii="Consolas" w:hAnsi="Consolas"/>
      <w:sz w:val="21"/>
      <w:szCs w:val="21"/>
    </w:rPr>
  </w:style>
  <w:style w:type="character" w:customStyle="1" w:styleId="PlainTextChar">
    <w:name w:val="Plain Text Char"/>
    <w:basedOn w:val="DefaultParagraphFont"/>
    <w:link w:val="PlainText"/>
    <w:rsid w:val="00033AE7"/>
    <w:rPr>
      <w:rFonts w:ascii="Consolas" w:hAnsi="Consolas"/>
      <w:b/>
      <w:snapToGrid w:val="0"/>
      <w:sz w:val="21"/>
      <w:szCs w:val="21"/>
    </w:rPr>
  </w:style>
  <w:style w:type="paragraph" w:styleId="Quote">
    <w:name w:val="Quote"/>
    <w:basedOn w:val="Normal"/>
    <w:next w:val="Normal"/>
    <w:link w:val="QuoteChar"/>
    <w:uiPriority w:val="29"/>
    <w:qFormat/>
    <w:rsid w:val="00033A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3AE7"/>
    <w:rPr>
      <w:rFonts w:ascii="Letter Gothic-Drafting" w:hAnsi="Letter Gothic-Drafting"/>
      <w:b/>
      <w:i/>
      <w:iCs/>
      <w:snapToGrid w:val="0"/>
      <w:color w:val="404040" w:themeColor="text1" w:themeTint="BF"/>
    </w:rPr>
  </w:style>
  <w:style w:type="paragraph" w:styleId="Salutation">
    <w:name w:val="Salutation"/>
    <w:basedOn w:val="Normal"/>
    <w:next w:val="Normal"/>
    <w:link w:val="SalutationChar"/>
    <w:rsid w:val="00033AE7"/>
  </w:style>
  <w:style w:type="character" w:customStyle="1" w:styleId="SalutationChar">
    <w:name w:val="Salutation Char"/>
    <w:basedOn w:val="DefaultParagraphFont"/>
    <w:link w:val="Salutation"/>
    <w:rsid w:val="00033AE7"/>
    <w:rPr>
      <w:rFonts w:ascii="Letter Gothic-Drafting" w:hAnsi="Letter Gothic-Drafting"/>
      <w:b/>
      <w:snapToGrid w:val="0"/>
    </w:rPr>
  </w:style>
  <w:style w:type="paragraph" w:styleId="Signature">
    <w:name w:val="Signature"/>
    <w:basedOn w:val="Normal"/>
    <w:link w:val="SignatureChar"/>
    <w:rsid w:val="00033AE7"/>
    <w:pPr>
      <w:ind w:left="4320"/>
    </w:pPr>
  </w:style>
  <w:style w:type="character" w:customStyle="1" w:styleId="SignatureChar">
    <w:name w:val="Signature Char"/>
    <w:basedOn w:val="DefaultParagraphFont"/>
    <w:link w:val="Signature"/>
    <w:rsid w:val="00033AE7"/>
    <w:rPr>
      <w:rFonts w:ascii="Letter Gothic-Drafting" w:hAnsi="Letter Gothic-Drafting"/>
      <w:b/>
      <w:snapToGrid w:val="0"/>
    </w:rPr>
  </w:style>
  <w:style w:type="character" w:styleId="SmartHyperlink">
    <w:name w:val="Smart Hyperlink"/>
    <w:basedOn w:val="DefaultParagraphFont"/>
    <w:uiPriority w:val="99"/>
    <w:semiHidden/>
    <w:unhideWhenUsed/>
    <w:rsid w:val="00033AE7"/>
    <w:rPr>
      <w:rFonts w:ascii="Letter Gothic-Drafting" w:hAnsi="Letter Gothic-Drafting"/>
      <w:u w:val="dotted"/>
    </w:rPr>
  </w:style>
  <w:style w:type="character" w:styleId="Strong">
    <w:name w:val="Strong"/>
    <w:basedOn w:val="DefaultParagraphFont"/>
    <w:qFormat/>
    <w:rsid w:val="00033AE7"/>
    <w:rPr>
      <w:rFonts w:ascii="Letter Gothic-Drafting" w:hAnsi="Letter Gothic-Drafting"/>
      <w:b/>
      <w:bCs/>
    </w:rPr>
  </w:style>
  <w:style w:type="paragraph" w:styleId="Subtitle">
    <w:name w:val="Subtitle"/>
    <w:basedOn w:val="Normal"/>
    <w:next w:val="Normal"/>
    <w:link w:val="SubtitleChar"/>
    <w:qFormat/>
    <w:rsid w:val="00033A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33AE7"/>
    <w:rPr>
      <w:rFonts w:asciiTheme="minorHAnsi" w:eastAsiaTheme="minorEastAsia" w:hAnsiTheme="minorHAnsi" w:cstheme="minorBidi"/>
      <w:b/>
      <w:snapToGrid w:val="0"/>
      <w:color w:val="5A5A5A" w:themeColor="text1" w:themeTint="A5"/>
      <w:spacing w:val="15"/>
      <w:sz w:val="22"/>
      <w:szCs w:val="22"/>
    </w:rPr>
  </w:style>
  <w:style w:type="character" w:styleId="SubtleEmphasis">
    <w:name w:val="Subtle Emphasis"/>
    <w:basedOn w:val="DefaultParagraphFont"/>
    <w:uiPriority w:val="19"/>
    <w:qFormat/>
    <w:rsid w:val="00033AE7"/>
    <w:rPr>
      <w:rFonts w:ascii="Letter Gothic-Drafting" w:hAnsi="Letter Gothic-Drafting"/>
      <w:i/>
      <w:iCs/>
      <w:color w:val="404040" w:themeColor="text1" w:themeTint="BF"/>
    </w:rPr>
  </w:style>
  <w:style w:type="character" w:styleId="SubtleReference">
    <w:name w:val="Subtle Reference"/>
    <w:basedOn w:val="DefaultParagraphFont"/>
    <w:uiPriority w:val="31"/>
    <w:qFormat/>
    <w:rsid w:val="00033AE7"/>
    <w:rPr>
      <w:rFonts w:ascii="Letter Gothic-Drafting" w:hAnsi="Letter Gothic-Drafting"/>
      <w:smallCaps/>
      <w:color w:val="5A5A5A" w:themeColor="text1" w:themeTint="A5"/>
    </w:rPr>
  </w:style>
  <w:style w:type="table" w:styleId="Table3Deffects1">
    <w:name w:val="Table 3D effects 1"/>
    <w:basedOn w:val="TableNormal"/>
    <w:semiHidden/>
    <w:unhideWhenUsed/>
    <w:rsid w:val="00033AE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033AE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033AE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033AE7"/>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033AE7"/>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033AE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033AE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033AE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033AE7"/>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033AE7"/>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033AE7"/>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033AE7"/>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033AE7"/>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033AE7"/>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033AE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3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033AE7"/>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33AE7"/>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33AE7"/>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033AE7"/>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033AE7"/>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33A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033AE7"/>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033AE7"/>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033AE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033AE7"/>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33AE7"/>
    <w:pPr>
      <w:ind w:left="200" w:hanging="200"/>
    </w:pPr>
  </w:style>
  <w:style w:type="paragraph" w:styleId="TableofFigures">
    <w:name w:val="table of figures"/>
    <w:basedOn w:val="Normal"/>
    <w:next w:val="Normal"/>
    <w:rsid w:val="00033AE7"/>
  </w:style>
  <w:style w:type="table" w:styleId="TableProfessional">
    <w:name w:val="Table Professional"/>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033AE7"/>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033AE7"/>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033AE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033AE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033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033AE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033AE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033AE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33AE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33AE7"/>
    <w:rPr>
      <w:rFonts w:asciiTheme="majorHAnsi" w:eastAsiaTheme="majorEastAsia" w:hAnsiTheme="majorHAnsi" w:cstheme="majorBidi"/>
      <w:b/>
      <w:snapToGrid w:val="0"/>
      <w:spacing w:val="-10"/>
      <w:kern w:val="28"/>
      <w:sz w:val="56"/>
      <w:szCs w:val="56"/>
    </w:rPr>
  </w:style>
  <w:style w:type="paragraph" w:styleId="TOAHeading">
    <w:name w:val="toa heading"/>
    <w:basedOn w:val="Normal"/>
    <w:next w:val="Normal"/>
    <w:rsid w:val="00033AE7"/>
    <w:pPr>
      <w:spacing w:before="120"/>
    </w:pPr>
    <w:rPr>
      <w:rFonts w:asciiTheme="majorHAnsi" w:eastAsiaTheme="majorEastAsia" w:hAnsiTheme="majorHAnsi" w:cstheme="majorBidi"/>
      <w:bCs/>
      <w:sz w:val="24"/>
      <w:szCs w:val="24"/>
    </w:rPr>
  </w:style>
  <w:style w:type="paragraph" w:styleId="TOC1">
    <w:name w:val="toc 1"/>
    <w:basedOn w:val="Normal"/>
    <w:next w:val="Normal"/>
    <w:autoRedefine/>
    <w:rsid w:val="00033AE7"/>
    <w:pPr>
      <w:spacing w:after="100"/>
    </w:pPr>
  </w:style>
  <w:style w:type="paragraph" w:styleId="TOC2">
    <w:name w:val="toc 2"/>
    <w:basedOn w:val="Normal"/>
    <w:next w:val="Normal"/>
    <w:autoRedefine/>
    <w:rsid w:val="00033AE7"/>
    <w:pPr>
      <w:spacing w:after="100"/>
      <w:ind w:left="200"/>
    </w:pPr>
  </w:style>
  <w:style w:type="paragraph" w:styleId="TOC3">
    <w:name w:val="toc 3"/>
    <w:basedOn w:val="Normal"/>
    <w:next w:val="Normal"/>
    <w:autoRedefine/>
    <w:rsid w:val="00033AE7"/>
    <w:pPr>
      <w:spacing w:after="100"/>
      <w:ind w:left="400"/>
    </w:pPr>
  </w:style>
  <w:style w:type="paragraph" w:styleId="TOC4">
    <w:name w:val="toc 4"/>
    <w:basedOn w:val="Normal"/>
    <w:next w:val="Normal"/>
    <w:autoRedefine/>
    <w:rsid w:val="00033AE7"/>
    <w:pPr>
      <w:spacing w:after="100"/>
      <w:ind w:left="600"/>
    </w:pPr>
  </w:style>
  <w:style w:type="paragraph" w:styleId="TOC5">
    <w:name w:val="toc 5"/>
    <w:basedOn w:val="Normal"/>
    <w:next w:val="Normal"/>
    <w:autoRedefine/>
    <w:rsid w:val="00033AE7"/>
    <w:pPr>
      <w:spacing w:after="100"/>
      <w:ind w:left="800"/>
    </w:pPr>
  </w:style>
  <w:style w:type="paragraph" w:styleId="TOC6">
    <w:name w:val="toc 6"/>
    <w:basedOn w:val="Normal"/>
    <w:next w:val="Normal"/>
    <w:autoRedefine/>
    <w:rsid w:val="00033AE7"/>
    <w:pPr>
      <w:spacing w:after="100"/>
      <w:ind w:left="1000"/>
    </w:pPr>
  </w:style>
  <w:style w:type="paragraph" w:styleId="TOC7">
    <w:name w:val="toc 7"/>
    <w:basedOn w:val="Normal"/>
    <w:next w:val="Normal"/>
    <w:autoRedefine/>
    <w:rsid w:val="00033AE7"/>
    <w:pPr>
      <w:spacing w:after="100"/>
      <w:ind w:left="1200"/>
    </w:pPr>
  </w:style>
  <w:style w:type="paragraph" w:styleId="TOC8">
    <w:name w:val="toc 8"/>
    <w:basedOn w:val="Normal"/>
    <w:next w:val="Normal"/>
    <w:autoRedefine/>
    <w:rsid w:val="00033AE7"/>
    <w:pPr>
      <w:spacing w:after="100"/>
      <w:ind w:left="1400"/>
    </w:pPr>
  </w:style>
  <w:style w:type="paragraph" w:styleId="TOC9">
    <w:name w:val="toc 9"/>
    <w:basedOn w:val="Normal"/>
    <w:next w:val="Normal"/>
    <w:autoRedefine/>
    <w:rsid w:val="00033AE7"/>
    <w:pPr>
      <w:spacing w:after="100"/>
      <w:ind w:left="1600"/>
    </w:pPr>
  </w:style>
  <w:style w:type="paragraph" w:styleId="TOCHeading">
    <w:name w:val="TOC Heading"/>
    <w:basedOn w:val="Heading1"/>
    <w:next w:val="Normal"/>
    <w:uiPriority w:val="39"/>
    <w:semiHidden/>
    <w:unhideWhenUsed/>
    <w:qFormat/>
    <w:rsid w:val="00033AE7"/>
    <w:pPr>
      <w:numPr>
        <w:numId w:val="0"/>
      </w:numPr>
      <w:outlineLvl w:val="9"/>
    </w:pPr>
  </w:style>
  <w:style w:type="character" w:styleId="UnresolvedMention">
    <w:name w:val="Unresolved Mention"/>
    <w:basedOn w:val="DefaultParagraphFont"/>
    <w:uiPriority w:val="99"/>
    <w:semiHidden/>
    <w:unhideWhenUsed/>
    <w:rsid w:val="00033AE7"/>
    <w:rPr>
      <w:rFonts w:ascii="Letter Gothic-Drafting" w:hAnsi="Letter Gothic-Drafting"/>
      <w:color w:val="808080"/>
      <w:shd w:val="clear" w:color="auto" w:fill="E6E6E6"/>
    </w:rPr>
  </w:style>
  <w:style w:type="character" w:customStyle="1" w:styleId="P06-00Char">
    <w:name w:val="P 06-00 Char"/>
    <w:link w:val="P06-00"/>
    <w:rsid w:val="0037489E"/>
    <w:rPr>
      <w:rFonts w:ascii="Letter Gothic-Drafting" w:hAnsi="Letter Gothic-Drafting"/>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16\Drafting\Statu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Statutes.dotm</Template>
  <TotalTime>0</TotalTime>
  <Pages>1</Pages>
  <Words>1788</Words>
  <Characters>9375</Characters>
  <Application>Microsoft Office Word</Application>
  <DocSecurity>0</DocSecurity>
  <Lines>187</Lines>
  <Paragraphs>64</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38-797.07; LTD program benefits; limitations; definitions</dc:title>
  <dc:subject>LTD program benefits; limitations; definitions</dc:subject>
  <dc:creator>Arizona Legislative Council</dc:creator>
  <cp:keywords/>
  <dc:description>0145.docx - 552R - 2022</dc:description>
  <cp:lastModifiedBy>dbupdate</cp:lastModifiedBy>
  <cp:revision>2</cp:revision>
  <dcterms:created xsi:type="dcterms:W3CDTF">2024-09-10T15:52:00Z</dcterms:created>
  <dcterms:modified xsi:type="dcterms:W3CDTF">2024-09-10T15:52:00Z</dcterms:modified>
</cp:coreProperties>
</file>